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rsidR="001C1552" w:rsidRPr="00D25577" w:rsidP="00FB3E3E">
      <w:pPr>
        <w:spacing w:before="240" w:after="240"/>
        <w:rPr>
          <w:rFonts w:ascii="Arial" w:hAnsi="Arial" w:cs="Arial"/>
          <w:b/>
          <w:bCs/>
          <w:color w:val="333333"/>
          <w:sz w:val="48"/>
          <w:szCs w:val="48"/>
          <w:rtl/>
        </w:rPr>
      </w:pPr>
      <w:bookmarkStart w:id="0" w:name="_GoBack"/>
      <w:r w:rsidRPr="00D25577">
        <w:rPr>
          <w:rFonts w:ascii="Arial" w:hAnsi="Arial" w:cs="Arial"/>
          <w:b/>
          <w:bCs/>
          <w:color w:val="333333"/>
          <w:sz w:val="48"/>
          <w:szCs w:val="48"/>
          <w:rtl/>
        </w:rPr>
        <w:t>שי</w:t>
      </w:r>
      <w:r w:rsidRPr="00D25577">
        <w:rPr>
          <w:rFonts w:ascii="Arial" w:hAnsi="Arial" w:cs="Arial"/>
          <w:b/>
          <w:bCs/>
          <w:color w:val="333333"/>
          <w:sz w:val="48"/>
          <w:szCs w:val="48"/>
        </w:rPr>
        <w:t xml:space="preserve"> </w:t>
      </w:r>
      <w:r w:rsidRPr="00D25577">
        <w:rPr>
          <w:rFonts w:ascii="Arial" w:hAnsi="Arial" w:cs="Arial"/>
          <w:b/>
          <w:bCs/>
          <w:color w:val="333333"/>
          <w:sz w:val="48"/>
          <w:szCs w:val="48"/>
          <w:rtl/>
        </w:rPr>
        <w:t>לוצקי</w:t>
      </w:r>
    </w:p>
    <w:p w:rsidR="00AC5C75" w:rsidRPr="00D25577" w:rsidP="006243A0">
      <w:pPr>
        <w:spacing w:before="120" w:after="0"/>
        <w:rPr>
          <w:rFonts w:ascii="Arial" w:hAnsi="Arial" w:cs="Arial"/>
          <w:sz w:val="4"/>
          <w:szCs w:val="4"/>
          <w:rtl/>
        </w:rPr>
        <w:sectPr w:rsidSect="009855B3">
          <w:pgSz w:w="12240" w:h="15840" w:code="1"/>
          <w:pgMar w:top="284" w:right="567" w:bottom="284" w:left="567" w:header="720" w:footer="720" w:gutter="0"/>
          <w:cols w:space="720"/>
          <w:bidi/>
          <w:rtlGutter/>
          <w:docGrid w:linePitch="299"/>
        </w:sectPr>
      </w:pPr>
      <w:bookmarkEnd w:id="0"/>
    </w:p>
    <w:p w:rsidR="00AC5C75" w:rsidRPr="00D25577" w:rsidP="00C67408">
      <w:pPr>
        <w:spacing w:after="0"/>
        <w:rPr>
          <w:rFonts w:ascii="Arial" w:hAnsi="Arial" w:cs="Arial"/>
          <w:b/>
          <w:bCs/>
          <w:color w:val="333333"/>
          <w:sz w:val="4"/>
          <w:szCs w:val="4"/>
        </w:rPr>
      </w:pPr>
    </w:p>
    <w:p w:rsidR="00AC5C75" w:rsidRPr="00D25577" w:rsidP="00C67408">
      <w:pPr>
        <w:spacing w:after="0"/>
        <w:rPr>
          <w:rFonts w:ascii="Arial" w:hAnsi="Arial" w:cs="Arial"/>
          <w:b/>
          <w:bCs/>
          <w:color w:val="333333"/>
          <w:sz w:val="4"/>
          <w:szCs w:val="4"/>
        </w:rPr>
        <w:sectPr w:rsidSect="004A4139">
          <w:type w:val="continuous"/>
          <w:pgSz w:w="12240" w:h="15840" w:code="1"/>
          <w:pgMar w:top="426" w:right="567" w:bottom="0" w:left="567" w:header="0" w:footer="0" w:gutter="0"/>
          <w:cols w:num="2" w:space="709"/>
          <w:bidi/>
          <w:docGrid w:linePitch="299"/>
        </w:sect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9"/>
        <w:gridCol w:w="3269"/>
      </w:tblGrid>
      <w:tr w:rsidTr="00C237A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43" w:type="dxa"/>
            <w:vAlign w:val="center"/>
          </w:tcPr>
          <w:p w:rsidR="00AC5C75" w:rsidRPr="00D25577" w:rsidP="006243A0">
            <w:pPr>
              <w:spacing w:after="240"/>
              <w:rPr>
                <w:rFonts w:ascii="Arial" w:hAnsi="Arial" w:cs="Arial"/>
                <w:b/>
                <w:bCs/>
                <w:color w:val="333333"/>
                <w:rtl/>
              </w:rPr>
            </w:pPr>
            <w:r w:rsidRPr="00D25577">
              <w:rPr>
                <w:rFonts w:ascii="Arial" w:hAnsi="Arial" w:cs="Arial"/>
                <w:color w:val="2296F3"/>
                <w:rtl/>
              </w:rPr>
              <w:t>מגורים</w:t>
            </w:r>
          </w:p>
        </w:tc>
        <w:tc>
          <w:tcPr>
            <w:tcW w:w="3355" w:type="dxa"/>
            <w:vAlign w:val="center"/>
          </w:tcPr>
          <w:p w:rsidR="00AC5C75" w:rsidRPr="00D25577" w:rsidP="006243A0">
            <w:pPr>
              <w:spacing w:after="240"/>
              <w:rPr>
                <w:rFonts w:ascii="Arial" w:hAnsi="Arial" w:cs="Arial"/>
                <w:color w:val="333333"/>
              </w:rPr>
            </w:pPr>
            <w:r w:rsidRPr="00D25577">
              <w:rPr>
                <w:rFonts w:ascii="Arial" w:hAnsi="Arial" w:cs="Arial"/>
                <w:color w:val="333333"/>
                <w:rtl/>
              </w:rPr>
              <w:t>באר שבע</w:t>
            </w:r>
          </w:p>
        </w:tc>
      </w:tr>
    </w:tbl>
    <w:p w:rsidR="00AC5C75" w:rsidRPr="00D25577" w:rsidP="006243A0">
      <w:pPr>
        <w:spacing w:after="0"/>
        <w:rPr>
          <w:rFonts w:ascii="Arial" w:hAnsi="Arial" w:cs="Arial"/>
          <w:sz w:val="4"/>
          <w:szCs w:val="4"/>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19"/>
        <w:gridCol w:w="3379"/>
      </w:tblGrid>
      <w:tr w:rsidTr="00C237A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43" w:type="dxa"/>
            <w:vAlign w:val="center"/>
          </w:tcPr>
          <w:p w:rsidR="00791E4D" w:rsidRPr="00D25577" w:rsidP="00791E4D">
            <w:pPr>
              <w:spacing w:after="240"/>
              <w:rPr>
                <w:rFonts w:ascii="Arial" w:hAnsi="Arial" w:cs="Arial"/>
                <w:b/>
                <w:bCs/>
                <w:color w:val="333333"/>
                <w:rtl/>
              </w:rPr>
            </w:pPr>
            <w:r w:rsidRPr="00D25577">
              <w:rPr>
                <w:rFonts w:ascii="Arial" w:hAnsi="Arial" w:cs="Arial"/>
                <w:color w:val="2296F3"/>
                <w:rtl/>
              </w:rPr>
              <w:t>טלפון</w:t>
            </w:r>
          </w:p>
        </w:tc>
        <w:tc>
          <w:tcPr>
            <w:tcW w:w="3355" w:type="dxa"/>
            <w:vAlign w:val="center"/>
          </w:tcPr>
          <w:p w:rsidR="00791E4D" w:rsidRPr="00D25577" w:rsidP="00791E4D">
            <w:pPr>
              <w:spacing w:after="240"/>
              <w:rPr>
                <w:rFonts w:ascii="Arial" w:hAnsi="Arial" w:cs="Arial"/>
                <w:color w:val="333333"/>
              </w:rPr>
            </w:pPr>
            <w:r w:rsidRPr="00D25577">
              <w:rPr>
                <w:rFonts w:ascii="Arial" w:hAnsi="Arial" w:cs="Arial"/>
                <w:color w:val="333333"/>
              </w:rPr>
              <w:t>054-8080358</w:t>
            </w:r>
          </w:p>
        </w:tc>
      </w:tr>
      <w:tr w:rsidTr="00C237A4">
        <w:tblPrEx>
          <w:tblW w:w="0" w:type="auto"/>
          <w:tblLook w:val="04A0"/>
        </w:tblPrEx>
        <w:tc>
          <w:tcPr>
            <w:tcW w:w="1843" w:type="dxa"/>
            <w:vAlign w:val="center"/>
          </w:tcPr>
          <w:p w:rsidR="00791E4D" w:rsidRPr="00D25577" w:rsidP="00791E4D">
            <w:pPr>
              <w:spacing w:after="240"/>
              <w:rPr>
                <w:rFonts w:ascii="Arial" w:hAnsi="Arial" w:cs="Arial"/>
                <w:color w:val="333333"/>
              </w:rPr>
            </w:pPr>
            <w:r w:rsidRPr="00D25577">
              <w:rPr>
                <w:rFonts w:ascii="Arial" w:hAnsi="Arial" w:cs="Arial"/>
                <w:color w:val="2296F3"/>
                <w:rtl/>
              </w:rPr>
              <w:t>מייל</w:t>
            </w:r>
          </w:p>
        </w:tc>
        <w:tc>
          <w:tcPr>
            <w:tcW w:w="3355" w:type="dxa"/>
            <w:vAlign w:val="center"/>
          </w:tcPr>
          <w:p w:rsidR="00791E4D" w:rsidRPr="00D25577" w:rsidP="00791E4D">
            <w:pPr>
              <w:spacing w:after="240"/>
              <w:rPr>
                <w:rFonts w:ascii="Arial" w:hAnsi="Arial" w:cs="Arial"/>
                <w:color w:val="333333"/>
                <w:rtl/>
              </w:rPr>
            </w:pPr>
            <w:r w:rsidRPr="00D25577">
              <w:rPr>
                <w:rFonts w:ascii="Arial" w:hAnsi="Arial" w:cs="Arial"/>
                <w:color w:val="333333"/>
                <w:u w:val="single"/>
              </w:rPr>
              <w:fldChar w:fldCharType="begin"/>
            </w:r>
            <w:r w:rsidRPr="00D25577">
              <w:rPr>
                <w:rFonts w:ascii="Arial" w:hAnsi="Arial" w:cs="Arial"/>
                <w:color w:val="333333"/>
                <w:u w:val="single"/>
              </w:rPr>
              <w:instrText xml:space="preserve"> HYPERLINK "mailto:simha1982@walla.co.il" </w:instrText>
            </w:r>
            <w:r w:rsidRPr="00D25577">
              <w:rPr>
                <w:rFonts w:ascii="Arial" w:hAnsi="Arial" w:cs="Arial"/>
                <w:color w:val="333333"/>
                <w:u w:val="single"/>
              </w:rPr>
              <w:fldChar w:fldCharType="separate"/>
            </w:r>
            <w:r w:rsidRPr="00D25577">
              <w:rPr>
                <w:rFonts w:ascii="Arial" w:hAnsi="Arial" w:cs="Arial"/>
                <w:color w:val="333333"/>
                <w:u w:val="single"/>
              </w:rPr>
              <w:t>simha1982@walla.co.il</w:t>
            </w:r>
            <w:r w:rsidRPr="00D25577">
              <w:rPr>
                <w:rFonts w:ascii="Arial" w:hAnsi="Arial" w:cs="Arial"/>
                <w:color w:val="333333"/>
                <w:u w:val="single"/>
              </w:rPr>
              <w:fldChar w:fldCharType="end"/>
            </w:r>
          </w:p>
        </w:tc>
      </w:tr>
    </w:tbl>
    <w:p w:rsidR="00AC5C75" w:rsidRPr="00D25577" w:rsidP="006243A0">
      <w:pPr>
        <w:spacing w:after="0"/>
        <w:rPr>
          <w:rFonts w:ascii="Arial" w:hAnsi="Arial" w:cs="Arial"/>
          <w:sz w:val="4"/>
          <w:szCs w:val="4"/>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4"/>
        <w:gridCol w:w="3284"/>
      </w:tblGrid>
      <w:tr w:rsidTr="001F64D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43" w:type="dxa"/>
            <w:vAlign w:val="center"/>
          </w:tcPr>
          <w:p w:rsidR="00AC5C75" w:rsidRPr="00D25577" w:rsidP="00383DFB">
            <w:pPr>
              <w:spacing w:after="240"/>
              <w:rPr>
                <w:rFonts w:ascii="Arial" w:hAnsi="Arial" w:cs="Arial"/>
                <w:color w:val="333333"/>
                <w:rtl/>
              </w:rPr>
            </w:pPr>
            <w:r w:rsidRPr="00D25577" w:rsidR="0093735F">
              <w:rPr>
                <w:rFonts w:ascii="Arial" w:hAnsi="Arial" w:cs="Arial"/>
                <w:color w:val="2296F3"/>
                <w:rtl/>
              </w:rPr>
              <w:t>שנת לידה</w:t>
            </w:r>
          </w:p>
        </w:tc>
        <w:tc>
          <w:tcPr>
            <w:tcW w:w="3355" w:type="dxa"/>
            <w:vAlign w:val="center"/>
          </w:tcPr>
          <w:p w:rsidR="00AC5C75" w:rsidRPr="00D25577" w:rsidP="006243A0">
            <w:pPr>
              <w:spacing w:after="240"/>
              <w:rPr>
                <w:rFonts w:ascii="Arial" w:hAnsi="Arial" w:cs="Arial"/>
                <w:color w:val="333333"/>
              </w:rPr>
            </w:pPr>
            <w:r w:rsidRPr="00D25577">
              <w:rPr>
                <w:rFonts w:ascii="Arial" w:hAnsi="Arial" w:cs="Arial"/>
                <w:color w:val="333333"/>
              </w:rPr>
              <w:t>1982</w:t>
            </w:r>
          </w:p>
        </w:tc>
      </w:tr>
    </w:tbl>
    <w:p w:rsidR="004A4139" w:rsidRPr="00D25577" w:rsidP="006243A0">
      <w:pPr>
        <w:spacing w:after="0"/>
        <w:rPr>
          <w:rFonts w:ascii="Arial" w:hAnsi="Arial" w:cs="Arial"/>
          <w:color w:val="333333"/>
          <w:sz w:val="2"/>
          <w:szCs w:val="2"/>
          <w:rtl/>
        </w:rPr>
        <w:sectPr w:rsidSect="004A4139">
          <w:type w:val="continuous"/>
          <w:pgSz w:w="12240" w:h="15840" w:code="1"/>
          <w:pgMar w:top="426" w:right="567" w:bottom="0" w:left="567" w:header="0" w:footer="0" w:gutter="0"/>
          <w:cols w:num="2" w:space="709"/>
          <w:bidi/>
          <w:docGrid w:linePitch="299"/>
        </w:sectPr>
      </w:pPr>
    </w:p>
    <w:p w:rsidR="00AC5C75" w:rsidRPr="00D25577" w:rsidP="006243A0">
      <w:pPr>
        <w:spacing w:after="0"/>
        <w:rPr>
          <w:rFonts w:ascii="Arial" w:hAnsi="Arial" w:cs="Arial"/>
          <w:color w:val="333333"/>
          <w:sz w:val="2"/>
          <w:szCs w:val="2"/>
        </w:rPr>
      </w:pPr>
    </w:p>
    <w:p w:rsidR="00AC5C75" w:rsidRPr="00D25577" w:rsidP="006243A0">
      <w:pPr>
        <w:spacing w:after="0"/>
        <w:rPr>
          <w:rFonts w:ascii="Arial" w:hAnsi="Arial" w:cs="Arial"/>
          <w:color w:val="333333"/>
          <w:sz w:val="2"/>
          <w:szCs w:val="2"/>
        </w:rPr>
        <w:sectPr w:rsidSect="004A4139">
          <w:type w:val="continuous"/>
          <w:pgSz w:w="12240" w:h="15840" w:code="1"/>
          <w:pgMar w:top="426" w:right="567" w:bottom="0" w:left="567" w:header="0" w:footer="0" w:gutter="0"/>
          <w:cols w:num="2" w:space="709"/>
          <w:bidi/>
          <w:docGrid w:linePitch="299"/>
        </w:sectPr>
      </w:pPr>
    </w:p>
    <w:p w:rsidR="00AC5C75" w:rsidRPr="00D25577" w:rsidP="006243A0">
      <w:pPr>
        <w:spacing w:after="0"/>
        <w:rPr>
          <w:rFonts w:ascii="Arial" w:hAnsi="Arial" w:cs="Arial"/>
          <w:color w:val="333333"/>
          <w:sz w:val="2"/>
          <w:szCs w:val="2"/>
        </w:rPr>
        <w:sectPr w:rsidSect="004A4139">
          <w:type w:val="continuous"/>
          <w:pgSz w:w="12240" w:h="15840" w:code="1"/>
          <w:pgMar w:top="426" w:right="567" w:bottom="0" w:left="567" w:header="0" w:footer="0" w:gutter="0"/>
          <w:cols w:num="2" w:space="709"/>
          <w:bidi/>
          <w:docGrid w:linePitch="299"/>
        </w:sectPr>
      </w:pPr>
    </w:p>
    <w:p w:rsidR="00AC5C75" w:rsidRPr="00D25577" w:rsidP="006243A0">
      <w:pPr>
        <w:spacing w:after="0" w:line="240" w:lineRule="auto"/>
        <w:rPr>
          <w:rFonts w:ascii="Arial" w:hAnsi="Arial" w:cs="Arial"/>
          <w:sz w:val="2"/>
          <w:szCs w:val="2"/>
        </w:rPr>
      </w:pPr>
      <w:r w:rsidRPr="00D25577">
        <w:rPr>
          <w:rFonts w:ascii="Arial" w:hAnsi="Arial" w:cs="Arial"/>
          <w:noProof/>
          <w:sz w:val="2"/>
          <w:szCs w:val="2"/>
        </w:rPr>
        <w:t>.</w:t>
      </w:r>
      <w:r w:rsidRPr="00D25577">
        <w:rPr>
          <w:rFonts w:ascii="Arial" w:hAnsi="Arial" w:cs="Arial"/>
          <w:noProof/>
          <w:sz w:val="2"/>
          <w:szCs w:val="2"/>
        </w:rPr>
        <mc:AlternateContent>
          <mc:Choice Requires="wps">
            <w:drawing>
              <wp:inline distT="0" distB="0" distL="0" distR="0">
                <wp:extent cx="7086600" cy="0"/>
                <wp:effectExtent l="0" t="0" r="19050" b="19050"/>
                <wp:docPr id="1" name="מחבר ישר 1"/>
                <wp:cNvGraphicFramePr/>
                <a:graphic xmlns:a="http://schemas.openxmlformats.org/drawingml/2006/main">
                  <a:graphicData uri="http://schemas.microsoft.com/office/word/2010/wordprocessingShape">
                    <wps:wsp xmlns:wps="http://schemas.microsoft.com/office/word/2010/wordprocessingShape">
                      <wps:cNvCnPr/>
                      <wps:spPr>
                        <a:xfrm>
                          <a:off x="0" y="0"/>
                          <a:ext cx="7086600" cy="0"/>
                        </a:xfrm>
                        <a:prstGeom prst="line">
                          <a:avLst/>
                        </a:prstGeom>
                        <a:ln>
                          <a:solidFill>
                            <a:srgbClr val="DEDEDE"/>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מחבר ישר 1" o:spid="_x0000_i1025" style="mso-left-percent:-10001;mso-position-horizontal-relative:char;mso-position-vertical-relative:line;mso-top-percent:-10001;mso-wrap-style:square;visibility:visible" from="0,0" to="558pt,0" strokecolor="#dedede" strokeweight="0.5pt">
                <v:stroke joinstyle="miter"/>
                <w10:wrap type="none"/>
                <w10:anchorlock/>
              </v:line>
            </w:pict>
          </mc:Fallback>
        </mc:AlternateContent>
      </w:r>
    </w:p>
    <w:p w:rsidR="007859E7" w:rsidRPr="00D25577" w:rsidP="007859E7">
      <w:pPr>
        <w:spacing w:after="0"/>
        <w:rPr>
          <w:rFonts w:ascii="Arial" w:hAnsi="Arial" w:cs="Arial"/>
          <w:b/>
          <w:bCs/>
          <w:vanish/>
          <w:color w:val="333333"/>
          <w:sz w:val="32"/>
          <w:szCs w:val="32"/>
          <w:rtl/>
        </w:rPr>
      </w:pPr>
    </w:p>
    <w:p w:rsidR="00F33004" w:rsidRPr="00D25577" w:rsidP="00F33004">
      <w:pPr>
        <w:spacing w:before="240" w:after="240"/>
        <w:rPr>
          <w:rFonts w:ascii="Arial" w:hAnsi="Arial" w:cs="Arial"/>
          <w:b/>
          <w:bCs/>
          <w:color w:val="333333"/>
          <w:sz w:val="24"/>
          <w:szCs w:val="24"/>
          <w:rtl/>
        </w:rPr>
      </w:pPr>
      <w:r w:rsidRPr="00D25577">
        <w:rPr>
          <w:rFonts w:ascii="Arial" w:hAnsi="Arial" w:cs="Arial"/>
          <w:b/>
          <w:bCs/>
          <w:color w:val="333333"/>
          <w:sz w:val="24"/>
          <w:szCs w:val="24"/>
          <w:rtl/>
        </w:rPr>
        <w:t>ניסיון תעסוקתי</w:t>
      </w:r>
    </w:p>
    <w:p w:rsidR="00F32CF4" w:rsidRPr="00F242F7" w:rsidP="00F32CF4">
      <w:pPr>
        <w:spacing w:after="0" w:line="240" w:lineRule="auto"/>
        <w:rPr>
          <w:rFonts w:ascii="Arial" w:hAnsi="Arial" w:cs="Arial"/>
          <w:vanish/>
          <w:color w:val="333333"/>
          <w:sz w:val="20"/>
          <w:szCs w:val="20"/>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470"/>
        <w:gridCol w:w="9636"/>
      </w:tblGrid>
      <w:tr w:rsidTr="0052469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1470" w:type="dxa"/>
            <w:tcMar>
              <w:bottom w:w="227" w:type="dxa"/>
            </w:tcMar>
          </w:tcPr>
          <w:p w:rsidR="0075340A" w:rsidRPr="00C84487" w:rsidP="00C84487">
            <w:pPr>
              <w:spacing w:line="259" w:lineRule="auto"/>
              <w:rPr>
                <w:rFonts w:ascii="Arial" w:hAnsi="Arial" w:cs="Arial"/>
                <w:color w:val="2296F3"/>
                <w:sz w:val="20"/>
                <w:szCs w:val="20"/>
                <w:rtl/>
              </w:rPr>
            </w:pPr>
            <w:r w:rsidRPr="00C84487">
              <w:rPr>
                <w:rFonts w:ascii="Arial" w:hAnsi="Arial" w:cs="Arial"/>
                <w:color w:val="2296F3"/>
                <w:sz w:val="20"/>
                <w:szCs w:val="20"/>
                <w:rtl/>
              </w:rPr>
              <w:t xml:space="preserve"> </w:t>
            </w:r>
            <w:r w:rsidRPr="00C84487">
              <w:rPr>
                <w:rFonts w:ascii="Arial" w:hAnsi="Arial" w:cs="Arial"/>
                <w:color w:val="2296F3"/>
                <w:sz w:val="20"/>
                <w:szCs w:val="20"/>
              </w:rPr>
              <w:t>2018</w:t>
            </w:r>
            <w:r w:rsidRPr="00C84487">
              <w:rPr>
                <w:rFonts w:ascii="Arial" w:hAnsi="Arial" w:cs="Arial"/>
                <w:color w:val="2296F3"/>
                <w:sz w:val="20"/>
                <w:szCs w:val="20"/>
                <w:rtl/>
              </w:rPr>
              <w:t>-נוכחי</w:t>
            </w:r>
          </w:p>
        </w:tc>
        <w:tc>
          <w:tcPr>
            <w:tcW w:w="9636" w:type="dxa"/>
            <w:tcMar>
              <w:bottom w:w="170" w:type="dxa"/>
            </w:tcMar>
          </w:tcPr>
          <w:p w:rsidR="00B46E26" w:rsidRPr="00D25577" w:rsidP="00B46E26">
            <w:pPr>
              <w:rPr>
                <w:rFonts w:ascii="Arial" w:hAnsi="Arial" w:cs="Arial"/>
                <w:color w:val="333333"/>
                <w:sz w:val="20"/>
                <w:szCs w:val="20"/>
              </w:rPr>
            </w:pPr>
            <w:r w:rsidRPr="00D25577">
              <w:rPr>
                <w:rFonts w:ascii="Arial" w:hAnsi="Arial" w:cs="Arial"/>
                <w:b/>
                <w:bCs/>
                <w:color w:val="333333"/>
                <w:sz w:val="20"/>
                <w:szCs w:val="20"/>
                <w:rtl/>
              </w:rPr>
              <w:t>מנהל מחלקת בטיחות גהות וביטחון</w:t>
            </w:r>
          </w:p>
          <w:p w:rsidR="00B46E26" w:rsidRPr="00D25577" w:rsidP="00B46E26">
            <w:pPr>
              <w:rPr>
                <w:rFonts w:ascii="Arial" w:hAnsi="Arial" w:cs="Arial"/>
                <w:color w:val="666666"/>
                <w:sz w:val="20"/>
                <w:szCs w:val="20"/>
                <w:rtl/>
              </w:rPr>
            </w:pPr>
            <w:r w:rsidRPr="00D25577">
              <w:rPr>
                <w:rFonts w:ascii="Arial" w:hAnsi="Arial" w:cs="Arial"/>
                <w:color w:val="666666"/>
                <w:sz w:val="20"/>
                <w:szCs w:val="20"/>
                <w:rtl/>
              </w:rPr>
              <w:t>כיוונים  החברה לתרבות הפנאי באר שבע</w:t>
            </w:r>
          </w:p>
          <w:p w:rsidRPr="00F521BE" w:rsidP="00F309D6">
            <w:pPr>
              <w:pStyle w:val="ql-align-right"/>
              <w:spacing w:line="259" w:lineRule="auto"/>
              <w:contextualSpacing/>
              <w:rPr>
                <w:rFonts w:ascii="Arial" w:hAnsi="Arial" w:cs="Arial"/>
                <w:color w:val="333333"/>
                <w:sz w:val="20"/>
                <w:szCs w:val="20"/>
              </w:rPr>
            </w:pPr>
            <w:r w:rsidRPr="00F521BE">
              <w:rPr>
                <w:rFonts w:ascii="Arial" w:hAnsi="Arial" w:cs="Arial"/>
                <w:color w:val="333333"/>
                <w:sz w:val="20"/>
                <w:szCs w:val="20"/>
                <w:rtl/>
              </w:rPr>
              <w:t>ממונה בטיחות וגיהות בחברת כיוונים (החברה לתרבות בב"ש). ניהול מחלקת בטיחות, פיקוח על מעל ל-350 מוקדי חברה, ביצוע הדרכות לכלל עובדי החברה (בטיחות, רענון שנתי, גובה, כיבוי אש מעשי, מניעת דליקות, ניהול אירועי חירום, רענון מלגזנים, גובה וכו'). ניהול הסדרי בטיחות וגיהות ומניעת אש בשגרה ובשע"ח כתיבת מרכזים, ניהול וועדת בטיחות, ניהול רישוי מוקדים/ עסקים, מעקב אחר בדיקות מחייבות + אישורי כבאות אש, בירור סיבותיהן של תאונות עבודה חו"ח, במגמה להפיק לקחים ודיווח למשרד העבודה עפ"י חוק. ריכוז ומעקב של מתקנים החייבים בבדיקות תקופתיות עפ"י פקודת הבטיחות בעבודה התש"ל 1970. כתיבה וניסוח של נוהלי בטיחות, כתיבת תוכניות בטיחות ותיקי שטח למוקדים, חומ"ס, ליווי ומתן אישור לפני כל אירוע המוני בעיר באר שבע.</w:t>
            </w:r>
          </w:p>
        </w:tc>
      </w:tr>
      <w:tr w:rsidTr="00524690">
        <w:tblPrEx>
          <w:tblW w:w="5000" w:type="pct"/>
          <w:tblCellMar>
            <w:left w:w="0" w:type="dxa"/>
            <w:right w:w="0" w:type="dxa"/>
          </w:tblCellMar>
          <w:tblLook w:val="04A0"/>
        </w:tblPrEx>
        <w:tc>
          <w:tcPr>
            <w:tcW w:w="1470" w:type="dxa"/>
            <w:tcMar>
              <w:bottom w:w="227" w:type="dxa"/>
            </w:tcMar>
          </w:tcPr>
          <w:p w:rsidR="0075340A" w:rsidRPr="00C84487" w:rsidP="00C84487">
            <w:pPr>
              <w:spacing w:line="259" w:lineRule="auto"/>
              <w:rPr>
                <w:rFonts w:ascii="Arial" w:hAnsi="Arial" w:cs="Arial"/>
                <w:color w:val="2296F3"/>
                <w:sz w:val="20"/>
                <w:szCs w:val="20"/>
                <w:rtl/>
              </w:rPr>
            </w:pPr>
            <w:r w:rsidRPr="00C84487">
              <w:rPr>
                <w:rFonts w:ascii="Arial" w:hAnsi="Arial" w:cs="Arial"/>
                <w:color w:val="2296F3"/>
                <w:sz w:val="20"/>
                <w:szCs w:val="20"/>
                <w:rtl/>
              </w:rPr>
              <w:t xml:space="preserve"> </w:t>
            </w:r>
            <w:r w:rsidRPr="00C84487">
              <w:rPr>
                <w:rFonts w:ascii="Arial" w:hAnsi="Arial" w:cs="Arial"/>
                <w:color w:val="2296F3"/>
                <w:sz w:val="20"/>
                <w:szCs w:val="20"/>
              </w:rPr>
              <w:t>2018</w:t>
            </w:r>
            <w:r w:rsidRPr="00C84487">
              <w:rPr>
                <w:rFonts w:ascii="Arial" w:hAnsi="Arial" w:cs="Arial"/>
                <w:color w:val="2296F3"/>
                <w:sz w:val="20"/>
                <w:szCs w:val="20"/>
              </w:rPr>
              <w:t>-</w:t>
            </w:r>
            <w:r w:rsidRPr="00C84487">
              <w:rPr>
                <w:rFonts w:ascii="Arial" w:hAnsi="Arial" w:cs="Arial"/>
                <w:color w:val="2296F3"/>
                <w:sz w:val="20"/>
                <w:szCs w:val="20"/>
              </w:rPr>
              <w:t>2014</w:t>
            </w:r>
          </w:p>
        </w:tc>
        <w:tc>
          <w:tcPr>
            <w:tcW w:w="9636" w:type="dxa"/>
            <w:tcMar>
              <w:bottom w:w="170" w:type="dxa"/>
            </w:tcMar>
          </w:tcPr>
          <w:p w:rsidR="00B46E26" w:rsidRPr="00D25577" w:rsidP="00B46E26">
            <w:pPr>
              <w:rPr>
                <w:rFonts w:ascii="Arial" w:hAnsi="Arial" w:cs="Arial"/>
                <w:color w:val="333333"/>
                <w:sz w:val="20"/>
                <w:szCs w:val="20"/>
              </w:rPr>
            </w:pPr>
            <w:r w:rsidRPr="00D25577">
              <w:rPr>
                <w:rFonts w:ascii="Arial" w:hAnsi="Arial" w:cs="Arial"/>
                <w:b/>
                <w:bCs/>
                <w:color w:val="333333"/>
                <w:sz w:val="20"/>
                <w:szCs w:val="20"/>
                <w:rtl/>
              </w:rPr>
              <w:t>ממונה בטיחות מחוזי בחברה המתמחה בביצוע עבודות בנייה/ תשתיות/ בקרה/ תחזוקה.</w:t>
            </w:r>
          </w:p>
          <w:p w:rsidR="00B46E26" w:rsidRPr="00D25577" w:rsidP="00B46E26">
            <w:pPr>
              <w:rPr>
                <w:rFonts w:ascii="Arial" w:hAnsi="Arial" w:cs="Arial"/>
                <w:color w:val="666666"/>
                <w:sz w:val="20"/>
                <w:szCs w:val="20"/>
                <w:rtl/>
              </w:rPr>
            </w:pPr>
            <w:r w:rsidRPr="00D25577">
              <w:rPr>
                <w:rFonts w:ascii="Arial" w:hAnsi="Arial" w:cs="Arial"/>
                <w:color w:val="666666"/>
                <w:sz w:val="20"/>
                <w:szCs w:val="20"/>
                <w:rtl/>
              </w:rPr>
              <w:t>אפקון</w:t>
            </w:r>
          </w:p>
          <w:p w:rsidRPr="00F521BE" w:rsidP="00F309D6">
            <w:pPr>
              <w:pStyle w:val="ql-align-right"/>
              <w:spacing w:line="259" w:lineRule="auto"/>
              <w:contextualSpacing/>
              <w:rPr>
                <w:rFonts w:ascii="Arial" w:hAnsi="Arial" w:cs="Arial"/>
                <w:color w:val="333333"/>
                <w:sz w:val="20"/>
                <w:szCs w:val="20"/>
              </w:rPr>
            </w:pPr>
            <w:r w:rsidRPr="00F521BE">
              <w:rPr>
                <w:rFonts w:ascii="Arial" w:hAnsi="Arial" w:cs="Arial"/>
                <w:color w:val="333333"/>
                <w:sz w:val="20"/>
                <w:szCs w:val="20"/>
                <w:rtl/>
              </w:rPr>
              <w:t>ממונה בטיחות מחוזי בחברה המתמחה בביצוע עבודות בנייה/ תשתיות/ בקרה/ תחזוקה. הקמת מערך הבטיחות, פיקוח על עשרות קבלנים ומאות עובדים האתר. ביצוע הדרכות בסטנדרט העולמי של אינטל לעובדים. קיום קשר רציף עם הגורמים האמונים על נושאי הבטיחות והגהות בעבודה ובהם: משרד העבודה, המוסד לבטיחות וגהות, רופאי תעשייה, המשרד לאיכות הסביבה, משרד הבריאות. הכנת תוכנית בטיחות, יישום ומעקב אחר ביצוע תוכנית הבטיחות השנתית התואמת את דרישות החוק. הדרכות בטיחות שוטפות לעובדים: חובת הארגון או המוסד להעניק הדרכות בטיחות ע"י גוף מוסמך, וזאת עפ"י התקנה "מסירת מידע והדרכת עובדים" (התשנ"ט 1999). הקמת וועדת בטיחות- הוועדה תקיים התכנסויות על בסיס קבוע לצורך מעקב והכוון ליישום המלצות שעניינם נושאי הבטיחות בעבודה. בירור סיבותיהן של תאונות עבודה חו"ח, במגמה להפיק לקחים ודיווח למשרד העבודה עפ"י חוק. ריכוז ומעקב של מתקנים החייבים בבדיקות תקופתיות עפ"י פקודת הבטיחות בעבודה התש"ל 1970. כתיבה וניסוח של נוהלי בטיחות כגון: הדרכת עובד חדש, רכישת ציוד מגן אישי, הצורך בנשיאת הציוד וכד', שילוב נושאי הבטיחות בהוראות העבודה. ביצוע מעקבים ופיקוח לפעולות ניטור כמתחייבים מפקודת הבטיחות עבודה מול ספקים חיצונים, קביעת לוחות זמנים ועמידה בהם. חשיבה פתוחה ומתמדת של שיפור תהליכים. רישוי עסקים, כתיבת תוכנית לניהול בטיחות. אחריות על חומ"ס באתרי החברה. אחראי וכותב נהלי בטיחות כלל חברה, נאמן ביטחון. נציג ארגון הממונים באזור הדרום ובוחן בוועדות הסמכה במשרד הכלכלה.</w:t>
            </w:r>
          </w:p>
        </w:tc>
      </w:tr>
      <w:tr w:rsidTr="00524690">
        <w:tblPrEx>
          <w:tblW w:w="5000" w:type="pct"/>
          <w:tblCellMar>
            <w:left w:w="0" w:type="dxa"/>
            <w:right w:w="0" w:type="dxa"/>
          </w:tblCellMar>
          <w:tblLook w:val="04A0"/>
        </w:tblPrEx>
        <w:tc>
          <w:tcPr>
            <w:tcW w:w="1470" w:type="dxa"/>
            <w:tcMar>
              <w:bottom w:w="227" w:type="dxa"/>
            </w:tcMar>
          </w:tcPr>
          <w:p w:rsidR="0075340A" w:rsidRPr="00C84487" w:rsidP="00C84487">
            <w:pPr>
              <w:spacing w:line="259" w:lineRule="auto"/>
              <w:rPr>
                <w:rFonts w:ascii="Arial" w:hAnsi="Arial" w:cs="Arial"/>
                <w:color w:val="2296F3"/>
                <w:sz w:val="20"/>
                <w:szCs w:val="20"/>
                <w:rtl/>
              </w:rPr>
            </w:pPr>
            <w:r w:rsidRPr="00C84487">
              <w:rPr>
                <w:rFonts w:ascii="Arial" w:hAnsi="Arial" w:cs="Arial"/>
                <w:color w:val="2296F3"/>
                <w:sz w:val="20"/>
                <w:szCs w:val="20"/>
                <w:rtl/>
              </w:rPr>
              <w:t xml:space="preserve"> </w:t>
            </w:r>
            <w:r w:rsidRPr="00C84487">
              <w:rPr>
                <w:rFonts w:ascii="Arial" w:hAnsi="Arial" w:cs="Arial"/>
                <w:color w:val="2296F3"/>
                <w:sz w:val="20"/>
                <w:szCs w:val="20"/>
              </w:rPr>
              <w:t>2014</w:t>
            </w:r>
            <w:r w:rsidRPr="00C84487">
              <w:rPr>
                <w:rFonts w:ascii="Arial" w:hAnsi="Arial" w:cs="Arial"/>
                <w:color w:val="2296F3"/>
                <w:sz w:val="20"/>
                <w:szCs w:val="20"/>
              </w:rPr>
              <w:t>-</w:t>
            </w:r>
            <w:r w:rsidRPr="00C84487">
              <w:rPr>
                <w:rFonts w:ascii="Arial" w:hAnsi="Arial" w:cs="Arial"/>
                <w:color w:val="2296F3"/>
                <w:sz w:val="20"/>
                <w:szCs w:val="20"/>
              </w:rPr>
              <w:t>2013</w:t>
            </w:r>
          </w:p>
        </w:tc>
        <w:tc>
          <w:tcPr>
            <w:tcW w:w="9636" w:type="dxa"/>
            <w:tcMar>
              <w:bottom w:w="170" w:type="dxa"/>
            </w:tcMar>
          </w:tcPr>
          <w:p w:rsidR="00B46E26" w:rsidRPr="00D25577" w:rsidP="00B46E26">
            <w:pPr>
              <w:rPr>
                <w:rFonts w:ascii="Arial" w:hAnsi="Arial" w:cs="Arial"/>
                <w:color w:val="333333"/>
                <w:sz w:val="20"/>
                <w:szCs w:val="20"/>
              </w:rPr>
            </w:pPr>
            <w:r w:rsidRPr="00D25577">
              <w:rPr>
                <w:rFonts w:ascii="Arial" w:hAnsi="Arial" w:cs="Arial"/>
                <w:b/>
                <w:bCs/>
                <w:color w:val="333333"/>
                <w:sz w:val="20"/>
                <w:szCs w:val="20"/>
                <w:rtl/>
              </w:rPr>
              <w:t>ממונה בטיחות ומנהל גזרה, אסם</w:t>
            </w:r>
          </w:p>
          <w:p w:rsidR="00B46E26" w:rsidRPr="00D25577" w:rsidP="00B46E26">
            <w:pPr>
              <w:rPr>
                <w:rFonts w:ascii="Arial" w:hAnsi="Arial" w:cs="Arial"/>
                <w:color w:val="666666"/>
                <w:sz w:val="20"/>
                <w:szCs w:val="20"/>
                <w:rtl/>
              </w:rPr>
            </w:pPr>
            <w:r w:rsidRPr="00D25577">
              <w:rPr>
                <w:rFonts w:ascii="Arial" w:hAnsi="Arial" w:cs="Arial"/>
                <w:color w:val="666666"/>
                <w:sz w:val="20"/>
                <w:szCs w:val="20"/>
                <w:rtl/>
              </w:rPr>
              <w:t>אסם</w:t>
            </w:r>
          </w:p>
          <w:p w:rsidRPr="00F521BE" w:rsidP="00F309D6">
            <w:pPr>
              <w:pStyle w:val="ql-align-right"/>
              <w:spacing w:line="259" w:lineRule="auto"/>
              <w:contextualSpacing/>
              <w:rPr>
                <w:rFonts w:ascii="Arial" w:hAnsi="Arial" w:cs="Arial"/>
                <w:color w:val="333333"/>
                <w:sz w:val="20"/>
                <w:szCs w:val="20"/>
              </w:rPr>
            </w:pPr>
            <w:r w:rsidRPr="00F521BE">
              <w:rPr>
                <w:rFonts w:ascii="Arial" w:hAnsi="Arial" w:cs="Arial"/>
                <w:color w:val="333333"/>
                <w:sz w:val="20"/>
                <w:szCs w:val="20"/>
                <w:rtl/>
              </w:rPr>
              <w:t>ממונה בטיחות ומנהל גזרה, אסם ממונה בטיחות ומנהל גזרה מחלקה קולינרית+צ'יפס, אסם שדרות. ניהול תחום הבטיחות ב-2 מחלקות ייצור, הרשאות עבודה, תחקיר אירועים, הדרכות עובדים, כתיבת הסמכות ונהלי בטיחות, הכנת תכנית בטיחות וסקרי סיכונים, ניהול צוות עובדים בשטח היצור. (משרה זמנית).</w:t>
            </w:r>
          </w:p>
        </w:tc>
      </w:tr>
      <w:tr w:rsidTr="00524690">
        <w:tblPrEx>
          <w:tblW w:w="5000" w:type="pct"/>
          <w:tblCellMar>
            <w:left w:w="0" w:type="dxa"/>
            <w:right w:w="0" w:type="dxa"/>
          </w:tblCellMar>
          <w:tblLook w:val="04A0"/>
        </w:tblPrEx>
        <w:tc>
          <w:tcPr>
            <w:tcW w:w="1470" w:type="dxa"/>
            <w:tcMar>
              <w:bottom w:w="227" w:type="dxa"/>
            </w:tcMar>
          </w:tcPr>
          <w:p w:rsidR="0075340A" w:rsidRPr="00C84487" w:rsidP="00C84487">
            <w:pPr>
              <w:spacing w:line="259" w:lineRule="auto"/>
              <w:rPr>
                <w:rFonts w:ascii="Arial" w:hAnsi="Arial" w:cs="Arial"/>
                <w:color w:val="2296F3"/>
                <w:sz w:val="20"/>
                <w:szCs w:val="20"/>
                <w:rtl/>
              </w:rPr>
            </w:pPr>
            <w:r w:rsidRPr="00C84487">
              <w:rPr>
                <w:rFonts w:ascii="Arial" w:hAnsi="Arial" w:cs="Arial"/>
                <w:color w:val="2296F3"/>
                <w:sz w:val="20"/>
                <w:szCs w:val="20"/>
                <w:rtl/>
              </w:rPr>
              <w:t xml:space="preserve"> </w:t>
            </w:r>
            <w:r w:rsidRPr="00C84487">
              <w:rPr>
                <w:rFonts w:ascii="Arial" w:hAnsi="Arial" w:cs="Arial"/>
                <w:color w:val="2296F3"/>
                <w:sz w:val="20"/>
                <w:szCs w:val="20"/>
              </w:rPr>
              <w:t>2013</w:t>
            </w:r>
            <w:r w:rsidRPr="00C84487">
              <w:rPr>
                <w:rFonts w:ascii="Arial" w:hAnsi="Arial" w:cs="Arial"/>
                <w:color w:val="2296F3"/>
                <w:sz w:val="20"/>
                <w:szCs w:val="20"/>
              </w:rPr>
              <w:t>-</w:t>
            </w:r>
            <w:r w:rsidRPr="00C84487">
              <w:rPr>
                <w:rFonts w:ascii="Arial" w:hAnsi="Arial" w:cs="Arial"/>
                <w:color w:val="2296F3"/>
                <w:sz w:val="20"/>
                <w:szCs w:val="20"/>
              </w:rPr>
              <w:t>2012</w:t>
            </w:r>
          </w:p>
        </w:tc>
        <w:tc>
          <w:tcPr>
            <w:tcW w:w="9636" w:type="dxa"/>
            <w:tcMar>
              <w:bottom w:w="170" w:type="dxa"/>
            </w:tcMar>
          </w:tcPr>
          <w:p w:rsidR="00B46E26" w:rsidRPr="00D25577" w:rsidP="00B46E26">
            <w:pPr>
              <w:rPr>
                <w:rFonts w:ascii="Arial" w:hAnsi="Arial" w:cs="Arial"/>
                <w:color w:val="333333"/>
                <w:sz w:val="20"/>
                <w:szCs w:val="20"/>
              </w:rPr>
            </w:pPr>
            <w:r w:rsidRPr="00D25577">
              <w:rPr>
                <w:rFonts w:ascii="Arial" w:hAnsi="Arial" w:cs="Arial"/>
                <w:b/>
                <w:bCs/>
                <w:color w:val="333333"/>
                <w:sz w:val="20"/>
                <w:szCs w:val="20"/>
                <w:rtl/>
              </w:rPr>
              <w:t>מרצה, מכללת אתגר</w:t>
            </w:r>
          </w:p>
          <w:p w:rsidR="00B46E26" w:rsidRPr="00D25577" w:rsidP="00B46E26">
            <w:pPr>
              <w:rPr>
                <w:rFonts w:ascii="Arial" w:hAnsi="Arial" w:cs="Arial"/>
                <w:color w:val="666666"/>
                <w:sz w:val="20"/>
                <w:szCs w:val="20"/>
                <w:rtl/>
              </w:rPr>
            </w:pPr>
            <w:r w:rsidRPr="00D25577">
              <w:rPr>
                <w:rFonts w:ascii="Arial" w:hAnsi="Arial" w:cs="Arial"/>
                <w:color w:val="666666"/>
                <w:sz w:val="20"/>
                <w:szCs w:val="20"/>
                <w:rtl/>
              </w:rPr>
              <w:t>מכללת אתגר</w:t>
            </w:r>
          </w:p>
          <w:p w:rsidRPr="00F521BE" w:rsidP="00F309D6">
            <w:pPr>
              <w:pStyle w:val="ql-align-right"/>
              <w:spacing w:line="259" w:lineRule="auto"/>
              <w:contextualSpacing/>
              <w:rPr>
                <w:rFonts w:ascii="Arial" w:hAnsi="Arial" w:cs="Arial"/>
                <w:color w:val="333333"/>
                <w:sz w:val="20"/>
                <w:szCs w:val="20"/>
              </w:rPr>
            </w:pPr>
            <w:r w:rsidRPr="00F521BE">
              <w:rPr>
                <w:rFonts w:ascii="Arial" w:hAnsi="Arial" w:cs="Arial"/>
                <w:color w:val="333333"/>
                <w:sz w:val="20"/>
                <w:szCs w:val="20"/>
                <w:rtl/>
              </w:rPr>
              <w:t>מרצה, מכללת אתגר * מרצה במכללת אתגר למקצועות הלוגיסטיקה, רכש, תפ"י, ניהול פרויקטים, איכות ובטיחות בעבודה. (מאושר משרד התמ"ת/ כלכלה + משרד החינוך).</w:t>
            </w:r>
          </w:p>
        </w:tc>
      </w:tr>
      <w:tr w:rsidTr="00524690">
        <w:tblPrEx>
          <w:tblW w:w="5000" w:type="pct"/>
          <w:tblCellMar>
            <w:left w:w="0" w:type="dxa"/>
            <w:right w:w="0" w:type="dxa"/>
          </w:tblCellMar>
          <w:tblLook w:val="04A0"/>
        </w:tblPrEx>
        <w:tc>
          <w:tcPr>
            <w:tcW w:w="1470" w:type="dxa"/>
            <w:tcMar>
              <w:bottom w:w="227" w:type="dxa"/>
            </w:tcMar>
          </w:tcPr>
          <w:p w:rsidR="0075340A" w:rsidRPr="00C84487" w:rsidP="00C84487">
            <w:pPr>
              <w:spacing w:line="259" w:lineRule="auto"/>
              <w:rPr>
                <w:rFonts w:ascii="Arial" w:hAnsi="Arial" w:cs="Arial"/>
                <w:color w:val="2296F3"/>
                <w:sz w:val="20"/>
                <w:szCs w:val="20"/>
                <w:rtl/>
              </w:rPr>
            </w:pPr>
            <w:r w:rsidRPr="00C84487">
              <w:rPr>
                <w:rFonts w:ascii="Arial" w:hAnsi="Arial" w:cs="Arial"/>
                <w:color w:val="2296F3"/>
                <w:sz w:val="20"/>
                <w:szCs w:val="20"/>
                <w:rtl/>
              </w:rPr>
              <w:t xml:space="preserve"> </w:t>
            </w:r>
            <w:r w:rsidRPr="00C84487">
              <w:rPr>
                <w:rFonts w:ascii="Arial" w:hAnsi="Arial" w:cs="Arial"/>
                <w:color w:val="2296F3"/>
                <w:sz w:val="20"/>
                <w:szCs w:val="20"/>
              </w:rPr>
              <w:t>2013</w:t>
            </w:r>
            <w:r w:rsidRPr="00C84487">
              <w:rPr>
                <w:rFonts w:ascii="Arial" w:hAnsi="Arial" w:cs="Arial"/>
                <w:color w:val="2296F3"/>
                <w:sz w:val="20"/>
                <w:szCs w:val="20"/>
              </w:rPr>
              <w:t>-</w:t>
            </w:r>
            <w:r w:rsidRPr="00C84487">
              <w:rPr>
                <w:rFonts w:ascii="Arial" w:hAnsi="Arial" w:cs="Arial"/>
                <w:color w:val="2296F3"/>
                <w:sz w:val="20"/>
                <w:szCs w:val="20"/>
              </w:rPr>
              <w:t>2011</w:t>
            </w:r>
          </w:p>
        </w:tc>
        <w:tc>
          <w:tcPr>
            <w:tcW w:w="9636" w:type="dxa"/>
            <w:tcMar>
              <w:bottom w:w="170" w:type="dxa"/>
            </w:tcMar>
          </w:tcPr>
          <w:p w:rsidR="00B46E26" w:rsidRPr="00D25577" w:rsidP="00B46E26">
            <w:pPr>
              <w:rPr>
                <w:rFonts w:ascii="Arial" w:hAnsi="Arial" w:cs="Arial"/>
                <w:color w:val="333333"/>
                <w:sz w:val="20"/>
                <w:szCs w:val="20"/>
              </w:rPr>
            </w:pPr>
            <w:r w:rsidRPr="00D25577">
              <w:rPr>
                <w:rFonts w:ascii="Arial" w:hAnsi="Arial" w:cs="Arial"/>
                <w:b/>
                <w:bCs/>
                <w:color w:val="333333"/>
                <w:sz w:val="20"/>
                <w:szCs w:val="20"/>
                <w:rtl/>
              </w:rPr>
              <w:t xml:space="preserve">מנהל בטיחות איכות והדרכות, </w:t>
            </w:r>
            <w:r w:rsidRPr="00D25577">
              <w:rPr>
                <w:rFonts w:ascii="Arial" w:hAnsi="Arial" w:cs="Arial"/>
                <w:b/>
                <w:bCs/>
                <w:color w:val="333333"/>
                <w:sz w:val="20"/>
                <w:szCs w:val="20"/>
                <w:rtl w:val="0"/>
              </w:rPr>
              <w:t>Rinchem IsraeI</w:t>
            </w:r>
          </w:p>
          <w:p w:rsidR="00B46E26" w:rsidRPr="00D25577" w:rsidP="00B46E26">
            <w:pPr>
              <w:rPr>
                <w:rFonts w:ascii="Arial" w:hAnsi="Arial" w:cs="Arial"/>
                <w:color w:val="666666"/>
                <w:sz w:val="20"/>
                <w:szCs w:val="20"/>
                <w:rtl/>
              </w:rPr>
            </w:pPr>
            <w:r w:rsidRPr="00D25577">
              <w:rPr>
                <w:rFonts w:ascii="Arial" w:hAnsi="Arial" w:cs="Arial"/>
                <w:color w:val="666666"/>
                <w:sz w:val="20"/>
                <w:szCs w:val="20"/>
                <w:rtl/>
              </w:rPr>
              <w:t>רינקם תחבורה (ישראל) בע"מ</w:t>
            </w:r>
          </w:p>
          <w:p w:rsidRPr="00F521BE" w:rsidP="00F309D6">
            <w:pPr>
              <w:pStyle w:val="ql-align-right"/>
              <w:spacing w:line="259" w:lineRule="auto"/>
              <w:contextualSpacing/>
              <w:rPr>
                <w:rFonts w:ascii="Arial" w:hAnsi="Arial" w:cs="Arial"/>
                <w:color w:val="333333"/>
                <w:sz w:val="20"/>
                <w:szCs w:val="20"/>
              </w:rPr>
            </w:pPr>
            <w:r w:rsidRPr="00F521BE">
              <w:rPr>
                <w:rFonts w:ascii="Arial" w:hAnsi="Arial" w:cs="Arial"/>
                <w:color w:val="333333"/>
                <w:sz w:val="20"/>
                <w:szCs w:val="20"/>
                <w:rtl/>
              </w:rPr>
              <w:t xml:space="preserve">מנהל בטיחות איכות והדרכות, </w:t>
            </w:r>
            <w:r w:rsidRPr="00F521BE">
              <w:rPr>
                <w:rFonts w:ascii="Arial" w:hAnsi="Arial" w:cs="Arial"/>
                <w:color w:val="333333"/>
                <w:sz w:val="20"/>
                <w:szCs w:val="20"/>
              </w:rPr>
              <w:t>Rinchem IsraeI</w:t>
            </w:r>
            <w:r w:rsidRPr="00F521BE">
              <w:rPr>
                <w:rFonts w:ascii="Arial" w:hAnsi="Arial" w:cs="Arial"/>
                <w:color w:val="333333"/>
                <w:sz w:val="20"/>
                <w:szCs w:val="20"/>
                <w:rtl/>
              </w:rPr>
              <w:t xml:space="preserve"> ניהול תחום הבטיחות בשגרה ובחירום, פיקוח קבלנים באתרי בניה של החברה, הדרכות עובדים בשטח, מתן הרשאות עבודה לקבלנים, ביצוע סקרי סיכונים/ מפגעים בשטח הבניה, הערכות סיכונים לפעולות מסוכנות בשטח, בניית תוכנית בטיחות לפעולות בסיכון גבוהה, ניהול רכש ותקציב מחלקה, איכות והדרכות בחברת רינקם ישראל ב-5 אתרים, חבר הנהלה בכירה, כותב ומעדכן נהלי/הוראות עבודה, מנהל צוות חירום חומ"ס וגזים, ממונה הג"א, ממונה בטיחות בעבודה, מנהל מערכות איכות משולבות </w:t>
            </w:r>
            <w:r w:rsidRPr="00F521BE">
              <w:rPr>
                <w:rFonts w:ascii="Arial" w:hAnsi="Arial" w:cs="Arial"/>
                <w:color w:val="333333"/>
                <w:sz w:val="20"/>
                <w:szCs w:val="20"/>
              </w:rPr>
              <w:t>ISO</w:t>
            </w:r>
            <w:r w:rsidRPr="00F521BE">
              <w:rPr>
                <w:rFonts w:ascii="Arial" w:hAnsi="Arial" w:cs="Arial"/>
                <w:color w:val="333333"/>
                <w:sz w:val="20"/>
                <w:szCs w:val="20"/>
                <w:rtl/>
              </w:rPr>
              <w:t xml:space="preserve"> (תעודת </w:t>
            </w:r>
            <w:r w:rsidRPr="00F521BE">
              <w:rPr>
                <w:rFonts w:ascii="Arial" w:hAnsi="Arial" w:cs="Arial"/>
                <w:color w:val="333333"/>
                <w:sz w:val="20"/>
                <w:szCs w:val="20"/>
              </w:rPr>
              <w:t>ISO</w:t>
            </w:r>
            <w:r w:rsidRPr="00F521BE">
              <w:rPr>
                <w:rFonts w:ascii="Arial" w:hAnsi="Arial" w:cs="Arial"/>
                <w:color w:val="333333"/>
                <w:sz w:val="20"/>
                <w:szCs w:val="20"/>
                <w:rtl/>
              </w:rPr>
              <w:t xml:space="preserve"> זהב), מדריך עבודה בגובה. ניהול צוות חירום כב"א וחומ"ס, ניהול חומ"ס באצרי החברה, אחראי חומ"ס בכל האתרים בארץ. מדריך מוסמך לצוותי חירום חומ"ס.</w:t>
            </w:r>
          </w:p>
        </w:tc>
      </w:tr>
      <w:tr w:rsidTr="00524690">
        <w:tblPrEx>
          <w:tblW w:w="5000" w:type="pct"/>
          <w:tblCellMar>
            <w:left w:w="0" w:type="dxa"/>
            <w:right w:w="0" w:type="dxa"/>
          </w:tblCellMar>
          <w:tblLook w:val="04A0"/>
        </w:tblPrEx>
        <w:tc>
          <w:tcPr>
            <w:tcW w:w="1470" w:type="dxa"/>
            <w:tcMar>
              <w:bottom w:w="227" w:type="dxa"/>
            </w:tcMar>
          </w:tcPr>
          <w:p w:rsidR="0075340A" w:rsidRPr="00C84487" w:rsidP="00C84487">
            <w:pPr>
              <w:spacing w:line="259" w:lineRule="auto"/>
              <w:rPr>
                <w:rFonts w:ascii="Arial" w:hAnsi="Arial" w:cs="Arial"/>
                <w:color w:val="2296F3"/>
                <w:sz w:val="20"/>
                <w:szCs w:val="20"/>
                <w:rtl/>
              </w:rPr>
            </w:pPr>
            <w:r w:rsidRPr="00C84487">
              <w:rPr>
                <w:rFonts w:ascii="Arial" w:hAnsi="Arial" w:cs="Arial"/>
                <w:color w:val="2296F3"/>
                <w:sz w:val="20"/>
                <w:szCs w:val="20"/>
                <w:rtl/>
              </w:rPr>
              <w:t xml:space="preserve"> </w:t>
            </w:r>
            <w:r w:rsidRPr="00C84487">
              <w:rPr>
                <w:rFonts w:ascii="Arial" w:hAnsi="Arial" w:cs="Arial"/>
                <w:color w:val="2296F3"/>
                <w:sz w:val="20"/>
                <w:szCs w:val="20"/>
              </w:rPr>
              <w:t>2011</w:t>
            </w:r>
            <w:r w:rsidRPr="00C84487">
              <w:rPr>
                <w:rFonts w:ascii="Arial" w:hAnsi="Arial" w:cs="Arial"/>
                <w:color w:val="2296F3"/>
                <w:sz w:val="20"/>
                <w:szCs w:val="20"/>
              </w:rPr>
              <w:t>-</w:t>
            </w:r>
            <w:r w:rsidRPr="00C84487">
              <w:rPr>
                <w:rFonts w:ascii="Arial" w:hAnsi="Arial" w:cs="Arial"/>
                <w:color w:val="2296F3"/>
                <w:sz w:val="20"/>
                <w:szCs w:val="20"/>
              </w:rPr>
              <w:t>2003</w:t>
            </w:r>
          </w:p>
        </w:tc>
        <w:tc>
          <w:tcPr>
            <w:tcW w:w="9636" w:type="dxa"/>
            <w:tcMar>
              <w:bottom w:w="170" w:type="dxa"/>
            </w:tcMar>
          </w:tcPr>
          <w:p w:rsidR="00B46E26" w:rsidRPr="00D25577" w:rsidP="00B46E26">
            <w:pPr>
              <w:rPr>
                <w:rFonts w:ascii="Arial" w:hAnsi="Arial" w:cs="Arial"/>
                <w:color w:val="333333"/>
                <w:sz w:val="20"/>
                <w:szCs w:val="20"/>
              </w:rPr>
            </w:pPr>
            <w:r w:rsidRPr="00D25577">
              <w:rPr>
                <w:rFonts w:ascii="Arial" w:hAnsi="Arial" w:cs="Arial"/>
                <w:b/>
                <w:bCs/>
                <w:color w:val="333333"/>
                <w:sz w:val="20"/>
                <w:szCs w:val="20"/>
                <w:rtl/>
              </w:rPr>
              <w:t>משרות סטודנט</w:t>
            </w:r>
          </w:p>
          <w:p w:rsidR="00B46E26" w:rsidRPr="00D25577" w:rsidP="00B46E26">
            <w:pPr>
              <w:rPr>
                <w:rFonts w:ascii="Arial" w:hAnsi="Arial" w:cs="Arial"/>
                <w:color w:val="666666"/>
                <w:sz w:val="20"/>
                <w:szCs w:val="20"/>
                <w:rtl/>
              </w:rPr>
            </w:pPr>
            <w:r w:rsidRPr="00D25577">
              <w:rPr>
                <w:rFonts w:ascii="Arial" w:hAnsi="Arial" w:cs="Arial"/>
                <w:color w:val="666666"/>
                <w:sz w:val="20"/>
                <w:szCs w:val="20"/>
                <w:rtl/>
              </w:rPr>
              <w:t>פריגו ישראל</w:t>
            </w:r>
          </w:p>
          <w:p w:rsidRPr="00F521BE" w:rsidP="00F309D6">
            <w:pPr>
              <w:pStyle w:val="ql-align-right"/>
              <w:spacing w:line="259" w:lineRule="auto"/>
              <w:contextualSpacing/>
              <w:rPr>
                <w:rFonts w:ascii="Arial" w:hAnsi="Arial" w:cs="Arial"/>
                <w:color w:val="333333"/>
                <w:sz w:val="20"/>
                <w:szCs w:val="20"/>
              </w:rPr>
            </w:pPr>
            <w:r w:rsidRPr="00F521BE">
              <w:rPr>
                <w:rFonts w:ascii="Arial" w:hAnsi="Arial" w:cs="Arial"/>
                <w:color w:val="333333"/>
                <w:sz w:val="20"/>
                <w:szCs w:val="20"/>
                <w:rtl/>
              </w:rPr>
              <w:t>משרות סטודנט מפעיל, כימאגיס - מפעיל במתקן מו"פ מחלקת פיילוט. מפעיל, טבע - טק - מפעיל כימי ואחראי מלאי (צוות חירום חומ"ס וחבר ועדת בטיחות, אחראי חומ"ס במתקן יצור, הזמנה וניהול אחסנת חומ"ס בדגש על הפרדה. אחראי מחסן קבלה מקומי/יצוא, נטפים - קבלה ופיזור סחורה כלל מפעלית ממחלקות פנים וספקים, ליקוט, הכנת קיטים ומשלוחים לחו"ל, כתיבת נהלים, ניהול מו"מ מול ספקים, תפ"י, טיפול בתלונות לקוח, הובלת פרויקט. אחראי לוגיסטיקה ומחסן מנועים, כנפי תחזוקה - הקמה, תכנון, ניהול לוגיסטיקה ומחסן מנועים, כתיבת נהלי חברה, הכנת תוכנית עבודה ותקציב שנתי, צמצום עלויות תפעול, משלוחים, תפעול, עמידה בזמנים ובשעות טיסה, ניהול מלאי ביטחון, תפ"י, קליטה, ניפוק, רכש, הצעות מחיר, מכרזים.</w:t>
            </w:r>
          </w:p>
        </w:tc>
      </w:tr>
    </w:tbl>
    <w:p w:rsidR="00753DFF" w:rsidRPr="00D25577" w:rsidP="00FE2233">
      <w:pPr>
        <w:spacing w:after="0" w:line="240" w:lineRule="auto"/>
        <w:rPr>
          <w:rFonts w:ascii="Arial" w:hAnsi="Arial" w:cs="Arial"/>
          <w:color w:val="333333"/>
          <w:sz w:val="2"/>
          <w:szCs w:val="2"/>
        </w:rPr>
      </w:pPr>
      <w:r w:rsidRPr="00D25577">
        <w:rPr>
          <w:rFonts w:ascii="Arial" w:hAnsi="Arial" w:cs="Arial"/>
          <w:noProof/>
          <w:sz w:val="2"/>
          <w:szCs w:val="2"/>
        </w:rPr>
        <mc:AlternateContent>
          <mc:Choice Requires="wps">
            <w:drawing>
              <wp:inline distT="0" distB="0" distL="0" distR="0">
                <wp:extent cx="7076136" cy="0"/>
                <wp:effectExtent l="0" t="0" r="29845" b="19050"/>
                <wp:docPr id="2" name="מחבר ישר 2"/>
                <wp:cNvGraphicFramePr/>
                <a:graphic xmlns:a="http://schemas.openxmlformats.org/drawingml/2006/main">
                  <a:graphicData uri="http://schemas.microsoft.com/office/word/2010/wordprocessingShape">
                    <wps:wsp xmlns:wps="http://schemas.microsoft.com/office/word/2010/wordprocessingShape">
                      <wps:cNvCnPr/>
                      <wps:spPr>
                        <a:xfrm>
                          <a:off x="0" y="0"/>
                          <a:ext cx="7076136" cy="0"/>
                        </a:xfrm>
                        <a:prstGeom prst="line">
                          <a:avLst/>
                        </a:prstGeom>
                        <a:ln>
                          <a:solidFill>
                            <a:srgbClr val="DEDEDE"/>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מחבר ישר 2" o:spid="_x0000_i1026" style="mso-left-percent:-10001;mso-position-horizontal-relative:char;mso-position-vertical-relative:line;mso-top-percent:-10001;mso-wrap-style:square;visibility:visible" from="0,0" to="557.2pt,0" strokecolor="#dedede" strokeweight="0.5pt">
                <v:stroke joinstyle="miter"/>
                <w10:wrap type="none"/>
                <w10:anchorlock/>
              </v:line>
            </w:pict>
          </mc:Fallback>
        </mc:AlternateContent>
      </w:r>
    </w:p>
    <w:p w:rsidR="00572B25" w:rsidRPr="00F242F7" w:rsidP="00572B25">
      <w:pPr>
        <w:spacing w:after="0" w:line="240" w:lineRule="auto"/>
        <w:rPr>
          <w:rFonts w:ascii="Arial" w:hAnsi="Arial" w:cs="Arial"/>
          <w:vanish/>
          <w:color w:val="333333"/>
          <w:sz w:val="20"/>
          <w:szCs w:val="20"/>
        </w:rPr>
      </w:pPr>
    </w:p>
    <w:p w:rsidR="005C077C" w:rsidRPr="00D25577" w:rsidP="00684E48">
      <w:pPr>
        <w:spacing w:before="240" w:after="240"/>
        <w:rPr>
          <w:rFonts w:ascii="Arial" w:hAnsi="Arial" w:cs="Arial"/>
          <w:b/>
          <w:bCs/>
          <w:color w:val="333333"/>
          <w:sz w:val="24"/>
          <w:szCs w:val="24"/>
          <w:rtl/>
        </w:rPr>
      </w:pPr>
      <w:r w:rsidRPr="00D25577">
        <w:rPr>
          <w:rFonts w:ascii="Arial" w:hAnsi="Arial" w:cs="Arial"/>
          <w:b/>
          <w:bCs/>
          <w:color w:val="333333"/>
          <w:sz w:val="24"/>
          <w:szCs w:val="24"/>
          <w:rtl/>
        </w:rPr>
        <w:t>השכלה</w:t>
      </w:r>
    </w:p>
    <w:p w:rsidR="001E3E93" w:rsidRPr="00F242F7" w:rsidP="001E3E93">
      <w:pPr>
        <w:spacing w:after="0" w:line="240" w:lineRule="auto"/>
        <w:rPr>
          <w:rFonts w:ascii="Arial" w:hAnsi="Arial" w:cs="Arial"/>
          <w:color w:val="333333"/>
          <w:sz w:val="20"/>
          <w:szCs w:val="20"/>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470"/>
        <w:gridCol w:w="9636"/>
      </w:tblGrid>
      <w:tr w:rsidTr="0052469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1470" w:type="dxa"/>
            <w:tcMar>
              <w:bottom w:w="170" w:type="dxa"/>
            </w:tcMar>
          </w:tcPr>
          <w:p w:rsidR="0092086F" w:rsidRPr="00B27804" w:rsidP="00B27804">
            <w:pPr>
              <w:spacing w:line="259" w:lineRule="auto"/>
              <w:rPr>
                <w:rFonts w:ascii="Arial" w:hAnsi="Arial" w:cs="Arial"/>
                <w:color w:val="2296F3"/>
                <w:sz w:val="20"/>
                <w:szCs w:val="20"/>
                <w:rtl/>
              </w:rPr>
            </w:pPr>
            <w:r w:rsidRPr="00B27804">
              <w:rPr>
                <w:rFonts w:ascii="Arial" w:hAnsi="Arial" w:cs="Arial"/>
                <w:color w:val="2296F3"/>
                <w:sz w:val="20"/>
                <w:szCs w:val="20"/>
              </w:rPr>
              <w:t>2021</w:t>
            </w:r>
            <w:r w:rsidRPr="00B27804">
              <w:rPr>
                <w:rFonts w:ascii="Arial" w:hAnsi="Arial" w:cs="Arial"/>
                <w:color w:val="2296F3"/>
                <w:sz w:val="20"/>
                <w:szCs w:val="20"/>
              </w:rPr>
              <w:t>-</w:t>
            </w:r>
            <w:r w:rsidRPr="00B27804">
              <w:rPr>
                <w:rFonts w:ascii="Arial" w:hAnsi="Arial" w:cs="Arial"/>
                <w:color w:val="2296F3"/>
                <w:sz w:val="20"/>
                <w:szCs w:val="20"/>
              </w:rPr>
              <w:t>2020</w:t>
            </w:r>
          </w:p>
        </w:tc>
        <w:tc>
          <w:tcPr>
            <w:tcW w:w="9636" w:type="dxa"/>
            <w:tcMar>
              <w:bottom w:w="170" w:type="dxa"/>
            </w:tcMar>
          </w:tcPr>
          <w:p w:rsidR="00D33C36" w:rsidP="00D33C36">
            <w:pPr>
              <w:bidi w:val="0"/>
              <w:jc w:val="right"/>
              <w:rPr>
                <w:rFonts w:ascii="Arial" w:hAnsi="Arial" w:cs="Arial"/>
                <w:b/>
                <w:bCs/>
                <w:color w:val="333333"/>
                <w:sz w:val="20"/>
                <w:szCs w:val="20"/>
                <w:rtl/>
              </w:rPr>
            </w:pPr>
            <w:r w:rsidRPr="009A1FA7">
              <w:rPr>
                <w:rFonts w:ascii="Arial" w:hAnsi="Arial" w:cs="Arial"/>
                <w:b/>
                <w:bCs/>
                <w:color w:val="333333"/>
                <w:sz w:val="20"/>
                <w:szCs w:val="20"/>
                <w:rtl/>
              </w:rPr>
              <w:t>מנהלי ביטחון מונחה משטרה</w:t>
            </w:r>
            <w:r w:rsidRPr="009A1FA7">
              <w:rPr>
                <w:rFonts w:ascii="Arial" w:hAnsi="Arial" w:cs="Arial"/>
                <w:b/>
                <w:bCs/>
                <w:color w:val="333333"/>
                <w:sz w:val="20"/>
                <w:szCs w:val="20"/>
              </w:rPr>
              <w:t xml:space="preserve"> </w:t>
            </w:r>
            <w:r w:rsidRPr="009A1FA7">
              <w:rPr>
                <w:rFonts w:ascii="Arial" w:hAnsi="Arial" w:cs="Arial"/>
                <w:b/>
                <w:bCs/>
                <w:color w:val="333333"/>
                <w:sz w:val="20"/>
                <w:szCs w:val="20"/>
                <w:rtl/>
              </w:rPr>
              <w:t>הסמכה</w:t>
            </w:r>
          </w:p>
          <w:p w:rsidR="0092086F" w:rsidRPr="00D25577" w:rsidP="0092086F">
            <w:pPr>
              <w:rPr>
                <w:rFonts w:ascii="Arial" w:hAnsi="Arial" w:cs="Arial"/>
                <w:color w:val="333333"/>
                <w:sz w:val="20"/>
                <w:szCs w:val="20"/>
              </w:rPr>
            </w:pPr>
            <w:r w:rsidRPr="00D25577">
              <w:rPr>
                <w:rFonts w:ascii="Arial" w:hAnsi="Arial" w:cs="Arial"/>
                <w:color w:val="666666"/>
                <w:sz w:val="20"/>
                <w:szCs w:val="20"/>
                <w:rtl/>
              </w:rPr>
              <w:t>אוניברסיטת אריאל שבשומרון</w:t>
            </w:r>
          </w:p>
          <w:p w:rsidR="0092086F" w:rsidRPr="00D25577" w:rsidP="0092086F">
            <w:pPr>
              <w:rPr>
                <w:rFonts w:ascii="Arial" w:hAnsi="Arial" w:cs="Arial"/>
                <w:color w:val="333333"/>
                <w:sz w:val="20"/>
                <w:szCs w:val="20"/>
                <w:rtl/>
              </w:rPr>
            </w:pPr>
            <w:r w:rsidRPr="00D25577">
              <w:rPr>
                <w:rFonts w:ascii="Arial" w:hAnsi="Arial" w:cs="Arial"/>
                <w:color w:val="333333"/>
                <w:sz w:val="20"/>
                <w:szCs w:val="20"/>
                <w:rtl/>
              </w:rPr>
              <w:t>סיום בהצטיינות</w:t>
            </w:r>
          </w:p>
          <w:p w:rsidRPr="00F521BE" w:rsidP="00F309D6">
            <w:pPr>
              <w:pStyle w:val="ql-align-right"/>
              <w:spacing w:line="259" w:lineRule="auto"/>
              <w:contextualSpacing/>
              <w:rPr>
                <w:rFonts w:ascii="Arial" w:hAnsi="Arial" w:cs="Arial"/>
                <w:color w:val="333333"/>
                <w:sz w:val="20"/>
                <w:szCs w:val="20"/>
              </w:rPr>
            </w:pPr>
            <w:r w:rsidRPr="00F521BE">
              <w:rPr>
                <w:rFonts w:ascii="Arial" w:hAnsi="Arial" w:cs="Arial"/>
                <w:color w:val="333333"/>
                <w:sz w:val="20"/>
                <w:szCs w:val="20"/>
                <w:rtl/>
              </w:rPr>
              <w:t>מנהלי ביטחון מונחה משטרה</w:t>
            </w:r>
          </w:p>
        </w:tc>
      </w:tr>
      <w:tr w:rsidTr="00524690">
        <w:tblPrEx>
          <w:tblW w:w="5000" w:type="pct"/>
          <w:tblCellMar>
            <w:left w:w="0" w:type="dxa"/>
            <w:right w:w="0" w:type="dxa"/>
          </w:tblCellMar>
          <w:tblLook w:val="04A0"/>
        </w:tblPrEx>
        <w:tc>
          <w:tcPr>
            <w:tcW w:w="1470" w:type="dxa"/>
            <w:tcMar>
              <w:bottom w:w="170" w:type="dxa"/>
            </w:tcMar>
          </w:tcPr>
          <w:p w:rsidR="0092086F" w:rsidRPr="00B27804" w:rsidP="00B27804">
            <w:pPr>
              <w:spacing w:line="259" w:lineRule="auto"/>
              <w:rPr>
                <w:rFonts w:ascii="Arial" w:hAnsi="Arial" w:cs="Arial"/>
                <w:color w:val="2296F3"/>
                <w:sz w:val="20"/>
                <w:szCs w:val="20"/>
                <w:rtl/>
              </w:rPr>
            </w:pPr>
            <w:r w:rsidRPr="00B27804">
              <w:rPr>
                <w:rFonts w:ascii="Arial" w:hAnsi="Arial" w:cs="Arial"/>
                <w:color w:val="2296F3"/>
                <w:sz w:val="20"/>
                <w:szCs w:val="20"/>
              </w:rPr>
              <w:t>2020</w:t>
            </w:r>
          </w:p>
        </w:tc>
        <w:tc>
          <w:tcPr>
            <w:tcW w:w="9636" w:type="dxa"/>
            <w:tcMar>
              <w:bottom w:w="170" w:type="dxa"/>
            </w:tcMar>
          </w:tcPr>
          <w:p w:rsidR="00D33C36" w:rsidP="00D33C36">
            <w:pPr>
              <w:bidi w:val="0"/>
              <w:jc w:val="right"/>
              <w:rPr>
                <w:rFonts w:ascii="Arial" w:hAnsi="Arial" w:cs="Arial"/>
                <w:b/>
                <w:bCs/>
                <w:color w:val="333333"/>
                <w:sz w:val="20"/>
                <w:szCs w:val="20"/>
                <w:rtl/>
              </w:rPr>
            </w:pPr>
            <w:r w:rsidRPr="009A1FA7">
              <w:rPr>
                <w:rFonts w:ascii="Arial" w:hAnsi="Arial" w:cs="Arial"/>
                <w:b/>
                <w:bCs/>
                <w:color w:val="333333"/>
                <w:sz w:val="20"/>
                <w:szCs w:val="20"/>
                <w:rtl/>
              </w:rPr>
              <w:t>השתלמות ענפית בבניה טבניה הנדסית</w:t>
            </w:r>
            <w:r w:rsidRPr="009A1FA7">
              <w:rPr>
                <w:rFonts w:ascii="Arial" w:hAnsi="Arial" w:cs="Arial"/>
                <w:b/>
                <w:bCs/>
                <w:color w:val="333333"/>
                <w:sz w:val="20"/>
                <w:szCs w:val="20"/>
              </w:rPr>
              <w:t xml:space="preserve"> </w:t>
            </w:r>
            <w:r w:rsidRPr="009A1FA7">
              <w:rPr>
                <w:rFonts w:ascii="Arial" w:hAnsi="Arial" w:cs="Arial"/>
                <w:b/>
                <w:bCs/>
                <w:color w:val="333333"/>
                <w:sz w:val="20"/>
                <w:szCs w:val="20"/>
                <w:rtl/>
              </w:rPr>
              <w:t>השתלמות ענפית</w:t>
            </w:r>
          </w:p>
          <w:p w:rsidR="0092086F" w:rsidRPr="00D25577" w:rsidP="0092086F">
            <w:pPr>
              <w:rPr>
                <w:rFonts w:ascii="Arial" w:hAnsi="Arial" w:cs="Arial"/>
                <w:color w:val="333333"/>
                <w:sz w:val="20"/>
                <w:szCs w:val="20"/>
              </w:rPr>
            </w:pPr>
            <w:r w:rsidRPr="00D25577">
              <w:rPr>
                <w:rFonts w:ascii="Arial" w:hAnsi="Arial" w:cs="Arial"/>
                <w:color w:val="666666"/>
                <w:sz w:val="20"/>
                <w:szCs w:val="20"/>
                <w:rtl/>
              </w:rPr>
              <w:t>מכללת שבירו</w:t>
            </w:r>
          </w:p>
          <w:p w:rsidRPr="00F521BE" w:rsidP="00F309D6">
            <w:pPr>
              <w:pStyle w:val="ql-align-right"/>
              <w:spacing w:line="259" w:lineRule="auto"/>
              <w:contextualSpacing/>
              <w:rPr>
                <w:rFonts w:ascii="Arial" w:hAnsi="Arial" w:cs="Arial"/>
                <w:color w:val="333333"/>
                <w:sz w:val="20"/>
                <w:szCs w:val="20"/>
              </w:rPr>
            </w:pPr>
            <w:r w:rsidRPr="00F521BE">
              <w:rPr>
                <w:rFonts w:ascii="Arial" w:hAnsi="Arial" w:cs="Arial"/>
                <w:color w:val="333333"/>
                <w:sz w:val="20"/>
                <w:szCs w:val="20"/>
                <w:rtl/>
              </w:rPr>
              <w:t>השתלמות ענפית בבניה ובניה הנדסית לממוני בטיחות</w:t>
            </w:r>
          </w:p>
        </w:tc>
      </w:tr>
      <w:tr w:rsidTr="00524690">
        <w:tblPrEx>
          <w:tblW w:w="5000" w:type="pct"/>
          <w:tblCellMar>
            <w:left w:w="0" w:type="dxa"/>
            <w:right w:w="0" w:type="dxa"/>
          </w:tblCellMar>
          <w:tblLook w:val="04A0"/>
        </w:tblPrEx>
        <w:tc>
          <w:tcPr>
            <w:tcW w:w="1470" w:type="dxa"/>
            <w:tcMar>
              <w:bottom w:w="170" w:type="dxa"/>
            </w:tcMar>
          </w:tcPr>
          <w:p w:rsidR="0092086F" w:rsidRPr="00B27804" w:rsidP="00B27804">
            <w:pPr>
              <w:spacing w:line="259" w:lineRule="auto"/>
              <w:rPr>
                <w:rFonts w:ascii="Arial" w:hAnsi="Arial" w:cs="Arial"/>
                <w:color w:val="2296F3"/>
                <w:sz w:val="20"/>
                <w:szCs w:val="20"/>
                <w:rtl/>
              </w:rPr>
            </w:pPr>
            <w:r w:rsidRPr="00B27804">
              <w:rPr>
                <w:rFonts w:ascii="Arial" w:hAnsi="Arial" w:cs="Arial"/>
                <w:color w:val="2296F3"/>
                <w:sz w:val="20"/>
                <w:szCs w:val="20"/>
              </w:rPr>
              <w:t>2009</w:t>
            </w:r>
            <w:r w:rsidRPr="00B27804">
              <w:rPr>
                <w:rFonts w:ascii="Arial" w:hAnsi="Arial" w:cs="Arial"/>
                <w:color w:val="2296F3"/>
                <w:sz w:val="20"/>
                <w:szCs w:val="20"/>
              </w:rPr>
              <w:t>-</w:t>
            </w:r>
            <w:r w:rsidRPr="00B27804">
              <w:rPr>
                <w:rFonts w:ascii="Arial" w:hAnsi="Arial" w:cs="Arial"/>
                <w:color w:val="2296F3"/>
                <w:sz w:val="20"/>
                <w:szCs w:val="20"/>
              </w:rPr>
              <w:t>2004</w:t>
            </w:r>
          </w:p>
        </w:tc>
        <w:tc>
          <w:tcPr>
            <w:tcW w:w="9636" w:type="dxa"/>
            <w:tcMar>
              <w:bottom w:w="170" w:type="dxa"/>
            </w:tcMar>
          </w:tcPr>
          <w:p w:rsidR="00D33C36" w:rsidP="00D33C36">
            <w:pPr>
              <w:bidi w:val="0"/>
              <w:jc w:val="right"/>
              <w:rPr>
                <w:rFonts w:ascii="Arial" w:hAnsi="Arial" w:cs="Arial"/>
                <w:b/>
                <w:bCs/>
                <w:color w:val="333333"/>
                <w:sz w:val="20"/>
                <w:szCs w:val="20"/>
                <w:rtl/>
              </w:rPr>
            </w:pPr>
            <w:r w:rsidRPr="009A1FA7">
              <w:rPr>
                <w:rFonts w:ascii="Arial" w:hAnsi="Arial" w:cs="Arial"/>
                <w:b/>
                <w:bCs/>
                <w:color w:val="333333"/>
                <w:sz w:val="20"/>
                <w:szCs w:val="20"/>
                <w:rtl/>
              </w:rPr>
              <w:t>לוגיסטיקה</w:t>
            </w:r>
            <w:r w:rsidRPr="009A1FA7">
              <w:rPr>
                <w:rFonts w:ascii="Arial" w:hAnsi="Arial" w:cs="Arial"/>
                <w:b/>
                <w:bCs/>
                <w:color w:val="333333"/>
                <w:sz w:val="20"/>
                <w:szCs w:val="20"/>
              </w:rPr>
              <w:t xml:space="preserve"> </w:t>
            </w:r>
            <w:r w:rsidRPr="009A1FA7">
              <w:rPr>
                <w:rFonts w:ascii="Arial" w:hAnsi="Arial" w:cs="Arial"/>
                <w:b/>
                <w:bCs/>
                <w:color w:val="333333"/>
                <w:sz w:val="20"/>
                <w:szCs w:val="20"/>
                <w:rtl/>
              </w:rPr>
              <w:t>תואר ראשון</w:t>
            </w:r>
          </w:p>
          <w:p w:rsidR="0092086F" w:rsidRPr="00D25577" w:rsidP="0092086F">
            <w:pPr>
              <w:rPr>
                <w:rFonts w:ascii="Arial" w:hAnsi="Arial" w:cs="Arial"/>
                <w:color w:val="333333"/>
                <w:sz w:val="20"/>
                <w:szCs w:val="20"/>
              </w:rPr>
            </w:pPr>
            <w:r w:rsidRPr="00D25577">
              <w:rPr>
                <w:rFonts w:ascii="Arial" w:hAnsi="Arial" w:cs="Arial"/>
                <w:color w:val="666666"/>
                <w:sz w:val="20"/>
                <w:szCs w:val="20"/>
                <w:rtl/>
              </w:rPr>
              <w:t>מכללת-ספיר</w:t>
            </w:r>
          </w:p>
          <w:p w:rsidRPr="00F521BE" w:rsidP="00F309D6">
            <w:pPr>
              <w:spacing w:line="259" w:lineRule="auto"/>
              <w:contextualSpacing/>
              <w:rPr>
                <w:rFonts w:ascii="Arial" w:hAnsi="Arial" w:cs="Arial"/>
                <w:color w:val="333333"/>
                <w:sz w:val="20"/>
                <w:szCs w:val="20"/>
              </w:rPr>
            </w:pPr>
            <w:r w:rsidRPr="00F521BE">
              <w:rPr>
                <w:rFonts w:ascii="Arial" w:hAnsi="Arial" w:cs="Arial"/>
                <w:color w:val="333333"/>
                <w:sz w:val="20"/>
                <w:szCs w:val="20"/>
                <w:rtl/>
              </w:rPr>
              <w:t xml:space="preserve">תואר ראשון בלוגיסטיקה, מכללת ספיר. </w:t>
            </w:r>
          </w:p>
        </w:tc>
      </w:tr>
      <w:tr w:rsidTr="00524690">
        <w:tblPrEx>
          <w:tblW w:w="5000" w:type="pct"/>
          <w:tblCellMar>
            <w:left w:w="0" w:type="dxa"/>
            <w:right w:w="0" w:type="dxa"/>
          </w:tblCellMar>
          <w:tblLook w:val="04A0"/>
        </w:tblPrEx>
        <w:tc>
          <w:tcPr>
            <w:tcW w:w="1470" w:type="dxa"/>
            <w:tcMar>
              <w:bottom w:w="170" w:type="dxa"/>
            </w:tcMar>
          </w:tcPr>
          <w:p w:rsidR="0092086F" w:rsidRPr="00B27804" w:rsidP="00B27804">
            <w:pPr>
              <w:spacing w:line="259" w:lineRule="auto"/>
              <w:rPr>
                <w:rFonts w:ascii="Arial" w:hAnsi="Arial" w:cs="Arial"/>
                <w:color w:val="2296F3"/>
                <w:sz w:val="20"/>
                <w:szCs w:val="20"/>
                <w:rtl/>
              </w:rPr>
            </w:pPr>
            <w:r w:rsidRPr="00B27804">
              <w:rPr>
                <w:rFonts w:ascii="Arial" w:hAnsi="Arial" w:cs="Arial"/>
                <w:color w:val="2296F3"/>
                <w:sz w:val="20"/>
                <w:szCs w:val="20"/>
              </w:rPr>
              <w:t>2003</w:t>
            </w:r>
            <w:r w:rsidRPr="00B27804">
              <w:rPr>
                <w:rFonts w:ascii="Arial" w:hAnsi="Arial" w:cs="Arial"/>
                <w:color w:val="2296F3"/>
                <w:sz w:val="20"/>
                <w:szCs w:val="20"/>
              </w:rPr>
              <w:t>-</w:t>
            </w:r>
            <w:r w:rsidRPr="00B27804">
              <w:rPr>
                <w:rFonts w:ascii="Arial" w:hAnsi="Arial" w:cs="Arial"/>
                <w:color w:val="2296F3"/>
                <w:sz w:val="20"/>
                <w:szCs w:val="20"/>
              </w:rPr>
              <w:t>2002</w:t>
            </w:r>
          </w:p>
        </w:tc>
        <w:tc>
          <w:tcPr>
            <w:tcW w:w="9636" w:type="dxa"/>
            <w:tcMar>
              <w:bottom w:w="170" w:type="dxa"/>
            </w:tcMar>
          </w:tcPr>
          <w:p w:rsidR="00D33C36" w:rsidP="00D33C36">
            <w:pPr>
              <w:bidi w:val="0"/>
              <w:jc w:val="right"/>
              <w:rPr>
                <w:rFonts w:ascii="Arial" w:hAnsi="Arial" w:cs="Arial"/>
                <w:b/>
                <w:bCs/>
                <w:color w:val="333333"/>
                <w:sz w:val="20"/>
                <w:szCs w:val="20"/>
                <w:rtl/>
              </w:rPr>
            </w:pPr>
            <w:r w:rsidRPr="009A1FA7">
              <w:rPr>
                <w:rFonts w:ascii="Arial" w:hAnsi="Arial" w:cs="Arial"/>
                <w:b/>
                <w:bCs/>
                <w:color w:val="333333"/>
                <w:sz w:val="20"/>
                <w:szCs w:val="20"/>
                <w:rtl/>
              </w:rPr>
              <w:t>לוגיסטיקה</w:t>
            </w:r>
            <w:r w:rsidRPr="009A1FA7">
              <w:rPr>
                <w:rFonts w:ascii="Arial" w:hAnsi="Arial" w:cs="Arial"/>
                <w:b/>
                <w:bCs/>
                <w:color w:val="333333"/>
                <w:sz w:val="20"/>
                <w:szCs w:val="20"/>
              </w:rPr>
              <w:t xml:space="preserve"> </w:t>
            </w:r>
            <w:r w:rsidRPr="009A1FA7">
              <w:rPr>
                <w:rFonts w:ascii="Arial" w:hAnsi="Arial" w:cs="Arial"/>
                <w:b/>
                <w:bCs/>
                <w:color w:val="333333"/>
                <w:sz w:val="20"/>
                <w:szCs w:val="20"/>
                <w:rtl/>
              </w:rPr>
              <w:t>מקצועית</w:t>
            </w:r>
          </w:p>
          <w:p w:rsidR="0092086F" w:rsidRPr="00D25577" w:rsidP="0092086F">
            <w:pPr>
              <w:rPr>
                <w:rFonts w:ascii="Arial" w:hAnsi="Arial" w:cs="Arial"/>
                <w:color w:val="333333"/>
                <w:sz w:val="20"/>
                <w:szCs w:val="20"/>
              </w:rPr>
            </w:pPr>
            <w:r w:rsidRPr="00D25577">
              <w:rPr>
                <w:rFonts w:ascii="Arial" w:hAnsi="Arial" w:cs="Arial"/>
                <w:color w:val="666666"/>
                <w:sz w:val="20"/>
                <w:szCs w:val="20"/>
                <w:rtl/>
              </w:rPr>
              <w:t>חיל האויר</w:t>
            </w:r>
          </w:p>
          <w:p w:rsidRPr="00F521BE" w:rsidP="00F309D6">
            <w:pPr>
              <w:pStyle w:val="ql-align-right"/>
              <w:spacing w:line="259" w:lineRule="auto"/>
              <w:contextualSpacing/>
              <w:rPr>
                <w:rFonts w:ascii="Arial" w:hAnsi="Arial" w:cs="Arial"/>
                <w:color w:val="333333"/>
                <w:sz w:val="20"/>
                <w:szCs w:val="20"/>
              </w:rPr>
            </w:pPr>
            <w:r w:rsidRPr="00F521BE">
              <w:rPr>
                <w:rFonts w:ascii="Arial" w:hAnsi="Arial" w:cs="Arial"/>
                <w:color w:val="333333"/>
                <w:sz w:val="20"/>
                <w:szCs w:val="20"/>
                <w:rtl/>
              </w:rPr>
              <w:t>מנהלי לוגיסטיקה מתחילים ומתקדמים, צהל - חיל האוויר וחשמלאי עוזר.</w:t>
            </w:r>
          </w:p>
        </w:tc>
      </w:tr>
      <w:tr w:rsidTr="00524690">
        <w:tblPrEx>
          <w:tblW w:w="5000" w:type="pct"/>
          <w:tblCellMar>
            <w:left w:w="0" w:type="dxa"/>
            <w:right w:w="0" w:type="dxa"/>
          </w:tblCellMar>
          <w:tblLook w:val="04A0"/>
        </w:tblPrEx>
        <w:tc>
          <w:tcPr>
            <w:tcW w:w="1470" w:type="dxa"/>
            <w:tcMar>
              <w:bottom w:w="170" w:type="dxa"/>
            </w:tcMar>
          </w:tcPr>
          <w:p/>
        </w:tc>
        <w:tc>
          <w:tcPr>
            <w:tcW w:w="9636" w:type="dxa"/>
            <w:tcMar>
              <w:bottom w:w="170" w:type="dxa"/>
            </w:tcMar>
          </w:tcPr>
          <w:p w:rsidR="00D33C36" w:rsidP="00D33C36">
            <w:pPr>
              <w:bidi w:val="0"/>
              <w:jc w:val="right"/>
              <w:rPr>
                <w:rFonts w:ascii="Arial" w:hAnsi="Arial" w:cs="Arial"/>
                <w:b/>
                <w:bCs/>
                <w:color w:val="333333"/>
                <w:sz w:val="20"/>
                <w:szCs w:val="20"/>
                <w:rtl/>
              </w:rPr>
            </w:pPr>
            <w:r w:rsidRPr="009A1FA7">
              <w:rPr>
                <w:rFonts w:ascii="Arial" w:hAnsi="Arial" w:cs="Arial"/>
                <w:b/>
                <w:bCs/>
                <w:color w:val="333333"/>
                <w:sz w:val="20"/>
                <w:szCs w:val="20"/>
                <w:rtl/>
              </w:rPr>
              <w:t>בטיחות אש</w:t>
            </w:r>
            <w:r w:rsidRPr="009A1FA7">
              <w:rPr>
                <w:rFonts w:ascii="Arial" w:hAnsi="Arial" w:cs="Arial"/>
                <w:b/>
                <w:bCs/>
                <w:color w:val="333333"/>
                <w:sz w:val="20"/>
                <w:szCs w:val="20"/>
              </w:rPr>
              <w:t xml:space="preserve"> </w:t>
            </w:r>
            <w:r w:rsidRPr="009A1FA7">
              <w:rPr>
                <w:rFonts w:ascii="Arial" w:hAnsi="Arial" w:cs="Arial"/>
                <w:b/>
                <w:bCs/>
                <w:color w:val="333333"/>
                <w:sz w:val="20"/>
                <w:szCs w:val="20"/>
                <w:rtl/>
              </w:rPr>
              <w:t>ממונה בטיחות אש</w:t>
            </w:r>
          </w:p>
          <w:p w:rsidR="0092086F" w:rsidRPr="00D25577" w:rsidP="0092086F">
            <w:pPr>
              <w:rPr>
                <w:rFonts w:ascii="Arial" w:hAnsi="Arial" w:cs="Arial"/>
                <w:color w:val="333333"/>
                <w:sz w:val="20"/>
                <w:szCs w:val="20"/>
              </w:rPr>
            </w:pPr>
            <w:r w:rsidRPr="00D25577">
              <w:rPr>
                <w:rFonts w:ascii="Arial" w:hAnsi="Arial" w:cs="Arial"/>
                <w:color w:val="666666"/>
                <w:sz w:val="20"/>
                <w:szCs w:val="20"/>
                <w:rtl/>
              </w:rPr>
              <w:t>המוסד לבטיחות וגיהות</w:t>
            </w:r>
          </w:p>
          <w:p w:rsidRPr="00F521BE" w:rsidP="00F309D6">
            <w:pPr>
              <w:pStyle w:val="ql-align-right"/>
              <w:spacing w:line="259" w:lineRule="auto"/>
              <w:contextualSpacing/>
              <w:rPr>
                <w:rFonts w:ascii="Arial" w:hAnsi="Arial" w:cs="Arial"/>
                <w:color w:val="333333"/>
                <w:sz w:val="20"/>
                <w:szCs w:val="20"/>
              </w:rPr>
            </w:pPr>
            <w:r w:rsidRPr="00F521BE">
              <w:rPr>
                <w:rFonts w:ascii="Arial" w:hAnsi="Arial" w:cs="Arial"/>
                <w:color w:val="333333"/>
                <w:sz w:val="20"/>
                <w:szCs w:val="20"/>
                <w:rtl/>
              </w:rPr>
              <w:t>בתחום הבטיחות: ממונה בטיחות אש ובודק מטפים מוסמך. מנהל בטיחות - אירועים המוניים. מדריך מוסמח למלגזות - מאושר משרד הרישוי. מוסמך ומאושר לכתיבת תוכנית לניהול בטיחות. ממונה בטיחות וגהות, המוסד לבטיחות וגהות. מדריך עבודה בגובה, המוסד לבטיחות וגהות. מדריך מוסמך. ממונה הג"א, פיקוד העורף מנהל אירועי חירום חומ"ס וכב"א, המרכז לבטיחות אש והערכות חירום. נאמן בטיחות אש, המרכז לבטיחות אש והערכות חירום.</w:t>
            </w:r>
          </w:p>
        </w:tc>
      </w:tr>
    </w:tbl>
    <w:p w:rsidR="005C077C" w:rsidRPr="00D25577" w:rsidP="00FE2233">
      <w:pPr>
        <w:spacing w:after="0" w:line="240" w:lineRule="auto"/>
        <w:rPr>
          <w:rFonts w:ascii="Arial" w:hAnsi="Arial" w:cs="Arial"/>
          <w:color w:val="333333"/>
          <w:sz w:val="2"/>
          <w:szCs w:val="2"/>
          <w:rtl/>
        </w:rPr>
      </w:pPr>
      <w:r w:rsidRPr="00D25577">
        <w:rPr>
          <w:rFonts w:ascii="Arial" w:hAnsi="Arial" w:cs="Arial"/>
          <w:noProof/>
          <w:sz w:val="2"/>
          <w:szCs w:val="2"/>
        </w:rPr>
        <mc:AlternateContent>
          <mc:Choice Requires="wps">
            <w:drawing>
              <wp:inline distT="0" distB="0" distL="0" distR="0">
                <wp:extent cx="7076771" cy="0"/>
                <wp:effectExtent l="0" t="0" r="29210" b="19050"/>
                <wp:docPr id="3" name="מחבר ישר 3"/>
                <wp:cNvGraphicFramePr/>
                <a:graphic xmlns:a="http://schemas.openxmlformats.org/drawingml/2006/main">
                  <a:graphicData uri="http://schemas.microsoft.com/office/word/2010/wordprocessingShape">
                    <wps:wsp xmlns:wps="http://schemas.microsoft.com/office/word/2010/wordprocessingShape">
                      <wps:cNvCnPr/>
                      <wps:spPr>
                        <a:xfrm>
                          <a:off x="0" y="0"/>
                          <a:ext cx="7076771" cy="0"/>
                        </a:xfrm>
                        <a:prstGeom prst="line">
                          <a:avLst/>
                        </a:prstGeom>
                        <a:ln>
                          <a:solidFill>
                            <a:srgbClr val="DEDEDE"/>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מחבר ישר 3" o:spid="_x0000_i1027" style="mso-left-percent:-10001;mso-position-horizontal-relative:char;mso-position-vertical-relative:line;mso-top-percent:-10001;mso-wrap-style:square;visibility:visible" from="0,0" to="557.25pt,0" strokecolor="#dedede" strokeweight="0.5pt">
                <v:stroke joinstyle="miter"/>
                <w10:wrap type="none"/>
                <w10:anchorlock/>
              </v:line>
            </w:pict>
          </mc:Fallback>
        </mc:AlternateContent>
      </w:r>
    </w:p>
    <w:p w:rsidR="00A1034E" w:rsidRPr="00F242F7" w:rsidP="00A1034E">
      <w:pPr>
        <w:spacing w:after="0" w:line="240" w:lineRule="auto"/>
        <w:rPr>
          <w:rFonts w:ascii="Arial" w:hAnsi="Arial" w:cs="Arial"/>
          <w:vanish/>
          <w:color w:val="333333"/>
          <w:sz w:val="20"/>
          <w:szCs w:val="20"/>
        </w:rPr>
      </w:pPr>
    </w:p>
    <w:p w:rsidR="005A0791" w:rsidRPr="00D25577" w:rsidP="00684E48">
      <w:pPr>
        <w:spacing w:before="240" w:after="240"/>
        <w:rPr>
          <w:rFonts w:ascii="Arial" w:hAnsi="Arial" w:cs="Arial"/>
          <w:b/>
          <w:bCs/>
          <w:color w:val="333333"/>
          <w:sz w:val="24"/>
          <w:szCs w:val="24"/>
          <w:rtl/>
        </w:rPr>
      </w:pPr>
      <w:r w:rsidRPr="00D25577">
        <w:rPr>
          <w:rFonts w:ascii="Arial" w:hAnsi="Arial" w:cs="Arial"/>
          <w:b/>
          <w:bCs/>
          <w:color w:val="333333"/>
          <w:sz w:val="24"/>
          <w:szCs w:val="24"/>
          <w:rtl/>
        </w:rPr>
        <w:t>שירות צבאי</w:t>
      </w:r>
    </w:p>
    <w:p w:rsidR="009927D8" w:rsidRPr="00F242F7" w:rsidP="009927D8">
      <w:pPr>
        <w:spacing w:after="0" w:line="240" w:lineRule="auto"/>
        <w:rPr>
          <w:rFonts w:ascii="Arial" w:hAnsi="Arial" w:cs="Arial"/>
          <w:color w:val="333333"/>
          <w:sz w:val="20"/>
          <w:szCs w:val="20"/>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470"/>
        <w:gridCol w:w="9636"/>
      </w:tblGrid>
      <w:tr w:rsidTr="0052469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1350" w:type="dxa"/>
            <w:tcMar>
              <w:bottom w:w="170" w:type="dxa"/>
            </w:tcMar>
          </w:tcPr>
          <w:p w:rsidR="00AD2809" w:rsidRPr="00B27804" w:rsidP="00B27804">
            <w:pPr>
              <w:spacing w:line="259" w:lineRule="auto"/>
              <w:rPr>
                <w:rFonts w:ascii="Arial" w:hAnsi="Arial" w:cs="Arial"/>
                <w:color w:val="2296F3"/>
                <w:sz w:val="20"/>
                <w:szCs w:val="20"/>
                <w:rtl/>
              </w:rPr>
            </w:pPr>
            <w:r w:rsidRPr="00B27804">
              <w:rPr>
                <w:rFonts w:ascii="Arial" w:hAnsi="Arial" w:cs="Arial"/>
                <w:color w:val="2296F3"/>
                <w:sz w:val="20"/>
                <w:szCs w:val="20"/>
              </w:rPr>
              <w:t>2003</w:t>
            </w:r>
            <w:r w:rsidRPr="00B27804">
              <w:rPr>
                <w:rFonts w:ascii="Arial" w:hAnsi="Arial" w:cs="Arial"/>
                <w:color w:val="2296F3"/>
                <w:sz w:val="20"/>
                <w:szCs w:val="20"/>
              </w:rPr>
              <w:t>-</w:t>
            </w:r>
            <w:r w:rsidRPr="00B27804">
              <w:rPr>
                <w:rFonts w:ascii="Arial" w:hAnsi="Arial" w:cs="Arial"/>
                <w:color w:val="2296F3"/>
                <w:sz w:val="20"/>
                <w:szCs w:val="20"/>
              </w:rPr>
              <w:t>2000</w:t>
            </w:r>
          </w:p>
        </w:tc>
        <w:tc>
          <w:tcPr>
            <w:tcW w:w="8850" w:type="dxa"/>
            <w:tcMar>
              <w:bottom w:w="170" w:type="dxa"/>
            </w:tcMar>
          </w:tcPr>
          <w:p w:rsidR="00C975CF" w:rsidRPr="00D25577" w:rsidP="00A14BC3">
            <w:pPr>
              <w:rPr>
                <w:rFonts w:ascii="Arial" w:hAnsi="Arial" w:cs="Arial"/>
                <w:color w:val="333333"/>
                <w:sz w:val="20"/>
                <w:szCs w:val="20"/>
                <w:rtl/>
              </w:rPr>
            </w:pPr>
            <w:r w:rsidRPr="00D25577">
              <w:rPr>
                <w:rFonts w:ascii="Arial" w:hAnsi="Arial" w:cs="Arial"/>
                <w:b/>
                <w:bCs/>
                <w:color w:val="333333"/>
                <w:sz w:val="20"/>
                <w:szCs w:val="20"/>
                <w:rtl/>
              </w:rPr>
              <w:t>קמ"ד - קצין מדור לוגיסטיקה</w:t>
            </w:r>
          </w:p>
          <w:p w:rsidRPr="00F521BE" w:rsidP="00267EB2">
            <w:pPr>
              <w:pStyle w:val="ql-align-right"/>
              <w:spacing w:line="259" w:lineRule="auto"/>
              <w:contextualSpacing/>
              <w:rPr>
                <w:rFonts w:ascii="Arial" w:hAnsi="Arial" w:cs="Arial"/>
                <w:color w:val="333333"/>
                <w:sz w:val="20"/>
                <w:szCs w:val="20"/>
              </w:rPr>
            </w:pPr>
            <w:r w:rsidRPr="00F521BE">
              <w:rPr>
                <w:rFonts w:ascii="Arial" w:hAnsi="Arial" w:cs="Arial"/>
                <w:color w:val="333333"/>
                <w:sz w:val="20"/>
                <w:szCs w:val="20"/>
                <w:rtl/>
              </w:rPr>
              <w:t>קמ"ד - חיל האוויר קמ"ד - קצין מדור לוגיסטיקה רכש ותקציבים מח' חימוש, מכשו"ב ומכאניקה 16-</w:t>
            </w:r>
            <w:r w:rsidRPr="00F521BE">
              <w:rPr>
                <w:rFonts w:ascii="Arial" w:hAnsi="Arial" w:cs="Arial"/>
                <w:color w:val="333333"/>
                <w:sz w:val="20"/>
                <w:szCs w:val="20"/>
              </w:rPr>
              <w:t>F</w:t>
            </w:r>
            <w:r w:rsidRPr="00F521BE">
              <w:rPr>
                <w:rFonts w:ascii="Arial" w:hAnsi="Arial" w:cs="Arial"/>
                <w:color w:val="333333"/>
                <w:sz w:val="20"/>
                <w:szCs w:val="20"/>
                <w:rtl/>
              </w:rPr>
              <w:t>. חשמלאי ומכשירן מטוסי קרב 1. חשמלאי ומכשירן מטוסי קרב + חקר תאונות במטוסים (אזרחי - חשמלאי עוזר).</w:t>
            </w:r>
          </w:p>
        </w:tc>
      </w:tr>
    </w:tbl>
    <w:p w:rsidR="005A0791" w:rsidRPr="00434D79" w:rsidP="00434D79">
      <w:pPr>
        <w:keepNext/>
        <w:spacing w:after="0" w:line="240" w:lineRule="auto"/>
        <w:rPr>
          <w:rFonts w:ascii="Arial" w:hAnsi="Arial" w:cs="Arial"/>
          <w:color w:val="333333"/>
          <w:sz w:val="2"/>
          <w:szCs w:val="2"/>
        </w:rPr>
      </w:pPr>
      <w:r w:rsidRPr="00434D79">
        <w:rPr>
          <w:rFonts w:ascii="Arial" w:hAnsi="Arial" w:cs="Arial"/>
          <w:noProof/>
          <w:sz w:val="2"/>
          <w:szCs w:val="2"/>
        </w:rPr>
        <mc:AlternateContent>
          <mc:Choice Requires="wps">
            <w:drawing>
              <wp:inline distT="0" distB="0" distL="0" distR="0">
                <wp:extent cx="7083993" cy="0"/>
                <wp:effectExtent l="0" t="0" r="22225" b="19050"/>
                <wp:docPr id="4" name="מחבר ישר 4"/>
                <wp:cNvGraphicFramePr/>
                <a:graphic xmlns:a="http://schemas.openxmlformats.org/drawingml/2006/main">
                  <a:graphicData uri="http://schemas.microsoft.com/office/word/2010/wordprocessingShape">
                    <wps:wsp xmlns:wps="http://schemas.microsoft.com/office/word/2010/wordprocessingShape">
                      <wps:cNvCnPr/>
                      <wps:spPr>
                        <a:xfrm>
                          <a:off x="0" y="0"/>
                          <a:ext cx="7083993" cy="0"/>
                        </a:xfrm>
                        <a:prstGeom prst="line">
                          <a:avLst/>
                        </a:prstGeom>
                        <a:ln>
                          <a:solidFill>
                            <a:srgbClr val="DEDEDE"/>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מחבר ישר 4" o:spid="_x0000_i1028" style="mso-left-percent:-10001;mso-position-horizontal-relative:char;mso-position-vertical-relative:line;mso-top-percent:-10001;mso-wrap-style:square;visibility:visible" from="0,0" to="557.8pt,0" strokecolor="#dedede" strokeweight="0.5pt">
                <v:stroke joinstyle="miter"/>
                <w10:wrap type="none"/>
                <w10:anchorlock/>
              </v:line>
            </w:pict>
          </mc:Fallback>
        </mc:AlternateContent>
      </w:r>
    </w:p>
    <w:p w:rsidR="005F3774" w:rsidRPr="00F242F7" w:rsidP="005F3774">
      <w:pPr>
        <w:keepNext/>
        <w:spacing w:after="0" w:line="240" w:lineRule="auto"/>
        <w:rPr>
          <w:rFonts w:ascii="Arial" w:hAnsi="Arial" w:cs="Arial"/>
          <w:vanish/>
          <w:color w:val="333333"/>
          <w:sz w:val="20"/>
          <w:szCs w:val="20"/>
          <w:rtl/>
        </w:rPr>
      </w:pPr>
    </w:p>
    <w:p w:rsidR="006A1DCB" w:rsidRPr="00D25577" w:rsidP="00153EF0">
      <w:pPr>
        <w:keepNext/>
        <w:spacing w:before="240" w:after="240"/>
        <w:rPr>
          <w:rFonts w:ascii="Arial" w:hAnsi="Arial" w:cs="Arial"/>
          <w:b/>
          <w:bCs/>
          <w:color w:val="333333"/>
          <w:sz w:val="20"/>
          <w:szCs w:val="20"/>
          <w:rtl/>
        </w:rPr>
      </w:pPr>
      <w:r w:rsidRPr="00D25577">
        <w:rPr>
          <w:rFonts w:ascii="Arial" w:hAnsi="Arial" w:cs="Arial"/>
          <w:b/>
          <w:bCs/>
          <w:color w:val="333333"/>
          <w:sz w:val="24"/>
          <w:szCs w:val="24"/>
          <w:rtl/>
        </w:rPr>
        <w:t>שפות</w:t>
      </w:r>
      <w:r w:rsidRPr="00D25577">
        <w:rPr>
          <w:rFonts w:ascii="Arial" w:hAnsi="Arial" w:cs="Arial"/>
          <w:b/>
          <w:bCs/>
          <w:color w:val="333333"/>
          <w:position w:val="6"/>
          <w:sz w:val="27"/>
          <w:szCs w:val="27"/>
          <w:rtl/>
        </w:rPr>
        <w:t xml:space="preserve">           </w:t>
      </w:r>
      <w:r w:rsidRPr="00D25577" w:rsidR="00E76179">
        <w:rPr>
          <w:rFonts w:ascii="Arial" w:hAnsi="Arial" w:cs="Arial"/>
          <w:b/>
          <w:bCs/>
          <w:color w:val="333333"/>
          <w:sz w:val="20"/>
          <w:szCs w:val="20"/>
        </w:rPr>
        <w:t xml:space="preserve"> </w:t>
      </w:r>
      <w:r w:rsidRPr="00D25577" w:rsidR="00E76179">
        <w:rPr>
          <w:rFonts w:ascii="Arial" w:hAnsi="Arial" w:cs="Arial"/>
          <w:b/>
          <w:bCs/>
          <w:color w:val="333333"/>
          <w:sz w:val="20"/>
          <w:szCs w:val="20"/>
          <w:rtl/>
        </w:rPr>
        <w:t>רוסית</w:t>
      </w:r>
      <w:r w:rsidRPr="00D25577" w:rsidR="00E76179">
        <w:rPr>
          <w:rFonts w:ascii="Arial" w:hAnsi="Arial" w:cs="Arial"/>
          <w:b/>
          <w:bCs/>
          <w:color w:val="333333"/>
          <w:sz w:val="20"/>
          <w:szCs w:val="20"/>
        </w:rPr>
        <w:t>   </w:t>
      </w:r>
      <w:r w:rsidRPr="00D25577" w:rsidR="00E76179">
        <w:rPr>
          <w:rFonts w:ascii="Arial" w:hAnsi="Arial" w:cs="Arial"/>
          <w:color w:val="333333"/>
          <w:sz w:val="20"/>
          <w:szCs w:val="20"/>
          <w:rtl/>
        </w:rPr>
        <w:t>טובה</w:t>
      </w:r>
      <w:r w:rsidRPr="00D25577" w:rsidR="00801B0C">
        <w:rPr>
          <w:rFonts w:ascii="Arial" w:hAnsi="Arial" w:cs="Arial"/>
          <w:b/>
          <w:bCs/>
          <w:color w:val="333333"/>
          <w:sz w:val="20"/>
          <w:szCs w:val="20"/>
        </w:rPr>
        <w:t xml:space="preserve">     </w:t>
      </w:r>
      <w:r w:rsidRPr="00D25577" w:rsidR="00E76179">
        <w:rPr>
          <w:rFonts w:ascii="Arial" w:hAnsi="Arial" w:cs="Arial"/>
          <w:b/>
          <w:bCs/>
          <w:color w:val="333333"/>
          <w:sz w:val="20"/>
          <w:szCs w:val="20"/>
        </w:rPr>
        <w:t xml:space="preserve"> </w:t>
      </w:r>
      <w:r w:rsidRPr="00D25577" w:rsidR="00E76179">
        <w:rPr>
          <w:rFonts w:ascii="Arial" w:hAnsi="Arial" w:cs="Arial"/>
          <w:b/>
          <w:bCs/>
          <w:color w:val="333333"/>
          <w:sz w:val="20"/>
          <w:szCs w:val="20"/>
          <w:rtl/>
        </w:rPr>
        <w:t>אנגלית</w:t>
      </w:r>
      <w:r w:rsidRPr="00D25577" w:rsidR="00E76179">
        <w:rPr>
          <w:rFonts w:ascii="Arial" w:hAnsi="Arial" w:cs="Arial"/>
          <w:b/>
          <w:bCs/>
          <w:color w:val="333333"/>
          <w:sz w:val="20"/>
          <w:szCs w:val="20"/>
        </w:rPr>
        <w:t>   </w:t>
      </w:r>
      <w:r w:rsidRPr="00D25577" w:rsidR="00E76179">
        <w:rPr>
          <w:rFonts w:ascii="Arial" w:hAnsi="Arial" w:cs="Arial"/>
          <w:color w:val="333333"/>
          <w:sz w:val="20"/>
          <w:szCs w:val="20"/>
          <w:rtl/>
        </w:rPr>
        <w:t>טובה</w:t>
      </w:r>
      <w:r w:rsidRPr="00D25577" w:rsidR="00801B0C">
        <w:rPr>
          <w:rFonts w:ascii="Arial" w:hAnsi="Arial" w:cs="Arial"/>
          <w:b/>
          <w:bCs/>
          <w:color w:val="333333"/>
          <w:sz w:val="20"/>
          <w:szCs w:val="20"/>
        </w:rPr>
        <w:t xml:space="preserve">     </w:t>
      </w:r>
      <w:r w:rsidRPr="00D25577" w:rsidR="00E76179">
        <w:rPr>
          <w:rFonts w:ascii="Arial" w:hAnsi="Arial" w:cs="Arial"/>
          <w:b/>
          <w:bCs/>
          <w:color w:val="333333"/>
          <w:sz w:val="20"/>
          <w:szCs w:val="20"/>
        </w:rPr>
        <w:t xml:space="preserve"> </w:t>
      </w:r>
      <w:r w:rsidRPr="00D25577" w:rsidR="00E76179">
        <w:rPr>
          <w:rFonts w:ascii="Arial" w:hAnsi="Arial" w:cs="Arial"/>
          <w:b/>
          <w:bCs/>
          <w:color w:val="333333"/>
          <w:sz w:val="20"/>
          <w:szCs w:val="20"/>
          <w:rtl/>
        </w:rPr>
        <w:t>עברית</w:t>
      </w:r>
      <w:r w:rsidRPr="00D25577" w:rsidR="00E76179">
        <w:rPr>
          <w:rFonts w:ascii="Arial" w:hAnsi="Arial" w:cs="Arial"/>
          <w:b/>
          <w:bCs/>
          <w:color w:val="333333"/>
          <w:sz w:val="20"/>
          <w:szCs w:val="20"/>
        </w:rPr>
        <w:t>   </w:t>
      </w:r>
      <w:r w:rsidRPr="00D25577" w:rsidR="00E76179">
        <w:rPr>
          <w:rFonts w:ascii="Arial" w:hAnsi="Arial" w:cs="Arial"/>
          <w:color w:val="333333"/>
          <w:sz w:val="20"/>
          <w:szCs w:val="20"/>
          <w:rtl/>
        </w:rPr>
        <w:t>שפת אם</w:t>
      </w:r>
      <w:r w:rsidRPr="00D25577" w:rsidR="00801B0C">
        <w:rPr>
          <w:rFonts w:ascii="Arial" w:hAnsi="Arial" w:cs="Arial"/>
          <w:b/>
          <w:bCs/>
          <w:color w:val="333333"/>
          <w:sz w:val="20"/>
          <w:szCs w:val="20"/>
        </w:rPr>
        <w:t xml:space="preserve">     </w:t>
      </w:r>
    </w:p>
    <w:p w:rsidR="006A1DCB" w:rsidRPr="00D25577" w:rsidP="006A1DCB">
      <w:pPr>
        <w:spacing w:after="0"/>
        <w:rPr>
          <w:rFonts w:ascii="Arial" w:hAnsi="Arial" w:cs="Arial"/>
          <w:sz w:val="4"/>
          <w:szCs w:val="4"/>
          <w:rtl/>
        </w:rPr>
      </w:pPr>
      <w:r w:rsidRPr="00D25577">
        <w:rPr>
          <w:rFonts w:ascii="Arial" w:hAnsi="Arial" w:cs="Arial"/>
          <w:noProof/>
          <w:sz w:val="4"/>
          <w:szCs w:val="4"/>
        </w:rPr>
        <mc:AlternateContent>
          <mc:Choice Requires="wps">
            <w:drawing>
              <wp:inline distT="0" distB="0" distL="0" distR="0">
                <wp:extent cx="7077056" cy="0"/>
                <wp:effectExtent l="0" t="0" r="29210" b="19050"/>
                <wp:docPr id="19" name="מחבר ישר 19"/>
                <wp:cNvGraphicFramePr/>
                <a:graphic xmlns:a="http://schemas.openxmlformats.org/drawingml/2006/main">
                  <a:graphicData uri="http://schemas.microsoft.com/office/word/2010/wordprocessingShape">
                    <wps:wsp xmlns:wps="http://schemas.microsoft.com/office/word/2010/wordprocessingShape">
                      <wps:cNvCnPr/>
                      <wps:spPr>
                        <a:xfrm>
                          <a:off x="0" y="0"/>
                          <a:ext cx="7077056" cy="0"/>
                        </a:xfrm>
                        <a:prstGeom prst="line">
                          <a:avLst/>
                        </a:prstGeom>
                        <a:ln>
                          <a:solidFill>
                            <a:srgbClr val="DEDEDE"/>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מחבר ישר 19" o:spid="_x0000_i1029" style="mso-left-percent:-10001;mso-position-horizontal-relative:char;mso-position-vertical-relative:line;mso-top-percent:-10001;mso-wrap-style:square;visibility:visible" from="0,0" to="557.25pt,0" strokecolor="#dedede" strokeweight="0.5pt">
                <v:stroke joinstyle="miter"/>
                <w10:wrap type="none"/>
                <w10:anchorlock/>
              </v:line>
            </w:pict>
          </mc:Fallback>
        </mc:AlternateContent>
      </w:r>
    </w:p>
    <w:p w:rsidR="00406C24" w:rsidRPr="00D25577" w:rsidP="00406C24">
      <w:pPr>
        <w:keepNext/>
        <w:spacing w:before="240" w:after="240"/>
        <w:rPr>
          <w:rFonts w:ascii="Arial" w:hAnsi="Arial" w:cs="Arial"/>
          <w:b/>
          <w:bCs/>
          <w:color w:val="333333"/>
          <w:position w:val="6"/>
          <w:sz w:val="24"/>
          <w:szCs w:val="24"/>
          <w:rtl/>
        </w:rPr>
      </w:pPr>
      <w:r w:rsidRPr="00D25577">
        <w:rPr>
          <w:rFonts w:ascii="Arial" w:hAnsi="Arial" w:cs="Arial"/>
          <w:b/>
          <w:bCs/>
          <w:color w:val="333333"/>
          <w:position w:val="6"/>
          <w:sz w:val="24"/>
          <w:szCs w:val="24"/>
          <w:rtl/>
        </w:rPr>
        <w:t>כישורים</w:t>
      </w:r>
    </w:p>
    <w:p w:rsidR="00253334" w:rsidRPr="007704F7" w:rsidP="00044ADE">
      <w:pPr>
        <w:keepNext/>
        <w:spacing w:after="120" w:line="360" w:lineRule="auto"/>
        <w:rPr>
          <w:rFonts w:ascii="Arial" w:hAnsi="Arial" w:cs="Arial"/>
          <w:b/>
          <w:bCs/>
          <w:color w:val="333333"/>
          <w:sz w:val="20"/>
          <w:szCs w:val="20"/>
          <w:rtl/>
        </w:rPr>
      </w:pPr>
      <w:r w:rsidRPr="007704F7" w:rsidR="00A609A4">
        <w:rPr>
          <w:rFonts w:ascii="Arial" w:hAnsi="Arial" w:cs="Arial"/>
          <w:b/>
          <w:bCs/>
          <w:noProof/>
          <w:color w:val="333333"/>
          <w:sz w:val="20"/>
          <w:szCs w:val="20"/>
        </w:rPr>
        <w:t xml:space="preserve"> </w:t>
      </w:r>
      <w:r w:rsidRPr="007704F7" w:rsidR="007272F0">
        <w:rPr>
          <w:rFonts w:ascii="Arial" w:hAnsi="Arial" w:cs="Arial"/>
          <w:b/>
          <w:bCs/>
          <w:noProof/>
          <w:color w:val="333333"/>
          <w:sz w:val="20"/>
          <w:szCs w:val="20"/>
          <w:rtl/>
        </w:rPr>
        <mc:AlternateContent>
          <mc:Choice Requires="wps">
            <w:drawing>
              <wp:inline distT="0" distB="0" distL="0" distR="0">
                <wp:extent cx="932815" cy="198000"/>
                <wp:effectExtent l="0" t="0" r="0" b="0"/>
                <wp:docPr id="2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932815" cy="198000"/>
                        </a:xfrm>
                        <a:prstGeom prst="roundRect">
                          <a:avLst/>
                        </a:prstGeom>
                        <a:solidFill>
                          <a:srgbClr val="2296F3"/>
                        </a:solidFill>
                        <a:ln w="9525">
                          <a:noFill/>
                          <a:miter lim="800000"/>
                          <a:headEnd/>
                          <a:tailEnd/>
                        </a:ln>
                      </wps:spPr>
                      <wps:txbx>
                        <w:txbxContent>
                          <w:p w:rsidR="007272F0" w:rsidRPr="00B041D4" w:rsidP="001258CC">
                            <w:pPr>
                              <w:spacing w:after="0" w:line="240" w:lineRule="auto"/>
                              <w:contextualSpacing/>
                              <w:jc w:val="center"/>
                              <w:rPr>
                                <w:rFonts w:ascii="Arial" w:hAnsi="Arial" w:cs="Arial"/>
                                <w:color w:val="FFFFFF" w:themeColor="background1"/>
                                <w:rtl/>
                              </w:rPr>
                            </w:pPr>
                            <w:r w:rsidRPr="00B041D4">
                              <w:rPr>
                                <w:rFonts w:ascii="Arial" w:hAnsi="Arial" w:cs="Arial"/>
                                <w:color w:val="FFFFFF" w:themeColor="background1"/>
                              </w:rPr>
                              <w:t>Office</w:t>
                            </w:r>
                          </w:p>
                        </w:txbxContent>
                      </wps:txbx>
                      <wps:bodyPr rot="0" vert="horz" wrap="none" lIns="72000" tIns="7200" rIns="72000" bIns="0" anchor="ctr" anchorCtr="0" upright="1"/>
                    </wps:wsp>
                  </a:graphicData>
                </a:graphic>
              </wp:inline>
            </w:drawing>
          </mc:Choice>
          <mc:Fallback>
            <w:pict>
              <v:roundrect id="תיבת טקסט 2" o:spid="_x0000_i1030" style="width:73.45pt;height:15.59pt;flip:x;mso-wrap-distance-bottom:0;mso-wrap-distance-left:0;mso-wrap-distance-right:0;mso-wrap-distance-top:0;mso-wrap-style:none;v-text-anchor:middle" arcsize="10923f" fillcolor="#2296f3" stroked="f" strokeweight="0.75pt">
                <v:textbox inset="5.67pt,0.57pt,5.67pt,0">
                  <w:txbxContent>
                    <w:p w:rsidR="007272F0" w:rsidRPr="00B041D4" w:rsidP="001258CC">
                      <w:pPr>
                        <w:spacing w:after="0" w:line="240" w:lineRule="auto"/>
                        <w:contextualSpacing/>
                        <w:jc w:val="center"/>
                        <w:rPr>
                          <w:rFonts w:ascii="Arial" w:hAnsi="Arial" w:cs="Arial"/>
                          <w:color w:val="FFFFFF" w:themeColor="background1"/>
                          <w:rtl/>
                        </w:rPr>
                      </w:pPr>
                      <w:r w:rsidRPr="00B041D4">
                        <w:rPr>
                          <w:rFonts w:ascii="Arial" w:hAnsi="Arial" w:cs="Arial"/>
                          <w:color w:val="FFFFFF" w:themeColor="background1"/>
                        </w:rPr>
                        <w:t>Office</w:t>
                      </w:r>
                    </w:p>
                  </w:txbxContent>
                </v:textbox>
                <w10:anchorlock/>
              </v:roundrect>
            </w:pict>
          </mc:Fallback>
        </mc:AlternateContent>
      </w:r>
      <w:r w:rsidRPr="007704F7" w:rsidR="00A609A4">
        <w:rPr>
          <w:rFonts w:ascii="Arial" w:hAnsi="Arial" w:cs="Arial"/>
          <w:b/>
          <w:bCs/>
          <w:noProof/>
          <w:color w:val="333333"/>
          <w:sz w:val="20"/>
          <w:szCs w:val="20"/>
        </w:rPr>
        <w:t xml:space="preserve"> </w:t>
      </w:r>
      <w:r w:rsidRPr="007704F7">
        <w:rPr>
          <w:rFonts w:ascii="Arial" w:hAnsi="Arial" w:cs="Arial"/>
          <w:b/>
          <w:bCs/>
          <w:noProof/>
          <w:color w:val="333333"/>
          <w:sz w:val="20"/>
          <w:szCs w:val="20"/>
          <w:rtl/>
        </w:rPr>
        <mc:AlternateContent>
          <mc:Choice Requires="wps">
            <w:drawing>
              <wp:inline distT="0" distB="0" distL="0" distR="0">
                <wp:extent cx="932815" cy="198000"/>
                <wp:effectExtent l="0" t="0" r="0" b="0"/>
                <wp:docPr id="19173340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932815" cy="198000"/>
                        </a:xfrm>
                        <a:prstGeom prst="roundRect">
                          <a:avLst/>
                        </a:prstGeom>
                        <a:solidFill>
                          <a:srgbClr val="2296F3"/>
                        </a:solidFill>
                        <a:ln w="9525">
                          <a:noFill/>
                          <a:miter lim="800000"/>
                          <a:headEnd/>
                          <a:tailEnd/>
                        </a:ln>
                      </wps:spPr>
                      <wps:txbx>
                        <w:txbxContent>
                          <w:p w:rsidR="007272F0" w:rsidRPr="00B041D4" w:rsidP="001258CC">
                            <w:pPr>
                              <w:spacing w:after="0" w:line="240" w:lineRule="auto"/>
                              <w:contextualSpacing/>
                              <w:jc w:val="center"/>
                              <w:rPr>
                                <w:rFonts w:ascii="Arial" w:hAnsi="Arial" w:cs="Arial"/>
                                <w:color w:val="FFFFFF" w:themeColor="background1"/>
                                <w:rtl/>
                              </w:rPr>
                            </w:pPr>
                            <w:r w:rsidRPr="00B041D4">
                              <w:rPr>
                                <w:rFonts w:ascii="Arial" w:hAnsi="Arial" w:cs="Arial"/>
                                <w:color w:val="FFFFFF" w:themeColor="background1"/>
                              </w:rPr>
                              <w:t>Windous</w:t>
                            </w:r>
                          </w:p>
                        </w:txbxContent>
                      </wps:txbx>
                      <wps:bodyPr rot="0" vert="horz" wrap="none" lIns="72000" tIns="7200" rIns="72000" bIns="0" anchor="ctr" anchorCtr="0" upright="1"/>
                    </wps:wsp>
                  </a:graphicData>
                </a:graphic>
              </wp:inline>
            </w:drawing>
          </mc:Choice>
          <mc:Fallback>
            <w:pict>
              <v:roundrect id="תיבת טקסט 2" o:spid="_x0000_i1031" style="width:73.45pt;height:15.59pt;flip:x;mso-wrap-distance-bottom:0;mso-wrap-distance-left:0;mso-wrap-distance-right:0;mso-wrap-distance-top:0;mso-wrap-style:none;v-text-anchor:middle" arcsize="10923f" fillcolor="#2296f3" stroked="f" strokeweight="0.75pt">
                <v:textbox inset="5.67pt,0.57pt,5.67pt,0">
                  <w:txbxContent>
                    <w:p w:rsidR="007272F0" w:rsidRPr="00B041D4" w:rsidP="001258CC">
                      <w:pPr>
                        <w:spacing w:after="0" w:line="240" w:lineRule="auto"/>
                        <w:contextualSpacing/>
                        <w:jc w:val="center"/>
                        <w:rPr>
                          <w:rFonts w:ascii="Arial" w:hAnsi="Arial" w:cs="Arial"/>
                          <w:color w:val="FFFFFF" w:themeColor="background1"/>
                          <w:rtl/>
                        </w:rPr>
                      </w:pPr>
                      <w:r w:rsidRPr="00B041D4">
                        <w:rPr>
                          <w:rFonts w:ascii="Arial" w:hAnsi="Arial" w:cs="Arial"/>
                          <w:color w:val="FFFFFF" w:themeColor="background1"/>
                        </w:rPr>
                        <w:t>Windous</w:t>
                      </w:r>
                    </w:p>
                  </w:txbxContent>
                </v:textbox>
                <w10:anchorlock/>
              </v:roundrect>
            </w:pict>
          </mc:Fallback>
        </mc:AlternateContent>
      </w:r>
      <w:r w:rsidRPr="007704F7" w:rsidR="00A609A4">
        <w:rPr>
          <w:rFonts w:ascii="Arial" w:hAnsi="Arial" w:cs="Arial"/>
          <w:b/>
          <w:bCs/>
          <w:noProof/>
          <w:color w:val="333333"/>
          <w:sz w:val="20"/>
          <w:szCs w:val="20"/>
        </w:rPr>
        <w:t xml:space="preserve"> </w:t>
      </w:r>
      <w:r w:rsidRPr="007704F7">
        <w:rPr>
          <w:rFonts w:ascii="Arial" w:hAnsi="Arial" w:cs="Arial"/>
          <w:b/>
          <w:bCs/>
          <w:noProof/>
          <w:color w:val="333333"/>
          <w:sz w:val="20"/>
          <w:szCs w:val="20"/>
          <w:rtl/>
        </w:rPr>
        <mc:AlternateContent>
          <mc:Choice Requires="wps">
            <w:drawing>
              <wp:inline distT="0" distB="0" distL="0" distR="0">
                <wp:extent cx="932815" cy="198000"/>
                <wp:effectExtent l="0" t="0" r="0" b="0"/>
                <wp:docPr id="188021469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932815" cy="198000"/>
                        </a:xfrm>
                        <a:prstGeom prst="roundRect">
                          <a:avLst/>
                        </a:prstGeom>
                        <a:solidFill>
                          <a:srgbClr val="2296F3"/>
                        </a:solidFill>
                        <a:ln w="9525">
                          <a:noFill/>
                          <a:miter lim="800000"/>
                          <a:headEnd/>
                          <a:tailEnd/>
                        </a:ln>
                      </wps:spPr>
                      <wps:txbx>
                        <w:txbxContent>
                          <w:p w:rsidR="007272F0" w:rsidRPr="00B041D4" w:rsidP="001258CC">
                            <w:pPr>
                              <w:spacing w:after="0" w:line="240" w:lineRule="auto"/>
                              <w:contextualSpacing/>
                              <w:jc w:val="center"/>
                              <w:rPr>
                                <w:rFonts w:ascii="Arial" w:hAnsi="Arial" w:cs="Arial"/>
                                <w:color w:val="FFFFFF" w:themeColor="background1"/>
                                <w:rtl/>
                              </w:rPr>
                            </w:pPr>
                            <w:r w:rsidRPr="00B041D4">
                              <w:rPr>
                                <w:rFonts w:ascii="Arial" w:hAnsi="Arial" w:cs="Arial"/>
                                <w:color w:val="FFFFFF" w:themeColor="background1"/>
                              </w:rPr>
                              <w:t>ERP</w:t>
                            </w:r>
                          </w:p>
                        </w:txbxContent>
                      </wps:txbx>
                      <wps:bodyPr rot="0" vert="horz" wrap="none" lIns="72000" tIns="7200" rIns="72000" bIns="0" anchor="ctr" anchorCtr="0" upright="1"/>
                    </wps:wsp>
                  </a:graphicData>
                </a:graphic>
              </wp:inline>
            </w:drawing>
          </mc:Choice>
          <mc:Fallback>
            <w:pict>
              <v:roundrect id="תיבת טקסט 2" o:spid="_x0000_i1032" style="width:73.45pt;height:15.59pt;flip:x;mso-wrap-distance-bottom:0;mso-wrap-distance-left:0;mso-wrap-distance-right:0;mso-wrap-distance-top:0;mso-wrap-style:none;v-text-anchor:middle" arcsize="10923f" fillcolor="#2296f3" stroked="f" strokeweight="0.75pt">
                <v:textbox inset="5.67pt,0.57pt,5.67pt,0">
                  <w:txbxContent>
                    <w:p w:rsidR="007272F0" w:rsidRPr="00B041D4" w:rsidP="001258CC">
                      <w:pPr>
                        <w:spacing w:after="0" w:line="240" w:lineRule="auto"/>
                        <w:contextualSpacing/>
                        <w:jc w:val="center"/>
                        <w:rPr>
                          <w:rFonts w:ascii="Arial" w:hAnsi="Arial" w:cs="Arial"/>
                          <w:color w:val="FFFFFF" w:themeColor="background1"/>
                          <w:rtl/>
                        </w:rPr>
                      </w:pPr>
                      <w:r w:rsidRPr="00B041D4">
                        <w:rPr>
                          <w:rFonts w:ascii="Arial" w:hAnsi="Arial" w:cs="Arial"/>
                          <w:color w:val="FFFFFF" w:themeColor="background1"/>
                        </w:rPr>
                        <w:t>ERP</w:t>
                      </w:r>
                    </w:p>
                  </w:txbxContent>
                </v:textbox>
                <w10:anchorlock/>
              </v:roundrect>
            </w:pict>
          </mc:Fallback>
        </mc:AlternateContent>
      </w:r>
      <w:r w:rsidRPr="007704F7" w:rsidR="00A609A4">
        <w:rPr>
          <w:rFonts w:ascii="Arial" w:hAnsi="Arial" w:cs="Arial"/>
          <w:b/>
          <w:bCs/>
          <w:noProof/>
          <w:color w:val="333333"/>
          <w:sz w:val="20"/>
          <w:szCs w:val="20"/>
        </w:rPr>
        <w:t xml:space="preserve"> </w:t>
      </w:r>
      <w:r w:rsidRPr="007704F7">
        <w:rPr>
          <w:rFonts w:ascii="Arial" w:hAnsi="Arial" w:cs="Arial"/>
          <w:b/>
          <w:bCs/>
          <w:noProof/>
          <w:color w:val="333333"/>
          <w:sz w:val="20"/>
          <w:szCs w:val="20"/>
          <w:rtl/>
        </w:rPr>
        <mc:AlternateContent>
          <mc:Choice Requires="wps">
            <w:drawing>
              <wp:inline distT="0" distB="0" distL="0" distR="0">
                <wp:extent cx="932815" cy="198000"/>
                <wp:effectExtent l="0" t="0" r="0" b="0"/>
                <wp:docPr id="122204074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932815" cy="198000"/>
                        </a:xfrm>
                        <a:prstGeom prst="roundRect">
                          <a:avLst/>
                        </a:prstGeom>
                        <a:solidFill>
                          <a:srgbClr val="2296F3"/>
                        </a:solidFill>
                        <a:ln w="9525">
                          <a:noFill/>
                          <a:miter lim="800000"/>
                          <a:headEnd/>
                          <a:tailEnd/>
                        </a:ln>
                      </wps:spPr>
                      <wps:txbx>
                        <w:txbxContent>
                          <w:p w:rsidR="007272F0" w:rsidRPr="00B041D4" w:rsidP="001258CC">
                            <w:pPr>
                              <w:spacing w:after="0" w:line="240" w:lineRule="auto"/>
                              <w:contextualSpacing/>
                              <w:jc w:val="center"/>
                              <w:rPr>
                                <w:rFonts w:ascii="Arial" w:hAnsi="Arial" w:cs="Arial"/>
                                <w:color w:val="FFFFFF" w:themeColor="background1"/>
                                <w:rtl/>
                              </w:rPr>
                            </w:pPr>
                            <w:r w:rsidRPr="00B041D4">
                              <w:rPr>
                                <w:rFonts w:ascii="Arial" w:hAnsi="Arial" w:cs="Arial"/>
                                <w:color w:val="FFFFFF" w:themeColor="background1"/>
                              </w:rPr>
                              <w:t>SAP</w:t>
                            </w:r>
                          </w:p>
                        </w:txbxContent>
                      </wps:txbx>
                      <wps:bodyPr rot="0" vert="horz" wrap="none" lIns="72000" tIns="7200" rIns="72000" bIns="0" anchor="ctr" anchorCtr="0" upright="1"/>
                    </wps:wsp>
                  </a:graphicData>
                </a:graphic>
              </wp:inline>
            </w:drawing>
          </mc:Choice>
          <mc:Fallback>
            <w:pict>
              <v:roundrect id="תיבת טקסט 2" o:spid="_x0000_i1033" style="width:73.45pt;height:15.59pt;flip:x;mso-wrap-distance-bottom:0;mso-wrap-distance-left:0;mso-wrap-distance-right:0;mso-wrap-distance-top:0;mso-wrap-style:none;v-text-anchor:middle" arcsize="10923f" fillcolor="#2296f3" stroked="f" strokeweight="0.75pt">
                <v:textbox inset="5.67pt,0.57pt,5.67pt,0">
                  <w:txbxContent>
                    <w:p w:rsidR="007272F0" w:rsidRPr="00B041D4" w:rsidP="001258CC">
                      <w:pPr>
                        <w:spacing w:after="0" w:line="240" w:lineRule="auto"/>
                        <w:contextualSpacing/>
                        <w:jc w:val="center"/>
                        <w:rPr>
                          <w:rFonts w:ascii="Arial" w:hAnsi="Arial" w:cs="Arial"/>
                          <w:color w:val="FFFFFF" w:themeColor="background1"/>
                          <w:rtl/>
                        </w:rPr>
                      </w:pPr>
                      <w:r w:rsidRPr="00B041D4">
                        <w:rPr>
                          <w:rFonts w:ascii="Arial" w:hAnsi="Arial" w:cs="Arial"/>
                          <w:color w:val="FFFFFF" w:themeColor="background1"/>
                        </w:rPr>
                        <w:t>SAP</w:t>
                      </w:r>
                    </w:p>
                  </w:txbxContent>
                </v:textbox>
                <w10:anchorlock/>
              </v:roundrect>
            </w:pict>
          </mc:Fallback>
        </mc:AlternateContent>
      </w:r>
    </w:p>
    <w:p w:rsidR="005243FB" w:rsidRPr="00D25577" w:rsidP="00FE2233">
      <w:pPr>
        <w:keepNext/>
        <w:spacing w:after="0" w:line="240" w:lineRule="auto"/>
        <w:rPr>
          <w:rFonts w:ascii="Arial" w:hAnsi="Arial" w:cs="Arial"/>
          <w:noProof/>
          <w:sz w:val="2"/>
          <w:szCs w:val="2"/>
          <w:rtl/>
        </w:rPr>
      </w:pPr>
      <w:r w:rsidRPr="00D25577">
        <w:rPr>
          <w:rFonts w:ascii="Arial" w:hAnsi="Arial" w:cs="Arial"/>
          <w:noProof/>
          <w:sz w:val="2"/>
          <w:szCs w:val="2"/>
        </w:rPr>
        <mc:AlternateContent>
          <mc:Choice Requires="wps">
            <w:drawing>
              <wp:inline distT="0" distB="0" distL="0" distR="0">
                <wp:extent cx="7083993" cy="0"/>
                <wp:effectExtent l="0" t="0" r="22225" b="19050"/>
                <wp:docPr id="5" name="מחבר ישר 5"/>
                <wp:cNvGraphicFramePr/>
                <a:graphic xmlns:a="http://schemas.openxmlformats.org/drawingml/2006/main">
                  <a:graphicData uri="http://schemas.microsoft.com/office/word/2010/wordprocessingShape">
                    <wps:wsp xmlns:wps="http://schemas.microsoft.com/office/word/2010/wordprocessingShape">
                      <wps:cNvCnPr/>
                      <wps:spPr>
                        <a:xfrm>
                          <a:off x="0" y="0"/>
                          <a:ext cx="7083993" cy="0"/>
                        </a:xfrm>
                        <a:prstGeom prst="line">
                          <a:avLst/>
                        </a:prstGeom>
                        <a:ln>
                          <a:solidFill>
                            <a:srgbClr val="DEDEDE"/>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מחבר ישר 5" o:spid="_x0000_i1034" style="mso-left-percent:-10001;mso-position-horizontal-relative:char;mso-position-vertical-relative:line;mso-top-percent:-10001;mso-wrap-style:square;visibility:visible" from="0,0" to="557.8pt,0" strokecolor="#dedede" strokeweight="0.5pt">
                <v:stroke joinstyle="miter"/>
                <w10:wrap type="none"/>
                <w10:anchorlock/>
              </v:line>
            </w:pict>
          </mc:Fallback>
        </mc:AlternateContent>
      </w:r>
    </w:p>
    <w:sectPr w:rsidSect="004542FF">
      <w:type w:val="continuous"/>
      <w:pgSz w:w="12240" w:h="15840" w:code="1"/>
      <w:pgMar w:top="426" w:right="567" w:bottom="284" w:left="567" w:header="720" w:footer="720" w:gutter="0"/>
      <w:cols w:space="720"/>
      <w:bidi/>
      <w:rtlGutter/>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87F"/>
    <w:rsid w:val="00044ADE"/>
    <w:rsid w:val="00062759"/>
    <w:rsid w:val="00067E60"/>
    <w:rsid w:val="00084807"/>
    <w:rsid w:val="00092A86"/>
    <w:rsid w:val="00097C98"/>
    <w:rsid w:val="000A0E27"/>
    <w:rsid w:val="000A3DDB"/>
    <w:rsid w:val="000A41A2"/>
    <w:rsid w:val="000A5CF6"/>
    <w:rsid w:val="000B2DC0"/>
    <w:rsid w:val="000C13B4"/>
    <w:rsid w:val="000F3A3D"/>
    <w:rsid w:val="001030AD"/>
    <w:rsid w:val="00111207"/>
    <w:rsid w:val="00113D35"/>
    <w:rsid w:val="001258CC"/>
    <w:rsid w:val="00131704"/>
    <w:rsid w:val="00143B8E"/>
    <w:rsid w:val="0014608D"/>
    <w:rsid w:val="00146F2D"/>
    <w:rsid w:val="00147DDC"/>
    <w:rsid w:val="00153EF0"/>
    <w:rsid w:val="00175B28"/>
    <w:rsid w:val="00184DE2"/>
    <w:rsid w:val="00192A33"/>
    <w:rsid w:val="001938C9"/>
    <w:rsid w:val="001A4511"/>
    <w:rsid w:val="001B0676"/>
    <w:rsid w:val="001B6667"/>
    <w:rsid w:val="001C1552"/>
    <w:rsid w:val="001D7429"/>
    <w:rsid w:val="001E1276"/>
    <w:rsid w:val="001E3E93"/>
    <w:rsid w:val="001F64DF"/>
    <w:rsid w:val="0020487F"/>
    <w:rsid w:val="00205F53"/>
    <w:rsid w:val="002153DE"/>
    <w:rsid w:val="0022186D"/>
    <w:rsid w:val="002237EC"/>
    <w:rsid w:val="00230233"/>
    <w:rsid w:val="00237539"/>
    <w:rsid w:val="00250522"/>
    <w:rsid w:val="00253334"/>
    <w:rsid w:val="00267EB2"/>
    <w:rsid w:val="0027036F"/>
    <w:rsid w:val="0027263D"/>
    <w:rsid w:val="0029563F"/>
    <w:rsid w:val="00297D07"/>
    <w:rsid w:val="002A6614"/>
    <w:rsid w:val="002B06D6"/>
    <w:rsid w:val="002B4E1A"/>
    <w:rsid w:val="002B57B6"/>
    <w:rsid w:val="002B7CD3"/>
    <w:rsid w:val="002C00BF"/>
    <w:rsid w:val="002E1BF8"/>
    <w:rsid w:val="002F2508"/>
    <w:rsid w:val="002F7C99"/>
    <w:rsid w:val="00303245"/>
    <w:rsid w:val="0030430A"/>
    <w:rsid w:val="003119CB"/>
    <w:rsid w:val="00320592"/>
    <w:rsid w:val="003317F4"/>
    <w:rsid w:val="00332797"/>
    <w:rsid w:val="0035243C"/>
    <w:rsid w:val="003571EA"/>
    <w:rsid w:val="00367C49"/>
    <w:rsid w:val="0037077E"/>
    <w:rsid w:val="00376330"/>
    <w:rsid w:val="00383DFB"/>
    <w:rsid w:val="00390494"/>
    <w:rsid w:val="003A6E09"/>
    <w:rsid w:val="003B3036"/>
    <w:rsid w:val="003C2694"/>
    <w:rsid w:val="003D0820"/>
    <w:rsid w:val="003D647A"/>
    <w:rsid w:val="003F0536"/>
    <w:rsid w:val="003F5E7D"/>
    <w:rsid w:val="0040200E"/>
    <w:rsid w:val="00406C24"/>
    <w:rsid w:val="0041044E"/>
    <w:rsid w:val="00434D79"/>
    <w:rsid w:val="0044490F"/>
    <w:rsid w:val="004473E7"/>
    <w:rsid w:val="004508FF"/>
    <w:rsid w:val="004542FF"/>
    <w:rsid w:val="00457735"/>
    <w:rsid w:val="00457FFA"/>
    <w:rsid w:val="00460984"/>
    <w:rsid w:val="004641DC"/>
    <w:rsid w:val="00480324"/>
    <w:rsid w:val="00490980"/>
    <w:rsid w:val="00495FDD"/>
    <w:rsid w:val="004A4139"/>
    <w:rsid w:val="004A5057"/>
    <w:rsid w:val="004A5328"/>
    <w:rsid w:val="004D0731"/>
    <w:rsid w:val="004D669B"/>
    <w:rsid w:val="004E3CFF"/>
    <w:rsid w:val="004E58B9"/>
    <w:rsid w:val="004E689F"/>
    <w:rsid w:val="005105A8"/>
    <w:rsid w:val="005243FB"/>
    <w:rsid w:val="00524690"/>
    <w:rsid w:val="0054375E"/>
    <w:rsid w:val="00556C1F"/>
    <w:rsid w:val="00560F5A"/>
    <w:rsid w:val="005667FF"/>
    <w:rsid w:val="00571228"/>
    <w:rsid w:val="00572B25"/>
    <w:rsid w:val="00573E32"/>
    <w:rsid w:val="00584557"/>
    <w:rsid w:val="00597BDE"/>
    <w:rsid w:val="00597E22"/>
    <w:rsid w:val="005A0791"/>
    <w:rsid w:val="005A6A49"/>
    <w:rsid w:val="005B6A50"/>
    <w:rsid w:val="005C077C"/>
    <w:rsid w:val="005C2294"/>
    <w:rsid w:val="005C5077"/>
    <w:rsid w:val="005E18A6"/>
    <w:rsid w:val="005F3774"/>
    <w:rsid w:val="006061F7"/>
    <w:rsid w:val="006243A0"/>
    <w:rsid w:val="00625702"/>
    <w:rsid w:val="00647605"/>
    <w:rsid w:val="0065742E"/>
    <w:rsid w:val="006605ED"/>
    <w:rsid w:val="00665E2A"/>
    <w:rsid w:val="00682D3F"/>
    <w:rsid w:val="00684E48"/>
    <w:rsid w:val="00685749"/>
    <w:rsid w:val="006951EF"/>
    <w:rsid w:val="006969A5"/>
    <w:rsid w:val="006A08D6"/>
    <w:rsid w:val="006A1DCB"/>
    <w:rsid w:val="006B24C4"/>
    <w:rsid w:val="006B3A15"/>
    <w:rsid w:val="006D3834"/>
    <w:rsid w:val="006F0840"/>
    <w:rsid w:val="00707F74"/>
    <w:rsid w:val="007117EA"/>
    <w:rsid w:val="007173BA"/>
    <w:rsid w:val="007272F0"/>
    <w:rsid w:val="007312B1"/>
    <w:rsid w:val="00736C20"/>
    <w:rsid w:val="007429F4"/>
    <w:rsid w:val="00746AC1"/>
    <w:rsid w:val="0075340A"/>
    <w:rsid w:val="00753DFF"/>
    <w:rsid w:val="00762824"/>
    <w:rsid w:val="007635A5"/>
    <w:rsid w:val="00765293"/>
    <w:rsid w:val="007704F7"/>
    <w:rsid w:val="007736C4"/>
    <w:rsid w:val="007859E7"/>
    <w:rsid w:val="00791E4D"/>
    <w:rsid w:val="007B191B"/>
    <w:rsid w:val="007B516D"/>
    <w:rsid w:val="007C7255"/>
    <w:rsid w:val="007E2571"/>
    <w:rsid w:val="007F7B9D"/>
    <w:rsid w:val="00801636"/>
    <w:rsid w:val="00801AE7"/>
    <w:rsid w:val="00801B0C"/>
    <w:rsid w:val="00821EC0"/>
    <w:rsid w:val="008221D7"/>
    <w:rsid w:val="00827988"/>
    <w:rsid w:val="00830B43"/>
    <w:rsid w:val="00850E88"/>
    <w:rsid w:val="008538A1"/>
    <w:rsid w:val="008568DC"/>
    <w:rsid w:val="00856C48"/>
    <w:rsid w:val="008958F6"/>
    <w:rsid w:val="008A5315"/>
    <w:rsid w:val="008D4BCF"/>
    <w:rsid w:val="00903CC0"/>
    <w:rsid w:val="0092086F"/>
    <w:rsid w:val="00932939"/>
    <w:rsid w:val="00934C03"/>
    <w:rsid w:val="0093735F"/>
    <w:rsid w:val="009512D0"/>
    <w:rsid w:val="00952FA1"/>
    <w:rsid w:val="0095351F"/>
    <w:rsid w:val="009675DE"/>
    <w:rsid w:val="00977A51"/>
    <w:rsid w:val="009812C1"/>
    <w:rsid w:val="009855B3"/>
    <w:rsid w:val="00991D53"/>
    <w:rsid w:val="009927D8"/>
    <w:rsid w:val="00992C85"/>
    <w:rsid w:val="00993A4C"/>
    <w:rsid w:val="0099452B"/>
    <w:rsid w:val="009A03E6"/>
    <w:rsid w:val="009A1FA7"/>
    <w:rsid w:val="009A4697"/>
    <w:rsid w:val="009A5952"/>
    <w:rsid w:val="009B04E7"/>
    <w:rsid w:val="009D2CE4"/>
    <w:rsid w:val="009D3BA3"/>
    <w:rsid w:val="009D3BBC"/>
    <w:rsid w:val="00A01CDB"/>
    <w:rsid w:val="00A1034E"/>
    <w:rsid w:val="00A129BA"/>
    <w:rsid w:val="00A12B91"/>
    <w:rsid w:val="00A14BC3"/>
    <w:rsid w:val="00A316AE"/>
    <w:rsid w:val="00A4195D"/>
    <w:rsid w:val="00A4393D"/>
    <w:rsid w:val="00A45CE5"/>
    <w:rsid w:val="00A56471"/>
    <w:rsid w:val="00A609A4"/>
    <w:rsid w:val="00A73186"/>
    <w:rsid w:val="00A94DBD"/>
    <w:rsid w:val="00AA4F4E"/>
    <w:rsid w:val="00AA67DC"/>
    <w:rsid w:val="00AB61E4"/>
    <w:rsid w:val="00AC2063"/>
    <w:rsid w:val="00AC5C75"/>
    <w:rsid w:val="00AD1C7C"/>
    <w:rsid w:val="00AD2809"/>
    <w:rsid w:val="00B041D4"/>
    <w:rsid w:val="00B27804"/>
    <w:rsid w:val="00B3051E"/>
    <w:rsid w:val="00B46C0E"/>
    <w:rsid w:val="00B46E26"/>
    <w:rsid w:val="00B6611B"/>
    <w:rsid w:val="00B74715"/>
    <w:rsid w:val="00B8443C"/>
    <w:rsid w:val="00B947C8"/>
    <w:rsid w:val="00BA3C4C"/>
    <w:rsid w:val="00BA7573"/>
    <w:rsid w:val="00BA7E14"/>
    <w:rsid w:val="00BB37FF"/>
    <w:rsid w:val="00BD1CC4"/>
    <w:rsid w:val="00BD5B82"/>
    <w:rsid w:val="00BD6B72"/>
    <w:rsid w:val="00BE73A2"/>
    <w:rsid w:val="00BE7D15"/>
    <w:rsid w:val="00C12986"/>
    <w:rsid w:val="00C172DB"/>
    <w:rsid w:val="00C237A4"/>
    <w:rsid w:val="00C62A58"/>
    <w:rsid w:val="00C64EDF"/>
    <w:rsid w:val="00C6578C"/>
    <w:rsid w:val="00C67408"/>
    <w:rsid w:val="00C75DDC"/>
    <w:rsid w:val="00C84487"/>
    <w:rsid w:val="00C9182C"/>
    <w:rsid w:val="00C94509"/>
    <w:rsid w:val="00C94BC3"/>
    <w:rsid w:val="00C975CF"/>
    <w:rsid w:val="00CA113D"/>
    <w:rsid w:val="00CC4ABA"/>
    <w:rsid w:val="00CC62EA"/>
    <w:rsid w:val="00CE2480"/>
    <w:rsid w:val="00D01D58"/>
    <w:rsid w:val="00D05E5B"/>
    <w:rsid w:val="00D14C08"/>
    <w:rsid w:val="00D25577"/>
    <w:rsid w:val="00D27F10"/>
    <w:rsid w:val="00D30EA6"/>
    <w:rsid w:val="00D33C36"/>
    <w:rsid w:val="00D372F3"/>
    <w:rsid w:val="00D42629"/>
    <w:rsid w:val="00D5341F"/>
    <w:rsid w:val="00D55370"/>
    <w:rsid w:val="00D565B5"/>
    <w:rsid w:val="00D7196E"/>
    <w:rsid w:val="00D71F57"/>
    <w:rsid w:val="00D80703"/>
    <w:rsid w:val="00D972FD"/>
    <w:rsid w:val="00DA6688"/>
    <w:rsid w:val="00DB01B7"/>
    <w:rsid w:val="00DB1CF1"/>
    <w:rsid w:val="00DB5AB9"/>
    <w:rsid w:val="00DD3A9B"/>
    <w:rsid w:val="00DE5FBF"/>
    <w:rsid w:val="00E035EF"/>
    <w:rsid w:val="00E04EAA"/>
    <w:rsid w:val="00E10DCD"/>
    <w:rsid w:val="00E123C8"/>
    <w:rsid w:val="00E320DA"/>
    <w:rsid w:val="00E5232A"/>
    <w:rsid w:val="00E547AB"/>
    <w:rsid w:val="00E76179"/>
    <w:rsid w:val="00E8484E"/>
    <w:rsid w:val="00E92881"/>
    <w:rsid w:val="00EA2FD1"/>
    <w:rsid w:val="00EC2BE6"/>
    <w:rsid w:val="00EC618D"/>
    <w:rsid w:val="00EC75DD"/>
    <w:rsid w:val="00ED0EB7"/>
    <w:rsid w:val="00ED1736"/>
    <w:rsid w:val="00ED1F94"/>
    <w:rsid w:val="00ED58B5"/>
    <w:rsid w:val="00ED7D44"/>
    <w:rsid w:val="00EE2925"/>
    <w:rsid w:val="00EF2ABE"/>
    <w:rsid w:val="00F0613C"/>
    <w:rsid w:val="00F10CA8"/>
    <w:rsid w:val="00F21508"/>
    <w:rsid w:val="00F242F7"/>
    <w:rsid w:val="00F309D6"/>
    <w:rsid w:val="00F32CF4"/>
    <w:rsid w:val="00F33004"/>
    <w:rsid w:val="00F354C3"/>
    <w:rsid w:val="00F3755F"/>
    <w:rsid w:val="00F37ADD"/>
    <w:rsid w:val="00F50467"/>
    <w:rsid w:val="00F521BE"/>
    <w:rsid w:val="00F5285D"/>
    <w:rsid w:val="00F77765"/>
    <w:rsid w:val="00F8238D"/>
    <w:rsid w:val="00F969B3"/>
    <w:rsid w:val="00F9736C"/>
    <w:rsid w:val="00FA436D"/>
    <w:rsid w:val="00FA571B"/>
    <w:rsid w:val="00FA5C60"/>
    <w:rsid w:val="00FB3E3E"/>
    <w:rsid w:val="00FB3F2D"/>
    <w:rsid w:val="00FC77BB"/>
    <w:rsid w:val="00FE07EC"/>
    <w:rsid w:val="00FE2233"/>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chartTrackingRefBased/>
  <w15:docId w15:val="{64D662A2-A934-49B8-AEEB-1AFE8448B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4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6C0E"/>
    <w:pPr>
      <w:ind w:left="720"/>
      <w:contextualSpacing/>
    </w:pPr>
  </w:style>
  <w:style w:type="paragraph" w:customStyle="1" w:styleId="ql-align-right">
    <w:name w:val="ql-align-righ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אריאל</Template>
  <TotalTime>229</TotalTime>
  <Pages>2</Pages>
  <Words>841</Words>
  <Characters>4491</Characters>
  <Application>Microsoft Office Word</Application>
  <DocSecurity>0</DocSecurity>
  <Lines>9</Lines>
  <Paragraphs>66</Paragraphs>
  <ScaleCrop>false</ScaleCrop>
  <HeadingPairs>
    <vt:vector size="2" baseType="variant">
      <vt:variant>
        <vt:lpstr>שם</vt:lpstr>
      </vt:variant>
      <vt:variant>
        <vt:i4>1</vt:i4>
      </vt:variant>
    </vt:vector>
  </HeadingPairs>
  <TitlesOfParts>
    <vt:vector size="1" baseType="lpstr">
      <vt:lpstr/>
    </vt:vector>
  </TitlesOfParts>
  <Manager>AllJobs</Manager>
  <Company>AllJobs</Company>
  <LinksUpToDate>false</LinksUpToDate>
  <CharactersWithSpaces>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Peek CV by AllJobs</dc:title>
  <dc:subject>Peek CV by AllJobs</dc:subject>
  <dc:creator>Peek</dc:creator>
  <cp:lastModifiedBy>AllJobs</cp:lastModifiedBy>
  <cp:revision>477</cp:revision>
  <dcterms:created xsi:type="dcterms:W3CDTF">2020-11-01T07:53:00Z</dcterms:created>
  <dcterms:modified xsi:type="dcterms:W3CDTF">2021-02-08T09:47:00Z</dcterms:modified>
</cp:coreProperties>
</file>