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20AA" w:rsidRDefault="007820AA" w:rsidP="00F83E4D">
      <w:pPr>
        <w:jc w:val="center"/>
        <w:rPr>
          <w:rFonts w:cs="David" w:hint="cs"/>
          <w:b/>
          <w:bCs/>
          <w:sz w:val="24"/>
          <w:szCs w:val="24"/>
          <w:u w:val="single"/>
          <w:rtl/>
        </w:rPr>
      </w:pPr>
      <w:r w:rsidRPr="00F83E4D">
        <w:rPr>
          <w:rFonts w:cs="David" w:hint="cs"/>
          <w:b/>
          <w:bCs/>
          <w:sz w:val="24"/>
          <w:szCs w:val="24"/>
          <w:u w:val="single"/>
          <w:rtl/>
        </w:rPr>
        <w:t>לשכת משנה לפרקליט המדינה (עניינים פליליים)- טבלת מהויות ותת מהויות</w:t>
      </w:r>
    </w:p>
    <w:p w:rsidR="00745003" w:rsidRDefault="00745003" w:rsidP="00F83E4D">
      <w:pPr>
        <w:jc w:val="center"/>
        <w:rPr>
          <w:rFonts w:cs="David"/>
          <w:b/>
          <w:bCs/>
          <w:sz w:val="24"/>
          <w:szCs w:val="24"/>
          <w:u w:val="single"/>
          <w:rtl/>
        </w:rPr>
      </w:pPr>
      <w:r w:rsidRPr="00745003">
        <w:rPr>
          <w:rFonts w:cs="David" w:hint="cs"/>
          <w:b/>
          <w:bCs/>
          <w:sz w:val="24"/>
          <w:szCs w:val="24"/>
          <w:highlight w:val="yellow"/>
          <w:u w:val="single"/>
          <w:rtl/>
        </w:rPr>
        <w:t>המצב הקיים</w:t>
      </w:r>
    </w:p>
    <w:p w:rsidR="0064765A" w:rsidRPr="00F83E4D" w:rsidRDefault="0064765A" w:rsidP="00F83E4D">
      <w:pPr>
        <w:jc w:val="center"/>
        <w:rPr>
          <w:rFonts w:cs="David"/>
          <w:b/>
          <w:bCs/>
          <w:sz w:val="24"/>
          <w:szCs w:val="24"/>
          <w:u w:val="single"/>
          <w:rtl/>
        </w:rPr>
      </w:pPr>
    </w:p>
    <w:tbl>
      <w:tblPr>
        <w:tblStyle w:val="a3"/>
        <w:bidiVisual/>
        <w:tblW w:w="0" w:type="auto"/>
        <w:tblLook w:val="04A0" w:firstRow="1" w:lastRow="0" w:firstColumn="1" w:lastColumn="0" w:noHBand="0" w:noVBand="1"/>
      </w:tblPr>
      <w:tblGrid>
        <w:gridCol w:w="4261"/>
        <w:gridCol w:w="4261"/>
      </w:tblGrid>
      <w:tr w:rsidR="007820AA" w:rsidRPr="00F83E4D" w:rsidTr="00F83E4D">
        <w:trPr>
          <w:cantSplit/>
        </w:trPr>
        <w:tc>
          <w:tcPr>
            <w:tcW w:w="4261" w:type="dxa"/>
            <w:shd w:val="clear" w:color="auto" w:fill="BFBFBF" w:themeFill="background1" w:themeFillShade="BF"/>
            <w:vAlign w:val="center"/>
          </w:tcPr>
          <w:p w:rsidR="007820AA" w:rsidRPr="00F83E4D" w:rsidRDefault="0007594F" w:rsidP="007820AA">
            <w:pPr>
              <w:rPr>
                <w:rFonts w:cs="David"/>
                <w:b/>
                <w:bCs/>
                <w:sz w:val="24"/>
                <w:szCs w:val="24"/>
                <w:rtl/>
              </w:rPr>
            </w:pPr>
            <w:r w:rsidRPr="00F83E4D">
              <w:rPr>
                <w:rFonts w:cs="David" w:hint="cs"/>
                <w:b/>
                <w:bCs/>
                <w:sz w:val="24"/>
                <w:szCs w:val="24"/>
                <w:rtl/>
              </w:rPr>
              <w:t>מהות</w:t>
            </w:r>
          </w:p>
        </w:tc>
        <w:tc>
          <w:tcPr>
            <w:tcW w:w="4261" w:type="dxa"/>
            <w:shd w:val="clear" w:color="auto" w:fill="BFBFBF" w:themeFill="background1" w:themeFillShade="BF"/>
            <w:vAlign w:val="center"/>
          </w:tcPr>
          <w:p w:rsidR="007820AA" w:rsidRPr="00F83E4D" w:rsidRDefault="0007594F" w:rsidP="007820AA">
            <w:pPr>
              <w:rPr>
                <w:rFonts w:cs="David"/>
                <w:b/>
                <w:bCs/>
                <w:sz w:val="24"/>
                <w:szCs w:val="24"/>
                <w:rtl/>
              </w:rPr>
            </w:pPr>
            <w:r w:rsidRPr="00F83E4D">
              <w:rPr>
                <w:rFonts w:cs="David" w:hint="cs"/>
                <w:b/>
                <w:bCs/>
                <w:sz w:val="24"/>
                <w:szCs w:val="24"/>
                <w:rtl/>
              </w:rPr>
              <w:t>תת מהות</w:t>
            </w:r>
          </w:p>
        </w:tc>
      </w:tr>
      <w:tr w:rsidR="005A4B1F" w:rsidRPr="00F83E4D" w:rsidTr="00131BFE">
        <w:trPr>
          <w:cantSplit/>
        </w:trPr>
        <w:tc>
          <w:tcPr>
            <w:tcW w:w="4261" w:type="dxa"/>
            <w:vMerge w:val="restart"/>
            <w:vAlign w:val="center"/>
          </w:tcPr>
          <w:p w:rsidR="005A4B1F" w:rsidRPr="00F83E4D" w:rsidRDefault="005A4B1F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 xml:space="preserve">חוות דעת </w:t>
            </w:r>
            <w:proofErr w:type="spellStart"/>
            <w:r w:rsidRPr="00F83E4D">
              <w:rPr>
                <w:rFonts w:cs="David" w:hint="cs"/>
                <w:sz w:val="24"/>
                <w:szCs w:val="24"/>
                <w:rtl/>
              </w:rPr>
              <w:t>לי.מ</w:t>
            </w:r>
            <w:proofErr w:type="spellEnd"/>
          </w:p>
        </w:tc>
        <w:tc>
          <w:tcPr>
            <w:tcW w:w="4261" w:type="dxa"/>
            <w:vAlign w:val="center"/>
          </w:tcPr>
          <w:p w:rsidR="005A4B1F" w:rsidRPr="00F83E4D" w:rsidRDefault="005A4B1F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שופטים ודיינים</w:t>
            </w:r>
          </w:p>
        </w:tc>
      </w:tr>
      <w:tr w:rsidR="005A4B1F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5A4B1F" w:rsidRPr="00F83E4D" w:rsidRDefault="005A4B1F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5A4B1F" w:rsidRPr="00F83E4D" w:rsidRDefault="005A4B1F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שרים</w:t>
            </w:r>
          </w:p>
        </w:tc>
      </w:tr>
      <w:tr w:rsidR="005A4B1F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5A4B1F" w:rsidRPr="00F83E4D" w:rsidRDefault="005A4B1F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5A4B1F" w:rsidRPr="00F83E4D" w:rsidRDefault="005A4B1F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מדיניות</w:t>
            </w:r>
          </w:p>
        </w:tc>
      </w:tr>
      <w:tr w:rsidR="00366807" w:rsidRPr="00F83E4D" w:rsidTr="00131BFE">
        <w:trPr>
          <w:cantSplit/>
        </w:trPr>
        <w:tc>
          <w:tcPr>
            <w:tcW w:w="4261" w:type="dxa"/>
            <w:vMerge w:val="restart"/>
            <w:vAlign w:val="center"/>
          </w:tcPr>
          <w:p w:rsidR="00366807" w:rsidRPr="00F83E4D" w:rsidRDefault="0063598C" w:rsidP="007820AA">
            <w:pPr>
              <w:rPr>
                <w:rFonts w:cs="David"/>
                <w:sz w:val="24"/>
                <w:szCs w:val="24"/>
                <w:rtl/>
              </w:rPr>
            </w:pPr>
            <w:r>
              <w:rPr>
                <w:rFonts w:cs="David" w:hint="cs"/>
                <w:sz w:val="24"/>
                <w:szCs w:val="24"/>
                <w:rtl/>
              </w:rPr>
              <w:t xml:space="preserve">חוות דעת </w:t>
            </w:r>
            <w:proofErr w:type="spellStart"/>
            <w:r>
              <w:rPr>
                <w:rFonts w:cs="David" w:hint="cs"/>
                <w:sz w:val="24"/>
                <w:szCs w:val="24"/>
                <w:rtl/>
              </w:rPr>
              <w:t>לפ.מ</w:t>
            </w:r>
            <w:proofErr w:type="spellEnd"/>
          </w:p>
        </w:tc>
        <w:tc>
          <w:tcPr>
            <w:tcW w:w="4261" w:type="dxa"/>
            <w:vAlign w:val="center"/>
          </w:tcPr>
          <w:p w:rsidR="00366807" w:rsidRPr="00F83E4D" w:rsidRDefault="00366807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חקירה/העמדה לדין</w:t>
            </w:r>
          </w:p>
        </w:tc>
      </w:tr>
      <w:tr w:rsidR="00366807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366807" w:rsidRPr="00F83E4D" w:rsidRDefault="00366807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366807" w:rsidRPr="00F83E4D" w:rsidRDefault="00366807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מדיניות</w:t>
            </w:r>
          </w:p>
        </w:tc>
      </w:tr>
      <w:tr w:rsidR="007820AA" w:rsidRPr="00F83E4D" w:rsidTr="00131BFE">
        <w:trPr>
          <w:cantSplit/>
        </w:trPr>
        <w:tc>
          <w:tcPr>
            <w:tcW w:w="4261" w:type="dxa"/>
            <w:vAlign w:val="center"/>
          </w:tcPr>
          <w:p w:rsidR="007820AA" w:rsidRPr="00F83E4D" w:rsidRDefault="000F7C7A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אישי ציבור</w:t>
            </w:r>
          </w:p>
        </w:tc>
        <w:tc>
          <w:tcPr>
            <w:tcW w:w="4261" w:type="dxa"/>
            <w:vAlign w:val="center"/>
          </w:tcPr>
          <w:p w:rsidR="007820AA" w:rsidRPr="00F83E4D" w:rsidRDefault="007820AA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</w:tr>
      <w:tr w:rsidR="00ED3043" w:rsidRPr="00F83E4D" w:rsidTr="00131BFE">
        <w:trPr>
          <w:cantSplit/>
        </w:trPr>
        <w:tc>
          <w:tcPr>
            <w:tcW w:w="4261" w:type="dxa"/>
            <w:vMerge w:val="restart"/>
            <w:vAlign w:val="center"/>
          </w:tcPr>
          <w:p w:rsidR="00ED3043" w:rsidRPr="0063598C" w:rsidRDefault="00ED3043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אכיפה משולבת</w:t>
            </w:r>
          </w:p>
        </w:tc>
        <w:tc>
          <w:tcPr>
            <w:tcW w:w="4261" w:type="dxa"/>
            <w:vAlign w:val="center"/>
          </w:tcPr>
          <w:p w:rsidR="00ED3043" w:rsidRPr="0063598C" w:rsidRDefault="00ED3043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אכיפה אזרחית בעקבות אכיפה פלילית</w:t>
            </w:r>
          </w:p>
        </w:tc>
      </w:tr>
      <w:tr w:rsidR="00ED3043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ED3043" w:rsidRPr="0063598C" w:rsidRDefault="00ED3043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ED3043" w:rsidRPr="0063598C" w:rsidRDefault="00ED3043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הליך פלילי והליך מנהלי במקביל</w:t>
            </w:r>
          </w:p>
        </w:tc>
      </w:tr>
      <w:tr w:rsidR="00ED3043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ED3043" w:rsidRPr="0063598C" w:rsidRDefault="00ED3043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ED3043" w:rsidRPr="0063598C" w:rsidRDefault="00ED3043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פורום פלילי- אזרחי</w:t>
            </w:r>
          </w:p>
        </w:tc>
      </w:tr>
      <w:tr w:rsidR="00ED3043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ED3043" w:rsidRPr="0063598C" w:rsidRDefault="00ED3043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ED3043" w:rsidRPr="0063598C" w:rsidRDefault="00ED3043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צוות אכיפה אזרחי- מנהלי</w:t>
            </w:r>
          </w:p>
        </w:tc>
      </w:tr>
      <w:tr w:rsidR="00ED3043" w:rsidRPr="00F83E4D" w:rsidTr="00131BFE">
        <w:trPr>
          <w:cantSplit/>
        </w:trPr>
        <w:tc>
          <w:tcPr>
            <w:tcW w:w="4261" w:type="dxa"/>
            <w:vMerge w:val="restart"/>
            <w:vAlign w:val="center"/>
          </w:tcPr>
          <w:p w:rsidR="00ED3043" w:rsidRPr="0063598C" w:rsidRDefault="00ED3043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ארגוני פשיעה</w:t>
            </w:r>
          </w:p>
        </w:tc>
        <w:tc>
          <w:tcPr>
            <w:tcW w:w="4261" w:type="dxa"/>
            <w:vAlign w:val="center"/>
          </w:tcPr>
          <w:p w:rsidR="00ED3043" w:rsidRPr="0063598C" w:rsidRDefault="00ED3043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פעילות ארגוני פשיעה מתוך הכלא</w:t>
            </w:r>
          </w:p>
        </w:tc>
      </w:tr>
      <w:tr w:rsidR="00ED3043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ED3043" w:rsidRPr="0063598C" w:rsidRDefault="00ED3043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ED3043" w:rsidRPr="0063598C" w:rsidRDefault="00ED3043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פסיקה</w:t>
            </w:r>
          </w:p>
        </w:tc>
      </w:tr>
      <w:tr w:rsidR="006D2DA5" w:rsidRPr="00F83E4D" w:rsidTr="00131BFE">
        <w:trPr>
          <w:cantSplit/>
        </w:trPr>
        <w:tc>
          <w:tcPr>
            <w:tcW w:w="4261" w:type="dxa"/>
            <w:vAlign w:val="center"/>
          </w:tcPr>
          <w:p w:rsidR="006D2DA5" w:rsidRPr="0063598C" w:rsidRDefault="00084870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דין משמעתי</w:t>
            </w:r>
          </w:p>
        </w:tc>
        <w:tc>
          <w:tcPr>
            <w:tcW w:w="4261" w:type="dxa"/>
            <w:vAlign w:val="center"/>
          </w:tcPr>
          <w:p w:rsidR="006D2DA5" w:rsidRPr="0063598C" w:rsidRDefault="006D2DA5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</w:tr>
      <w:tr w:rsidR="00D70DB2" w:rsidRPr="00F83E4D" w:rsidTr="00131BFE">
        <w:trPr>
          <w:cantSplit/>
        </w:trPr>
        <w:tc>
          <w:tcPr>
            <w:tcW w:w="4261" w:type="dxa"/>
            <w:vMerge w:val="restart"/>
            <w:vAlign w:val="center"/>
          </w:tcPr>
          <w:p w:rsidR="00D70DB2" w:rsidRPr="0063598C" w:rsidRDefault="00D70DB2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דרכי חקירה</w:t>
            </w:r>
          </w:p>
        </w:tc>
        <w:tc>
          <w:tcPr>
            <w:tcW w:w="4261" w:type="dxa"/>
            <w:vAlign w:val="center"/>
          </w:tcPr>
          <w:p w:rsidR="00D70DB2" w:rsidRPr="0063598C" w:rsidRDefault="00D70DB2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האזנות סתר</w:t>
            </w:r>
          </w:p>
        </w:tc>
      </w:tr>
      <w:tr w:rsidR="00D70DB2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70DB2" w:rsidRPr="0063598C" w:rsidRDefault="00D70DB2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70DB2" w:rsidRPr="0063598C" w:rsidRDefault="00D70DB2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הפעלת מדובבים</w:t>
            </w:r>
          </w:p>
        </w:tc>
      </w:tr>
      <w:tr w:rsidR="00D70DB2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70DB2" w:rsidRPr="0063598C" w:rsidRDefault="00D70DB2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70DB2" w:rsidRPr="0063598C" w:rsidRDefault="00D70DB2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 xml:space="preserve">התפתחויות לאחר הלכת </w:t>
            </w:r>
            <w:proofErr w:type="spellStart"/>
            <w:r w:rsidRPr="0063598C">
              <w:rPr>
                <w:rFonts w:cs="David" w:hint="cs"/>
                <w:sz w:val="24"/>
                <w:szCs w:val="24"/>
                <w:rtl/>
              </w:rPr>
              <w:t>יששכרוב</w:t>
            </w:r>
            <w:proofErr w:type="spellEnd"/>
          </w:p>
        </w:tc>
      </w:tr>
      <w:tr w:rsidR="00D70DB2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70DB2" w:rsidRPr="0063598C" w:rsidRDefault="00D70DB2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70DB2" w:rsidRPr="0063598C" w:rsidRDefault="00D70DB2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מפגשי עו"ד- לקוח בשב"ס</w:t>
            </w:r>
          </w:p>
        </w:tc>
      </w:tr>
      <w:tr w:rsidR="00D70DB2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70DB2" w:rsidRPr="0063598C" w:rsidRDefault="00D70DB2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70DB2" w:rsidRPr="0063598C" w:rsidRDefault="00D70DB2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זכות ההיוועצות</w:t>
            </w:r>
          </w:p>
        </w:tc>
      </w:tr>
      <w:tr w:rsidR="00D70DB2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70DB2" w:rsidRPr="0063598C" w:rsidRDefault="00D70DB2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70DB2" w:rsidRPr="0063598C" w:rsidRDefault="00D70DB2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חיפוש בהסכמה</w:t>
            </w:r>
          </w:p>
        </w:tc>
      </w:tr>
      <w:tr w:rsidR="00D70DB2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70DB2" w:rsidRPr="0063598C" w:rsidRDefault="00D70DB2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70DB2" w:rsidRPr="0063598C" w:rsidRDefault="00D70DB2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חיפוש באינטרנט</w:t>
            </w:r>
          </w:p>
        </w:tc>
      </w:tr>
      <w:tr w:rsidR="00D70DB2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70DB2" w:rsidRPr="0063598C" w:rsidRDefault="00D70DB2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70DB2" w:rsidRPr="0063598C" w:rsidRDefault="00D70DB2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חיפוש במחשב/בפלאפון</w:t>
            </w:r>
          </w:p>
        </w:tc>
      </w:tr>
      <w:tr w:rsidR="00D70DB2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70DB2" w:rsidRPr="0063598C" w:rsidRDefault="00D70DB2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70DB2" w:rsidRPr="0063598C" w:rsidRDefault="00D70DB2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חיפוש על הגוף</w:t>
            </w:r>
          </w:p>
        </w:tc>
      </w:tr>
      <w:tr w:rsidR="00D70DB2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70DB2" w:rsidRPr="0063598C" w:rsidRDefault="00D70DB2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70DB2" w:rsidRPr="0063598C" w:rsidRDefault="00D70DB2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חיפוש בחצרים</w:t>
            </w:r>
          </w:p>
        </w:tc>
      </w:tr>
      <w:tr w:rsidR="00D70DB2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70DB2" w:rsidRPr="0063598C" w:rsidRDefault="00D70DB2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70DB2" w:rsidRPr="0063598C" w:rsidRDefault="00D70DB2" w:rsidP="007820AA">
            <w:pPr>
              <w:rPr>
                <w:rFonts w:cs="David"/>
                <w:sz w:val="24"/>
                <w:szCs w:val="24"/>
              </w:rPr>
            </w:pPr>
            <w:r w:rsidRPr="0063598C">
              <w:rPr>
                <w:rFonts w:cs="David"/>
                <w:sz w:val="24"/>
                <w:szCs w:val="24"/>
              </w:rPr>
              <w:t>DNA</w:t>
            </w:r>
          </w:p>
        </w:tc>
      </w:tr>
      <w:tr w:rsidR="00D70DB2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70DB2" w:rsidRPr="0063598C" w:rsidRDefault="00D70DB2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70DB2" w:rsidRPr="0063598C" w:rsidRDefault="00D70DB2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מסדר זיהוי</w:t>
            </w:r>
          </w:p>
        </w:tc>
      </w:tr>
      <w:tr w:rsidR="00D70DB2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70DB2" w:rsidRPr="0063598C" w:rsidRDefault="00D70DB2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70DB2" w:rsidRPr="0063598C" w:rsidRDefault="00D70DB2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שימוש באמצעי תיעוד דיגיטליים</w:t>
            </w:r>
          </w:p>
        </w:tc>
      </w:tr>
      <w:tr w:rsidR="00D70DB2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70DB2" w:rsidRPr="0063598C" w:rsidRDefault="00D70DB2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70DB2" w:rsidRPr="0063598C" w:rsidRDefault="00D70DB2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תיעוד חקירת חשודים בשפה זרה</w:t>
            </w:r>
          </w:p>
        </w:tc>
      </w:tr>
      <w:tr w:rsidR="006D2DA5" w:rsidRPr="00F83E4D" w:rsidTr="00131BFE">
        <w:trPr>
          <w:cantSplit/>
        </w:trPr>
        <w:tc>
          <w:tcPr>
            <w:tcW w:w="4261" w:type="dxa"/>
            <w:vAlign w:val="center"/>
          </w:tcPr>
          <w:p w:rsidR="006D2DA5" w:rsidRPr="00F83E4D" w:rsidRDefault="00D70DB2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הוראות חקירה</w:t>
            </w:r>
          </w:p>
        </w:tc>
        <w:tc>
          <w:tcPr>
            <w:tcW w:w="4261" w:type="dxa"/>
            <w:vAlign w:val="center"/>
          </w:tcPr>
          <w:p w:rsidR="006D2DA5" w:rsidRPr="0063598C" w:rsidRDefault="00D70DB2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ליווי חקירות</w:t>
            </w:r>
          </w:p>
        </w:tc>
      </w:tr>
      <w:tr w:rsidR="00604045" w:rsidRPr="00F83E4D" w:rsidTr="00131BFE">
        <w:trPr>
          <w:cantSplit/>
        </w:trPr>
        <w:tc>
          <w:tcPr>
            <w:tcW w:w="4261" w:type="dxa"/>
            <w:vMerge w:val="restart"/>
            <w:vAlign w:val="center"/>
          </w:tcPr>
          <w:p w:rsidR="00604045" w:rsidRPr="0063598C" w:rsidRDefault="00604045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הליכים אלטרנטיביים</w:t>
            </w:r>
          </w:p>
        </w:tc>
        <w:tc>
          <w:tcPr>
            <w:tcW w:w="4261" w:type="dxa"/>
            <w:vAlign w:val="center"/>
          </w:tcPr>
          <w:p w:rsidR="00604045" w:rsidRPr="0063598C" w:rsidRDefault="00604045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גישור פלילי</w:t>
            </w:r>
          </w:p>
        </w:tc>
      </w:tr>
      <w:tr w:rsidR="00604045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604045" w:rsidRPr="0063598C" w:rsidRDefault="00604045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604045" w:rsidRPr="0063598C" w:rsidRDefault="00604045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צדק מאחה</w:t>
            </w:r>
          </w:p>
        </w:tc>
      </w:tr>
      <w:tr w:rsidR="00604045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604045" w:rsidRPr="0063598C" w:rsidRDefault="00604045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604045" w:rsidRPr="0063598C" w:rsidRDefault="00604045" w:rsidP="007820AA">
            <w:pPr>
              <w:rPr>
                <w:rFonts w:cs="David"/>
                <w:sz w:val="24"/>
                <w:szCs w:val="24"/>
                <w:rtl/>
              </w:rPr>
            </w:pPr>
            <w:proofErr w:type="spellStart"/>
            <w:r w:rsidRPr="0063598C">
              <w:rPr>
                <w:rFonts w:cs="David" w:hint="cs"/>
                <w:sz w:val="24"/>
                <w:szCs w:val="24"/>
                <w:rtl/>
              </w:rPr>
              <w:t>קד"ם</w:t>
            </w:r>
            <w:proofErr w:type="spellEnd"/>
          </w:p>
        </w:tc>
      </w:tr>
      <w:tr w:rsidR="003B43F3" w:rsidRPr="00F83E4D" w:rsidTr="00131BFE">
        <w:trPr>
          <w:cantSplit/>
        </w:trPr>
        <w:tc>
          <w:tcPr>
            <w:tcW w:w="4261" w:type="dxa"/>
            <w:vMerge w:val="restart"/>
            <w:vAlign w:val="center"/>
          </w:tcPr>
          <w:p w:rsidR="003B43F3" w:rsidRPr="00F83E4D" w:rsidRDefault="003B43F3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הנחיות</w:t>
            </w:r>
          </w:p>
        </w:tc>
        <w:tc>
          <w:tcPr>
            <w:tcW w:w="4261" w:type="dxa"/>
            <w:vAlign w:val="center"/>
          </w:tcPr>
          <w:p w:rsidR="003B43F3" w:rsidRPr="0063598C" w:rsidRDefault="003B43F3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הנחיות משנה סופיות</w:t>
            </w:r>
          </w:p>
        </w:tc>
      </w:tr>
      <w:tr w:rsidR="003B43F3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3B43F3" w:rsidRPr="00F83E4D" w:rsidRDefault="003B43F3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3B43F3" w:rsidRPr="0063598C" w:rsidRDefault="003B43F3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הנחיות י.מ</w:t>
            </w:r>
          </w:p>
        </w:tc>
      </w:tr>
      <w:tr w:rsidR="003B43F3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3B43F3" w:rsidRPr="00F83E4D" w:rsidRDefault="003B43F3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3B43F3" w:rsidRPr="0063598C" w:rsidRDefault="003B43F3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הנחיות פ.מ</w:t>
            </w:r>
          </w:p>
        </w:tc>
      </w:tr>
      <w:tr w:rsidR="003B43F3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3B43F3" w:rsidRPr="00F83E4D" w:rsidRDefault="003B43F3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3B43F3" w:rsidRPr="0063598C" w:rsidRDefault="003B43F3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הנחיות משנים</w:t>
            </w:r>
          </w:p>
        </w:tc>
      </w:tr>
      <w:tr w:rsidR="003B43F3" w:rsidRPr="00F83E4D" w:rsidTr="00131BFE">
        <w:trPr>
          <w:cantSplit/>
        </w:trPr>
        <w:tc>
          <w:tcPr>
            <w:tcW w:w="4261" w:type="dxa"/>
            <w:vMerge w:val="restart"/>
            <w:vAlign w:val="center"/>
          </w:tcPr>
          <w:p w:rsidR="003B43F3" w:rsidRPr="0063598C" w:rsidRDefault="003B43F3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סיכומי ישיבות</w:t>
            </w:r>
          </w:p>
        </w:tc>
        <w:tc>
          <w:tcPr>
            <w:tcW w:w="4261" w:type="dxa"/>
            <w:vAlign w:val="center"/>
          </w:tcPr>
          <w:p w:rsidR="003B43F3" w:rsidRPr="0063598C" w:rsidRDefault="003B43F3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אצל המשנה הפלילי</w:t>
            </w:r>
          </w:p>
        </w:tc>
      </w:tr>
      <w:tr w:rsidR="003B43F3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3B43F3" w:rsidRPr="00BA6C0D" w:rsidRDefault="003B43F3" w:rsidP="007820AA">
            <w:pPr>
              <w:rPr>
                <w:rFonts w:cs="David"/>
                <w:color w:val="00B0F0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3B43F3" w:rsidRPr="0063598C" w:rsidRDefault="003B43F3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אצל י.מ</w:t>
            </w:r>
          </w:p>
        </w:tc>
      </w:tr>
      <w:tr w:rsidR="003B43F3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3B43F3" w:rsidRPr="00BA6C0D" w:rsidRDefault="003B43F3" w:rsidP="007820AA">
            <w:pPr>
              <w:rPr>
                <w:rFonts w:cs="David"/>
                <w:color w:val="00B0F0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3B43F3" w:rsidRPr="0063598C" w:rsidRDefault="003B43F3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אצל פ.מ</w:t>
            </w:r>
          </w:p>
        </w:tc>
      </w:tr>
      <w:tr w:rsidR="003B43F3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3B43F3" w:rsidRPr="00BA6C0D" w:rsidRDefault="003B43F3" w:rsidP="007820AA">
            <w:pPr>
              <w:rPr>
                <w:rFonts w:cs="David"/>
                <w:color w:val="00B0F0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3B43F3" w:rsidRPr="0063598C" w:rsidRDefault="003B43F3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 xml:space="preserve">אצל משנים </w:t>
            </w:r>
            <w:proofErr w:type="spellStart"/>
            <w:r w:rsidRPr="0063598C">
              <w:rPr>
                <w:rFonts w:cs="David" w:hint="cs"/>
                <w:sz w:val="24"/>
                <w:szCs w:val="24"/>
                <w:rtl/>
              </w:rPr>
              <w:t>לפ.מ</w:t>
            </w:r>
            <w:proofErr w:type="spellEnd"/>
          </w:p>
        </w:tc>
      </w:tr>
      <w:tr w:rsidR="003B43F3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3B43F3" w:rsidRPr="00BA6C0D" w:rsidRDefault="003B43F3" w:rsidP="007820AA">
            <w:pPr>
              <w:rPr>
                <w:rFonts w:cs="David"/>
                <w:color w:val="00B0F0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3B43F3" w:rsidRPr="0063598C" w:rsidRDefault="003B43F3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 xml:space="preserve">אצל משנים </w:t>
            </w:r>
            <w:proofErr w:type="spellStart"/>
            <w:r w:rsidRPr="0063598C">
              <w:rPr>
                <w:rFonts w:cs="David" w:hint="cs"/>
                <w:sz w:val="24"/>
                <w:szCs w:val="24"/>
                <w:rtl/>
              </w:rPr>
              <w:t>לי.מ</w:t>
            </w:r>
            <w:proofErr w:type="spellEnd"/>
          </w:p>
        </w:tc>
      </w:tr>
      <w:tr w:rsidR="003B43F3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3B43F3" w:rsidRPr="00BA6C0D" w:rsidRDefault="003B43F3" w:rsidP="007820AA">
            <w:pPr>
              <w:rPr>
                <w:rFonts w:cs="David"/>
                <w:color w:val="00B0F0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3B43F3" w:rsidRPr="0063598C" w:rsidRDefault="003B43F3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אחר</w:t>
            </w:r>
          </w:p>
        </w:tc>
      </w:tr>
      <w:tr w:rsidR="006D2DA5" w:rsidRPr="00F83E4D" w:rsidTr="00131BFE">
        <w:trPr>
          <w:cantSplit/>
        </w:trPr>
        <w:tc>
          <w:tcPr>
            <w:tcW w:w="4261" w:type="dxa"/>
            <w:vAlign w:val="center"/>
          </w:tcPr>
          <w:p w:rsidR="006D2DA5" w:rsidRPr="0063598C" w:rsidRDefault="003B43F3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הפקת לקחים</w:t>
            </w:r>
          </w:p>
        </w:tc>
        <w:tc>
          <w:tcPr>
            <w:tcW w:w="4261" w:type="dxa"/>
            <w:vAlign w:val="center"/>
          </w:tcPr>
          <w:p w:rsidR="006D2DA5" w:rsidRPr="002D4B88" w:rsidRDefault="006D2DA5" w:rsidP="007820AA">
            <w:pPr>
              <w:rPr>
                <w:rFonts w:cs="David"/>
                <w:strike/>
                <w:color w:val="00B0F0"/>
                <w:sz w:val="24"/>
                <w:szCs w:val="24"/>
                <w:rtl/>
              </w:rPr>
            </w:pPr>
          </w:p>
        </w:tc>
      </w:tr>
      <w:tr w:rsidR="006D2DA5" w:rsidRPr="00F83E4D" w:rsidTr="00131BFE">
        <w:trPr>
          <w:cantSplit/>
        </w:trPr>
        <w:tc>
          <w:tcPr>
            <w:tcW w:w="4261" w:type="dxa"/>
            <w:vAlign w:val="center"/>
          </w:tcPr>
          <w:p w:rsidR="006D2DA5" w:rsidRPr="00F83E4D" w:rsidRDefault="003B43F3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הצעות חוק</w:t>
            </w:r>
          </w:p>
        </w:tc>
        <w:tc>
          <w:tcPr>
            <w:tcW w:w="4261" w:type="dxa"/>
            <w:vAlign w:val="center"/>
          </w:tcPr>
          <w:p w:rsidR="006D2DA5" w:rsidRPr="002D4B88" w:rsidRDefault="006D2DA5" w:rsidP="007820AA">
            <w:pPr>
              <w:rPr>
                <w:rFonts w:cs="David"/>
                <w:strike/>
                <w:sz w:val="24"/>
                <w:szCs w:val="24"/>
                <w:rtl/>
              </w:rPr>
            </w:pPr>
          </w:p>
        </w:tc>
      </w:tr>
      <w:tr w:rsidR="006D2DA5" w:rsidRPr="00F83E4D" w:rsidTr="00131BFE">
        <w:trPr>
          <w:cantSplit/>
        </w:trPr>
        <w:tc>
          <w:tcPr>
            <w:tcW w:w="4261" w:type="dxa"/>
            <w:vAlign w:val="center"/>
          </w:tcPr>
          <w:p w:rsidR="006D2DA5" w:rsidRPr="0063598C" w:rsidRDefault="003B43F3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הרצאות</w:t>
            </w:r>
          </w:p>
        </w:tc>
        <w:tc>
          <w:tcPr>
            <w:tcW w:w="4261" w:type="dxa"/>
            <w:vAlign w:val="center"/>
          </w:tcPr>
          <w:p w:rsidR="006D2DA5" w:rsidRPr="0063598C" w:rsidRDefault="006D2DA5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</w:tr>
      <w:tr w:rsidR="00131BFE" w:rsidRPr="00F83E4D" w:rsidTr="00131BFE">
        <w:trPr>
          <w:cantSplit/>
        </w:trPr>
        <w:tc>
          <w:tcPr>
            <w:tcW w:w="4261" w:type="dxa"/>
            <w:vMerge w:val="restart"/>
            <w:vAlign w:val="center"/>
          </w:tcPr>
          <w:p w:rsidR="00131BFE" w:rsidRPr="0063598C" w:rsidRDefault="00131BFE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וועדות וצוותים</w:t>
            </w:r>
          </w:p>
        </w:tc>
        <w:tc>
          <w:tcPr>
            <w:tcW w:w="4261" w:type="dxa"/>
            <w:vAlign w:val="center"/>
          </w:tcPr>
          <w:p w:rsidR="00131BFE" w:rsidRPr="0063598C" w:rsidRDefault="00131BFE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וועדה מתמדת</w:t>
            </w:r>
          </w:p>
        </w:tc>
      </w:tr>
      <w:tr w:rsidR="00131BF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131BFE" w:rsidRPr="0063598C" w:rsidRDefault="00131BF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131BFE" w:rsidRPr="0063598C" w:rsidRDefault="00131BFE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וועדה לבחינת מדיניות ענישה</w:t>
            </w:r>
          </w:p>
        </w:tc>
      </w:tr>
      <w:tr w:rsidR="00131BF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131BFE" w:rsidRPr="0063598C" w:rsidRDefault="00131BF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131BFE" w:rsidRPr="0063598C" w:rsidRDefault="00131BFE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וועדת נאור</w:t>
            </w:r>
          </w:p>
        </w:tc>
      </w:tr>
      <w:tr w:rsidR="00131BF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131BFE" w:rsidRPr="0063598C" w:rsidRDefault="00131BF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131BFE" w:rsidRPr="0063598C" w:rsidRDefault="00131BFE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טיפול בחולי נפש בהליך פלילי</w:t>
            </w:r>
          </w:p>
        </w:tc>
      </w:tr>
      <w:tr w:rsidR="00131BF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131BFE" w:rsidRPr="00B3270E" w:rsidRDefault="00131BFE" w:rsidP="007820AA">
            <w:pPr>
              <w:rPr>
                <w:rFonts w:cs="David"/>
                <w:strike/>
                <w:color w:val="00B0F0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131BFE" w:rsidRPr="0005412E" w:rsidRDefault="00131BFE" w:rsidP="007820AA">
            <w:pPr>
              <w:rPr>
                <w:rFonts w:cs="David"/>
                <w:sz w:val="24"/>
                <w:szCs w:val="24"/>
                <w:rtl/>
              </w:rPr>
            </w:pPr>
            <w:r w:rsidRPr="0005412E">
              <w:rPr>
                <w:rFonts w:cs="David" w:hint="cs"/>
                <w:sz w:val="24"/>
                <w:szCs w:val="24"/>
                <w:rtl/>
              </w:rPr>
              <w:t>צוות אכיפה כלכלית</w:t>
            </w:r>
          </w:p>
        </w:tc>
      </w:tr>
      <w:tr w:rsidR="00131BF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131BFE" w:rsidRPr="00B3270E" w:rsidRDefault="00131BFE" w:rsidP="007820AA">
            <w:pPr>
              <w:rPr>
                <w:rFonts w:cs="David"/>
                <w:strike/>
                <w:color w:val="00B0F0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131BFE" w:rsidRPr="0005412E" w:rsidRDefault="00131BFE" w:rsidP="007820AA">
            <w:pPr>
              <w:rPr>
                <w:rFonts w:cs="David"/>
                <w:sz w:val="24"/>
                <w:szCs w:val="24"/>
                <w:rtl/>
              </w:rPr>
            </w:pPr>
            <w:r w:rsidRPr="0005412E">
              <w:rPr>
                <w:rFonts w:cs="David" w:hint="cs"/>
                <w:sz w:val="24"/>
                <w:szCs w:val="24"/>
                <w:rtl/>
              </w:rPr>
              <w:t>צוות ארגוני פשיעה</w:t>
            </w:r>
          </w:p>
        </w:tc>
      </w:tr>
      <w:tr w:rsidR="00131BF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131BFE" w:rsidRPr="00B3270E" w:rsidRDefault="00131BFE" w:rsidP="007820AA">
            <w:pPr>
              <w:rPr>
                <w:rFonts w:cs="David"/>
                <w:strike/>
                <w:color w:val="00B0F0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131BFE" w:rsidRPr="0005412E" w:rsidRDefault="00131BFE" w:rsidP="007820AA">
            <w:pPr>
              <w:rPr>
                <w:rFonts w:cs="David"/>
                <w:sz w:val="24"/>
                <w:szCs w:val="24"/>
                <w:rtl/>
              </w:rPr>
            </w:pPr>
            <w:r w:rsidRPr="0005412E">
              <w:rPr>
                <w:rFonts w:cs="David" w:hint="cs"/>
                <w:sz w:val="24"/>
                <w:szCs w:val="24"/>
                <w:rtl/>
              </w:rPr>
              <w:t>צוות עדכוני חקיקה</w:t>
            </w:r>
          </w:p>
        </w:tc>
      </w:tr>
      <w:tr w:rsidR="00131BF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131BFE" w:rsidRPr="00B3270E" w:rsidRDefault="00131BFE" w:rsidP="007820AA">
            <w:pPr>
              <w:rPr>
                <w:rFonts w:cs="David"/>
                <w:strike/>
                <w:color w:val="00B0F0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131BFE" w:rsidRPr="0005412E" w:rsidRDefault="00131BFE" w:rsidP="007820AA">
            <w:pPr>
              <w:rPr>
                <w:rFonts w:cs="David"/>
                <w:sz w:val="24"/>
                <w:szCs w:val="24"/>
                <w:rtl/>
              </w:rPr>
            </w:pPr>
            <w:r w:rsidRPr="0005412E">
              <w:rPr>
                <w:rFonts w:cs="David" w:hint="cs"/>
                <w:sz w:val="24"/>
                <w:szCs w:val="24"/>
                <w:rtl/>
              </w:rPr>
              <w:t>צוות שחיתות</w:t>
            </w:r>
          </w:p>
        </w:tc>
      </w:tr>
      <w:tr w:rsidR="00131BF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131BFE" w:rsidRPr="00B3270E" w:rsidRDefault="00131BFE" w:rsidP="007820AA">
            <w:pPr>
              <w:rPr>
                <w:rFonts w:cs="David"/>
                <w:strike/>
                <w:color w:val="00B0F0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131BFE" w:rsidRPr="0005412E" w:rsidRDefault="00131BFE" w:rsidP="007820AA">
            <w:pPr>
              <w:rPr>
                <w:rFonts w:cs="David"/>
                <w:sz w:val="24"/>
                <w:szCs w:val="24"/>
                <w:rtl/>
              </w:rPr>
            </w:pPr>
            <w:r w:rsidRPr="0005412E">
              <w:rPr>
                <w:rFonts w:cs="David" w:hint="cs"/>
                <w:sz w:val="24"/>
                <w:szCs w:val="24"/>
                <w:rtl/>
              </w:rPr>
              <w:t>צוות הלבנת הון</w:t>
            </w:r>
          </w:p>
        </w:tc>
      </w:tr>
      <w:tr w:rsidR="00131BF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131BFE" w:rsidRPr="00B3270E" w:rsidRDefault="00131BFE" w:rsidP="007820AA">
            <w:pPr>
              <w:rPr>
                <w:rFonts w:cs="David"/>
                <w:strike/>
                <w:color w:val="00B0F0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131BFE" w:rsidRPr="0005412E" w:rsidRDefault="00131BFE" w:rsidP="007820AA">
            <w:pPr>
              <w:rPr>
                <w:rFonts w:cs="David"/>
                <w:sz w:val="24"/>
                <w:szCs w:val="24"/>
                <w:rtl/>
              </w:rPr>
            </w:pPr>
            <w:r w:rsidRPr="0005412E">
              <w:rPr>
                <w:rFonts w:cs="David" w:hint="cs"/>
                <w:sz w:val="24"/>
                <w:szCs w:val="24"/>
                <w:rtl/>
              </w:rPr>
              <w:t>צוות בעניין ראיות מיקום</w:t>
            </w:r>
          </w:p>
        </w:tc>
      </w:tr>
      <w:tr w:rsidR="00131BF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131BFE" w:rsidRPr="00B3270E" w:rsidRDefault="00131BFE" w:rsidP="007820AA">
            <w:pPr>
              <w:rPr>
                <w:rFonts w:cs="David"/>
                <w:strike/>
                <w:color w:val="00B0F0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131BFE" w:rsidRPr="0005412E" w:rsidRDefault="00131BFE" w:rsidP="007820AA">
            <w:pPr>
              <w:rPr>
                <w:rFonts w:cs="David"/>
                <w:sz w:val="24"/>
                <w:szCs w:val="24"/>
                <w:rtl/>
              </w:rPr>
            </w:pPr>
            <w:r w:rsidRPr="0005412E">
              <w:rPr>
                <w:rFonts w:cs="David" w:hint="cs"/>
                <w:sz w:val="24"/>
                <w:szCs w:val="24"/>
                <w:rtl/>
              </w:rPr>
              <w:t>פורום בטחוני</w:t>
            </w:r>
          </w:p>
        </w:tc>
      </w:tr>
      <w:tr w:rsidR="00131BF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131BFE" w:rsidRPr="00B3270E" w:rsidRDefault="00131BFE" w:rsidP="007820AA">
            <w:pPr>
              <w:rPr>
                <w:rFonts w:cs="David"/>
                <w:strike/>
                <w:color w:val="00B0F0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131BFE" w:rsidRPr="0005412E" w:rsidRDefault="00131BFE" w:rsidP="007820AA">
            <w:pPr>
              <w:rPr>
                <w:rFonts w:cs="David"/>
                <w:sz w:val="24"/>
                <w:szCs w:val="24"/>
                <w:rtl/>
              </w:rPr>
            </w:pPr>
            <w:r w:rsidRPr="0005412E">
              <w:rPr>
                <w:rFonts w:cs="David" w:hint="cs"/>
                <w:sz w:val="24"/>
                <w:szCs w:val="24"/>
                <w:rtl/>
              </w:rPr>
              <w:t>פורום תעבורה</w:t>
            </w:r>
          </w:p>
        </w:tc>
      </w:tr>
      <w:tr w:rsidR="006D2DA5" w:rsidRPr="00F83E4D" w:rsidTr="00131BFE">
        <w:trPr>
          <w:cantSplit/>
        </w:trPr>
        <w:tc>
          <w:tcPr>
            <w:tcW w:w="4261" w:type="dxa"/>
            <w:vAlign w:val="center"/>
          </w:tcPr>
          <w:p w:rsidR="006D2DA5" w:rsidRPr="0063598C" w:rsidRDefault="000B6C42" w:rsidP="0063598C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 xml:space="preserve">חוות דעת </w:t>
            </w:r>
            <w:proofErr w:type="spellStart"/>
            <w:r w:rsidRPr="0063598C">
              <w:rPr>
                <w:rFonts w:cs="David" w:hint="cs"/>
                <w:sz w:val="24"/>
                <w:szCs w:val="24"/>
                <w:rtl/>
              </w:rPr>
              <w:t>לפ.מ</w:t>
            </w:r>
            <w:proofErr w:type="spellEnd"/>
          </w:p>
        </w:tc>
        <w:tc>
          <w:tcPr>
            <w:tcW w:w="4261" w:type="dxa"/>
            <w:vAlign w:val="center"/>
          </w:tcPr>
          <w:p w:rsidR="006D2DA5" w:rsidRPr="0063598C" w:rsidRDefault="006D2DA5" w:rsidP="007820AA">
            <w:pPr>
              <w:rPr>
                <w:rFonts w:cs="David"/>
                <w:strike/>
                <w:sz w:val="24"/>
                <w:szCs w:val="24"/>
                <w:rtl/>
              </w:rPr>
            </w:pPr>
          </w:p>
        </w:tc>
      </w:tr>
      <w:tr w:rsidR="00D641D1" w:rsidRPr="00F83E4D" w:rsidTr="00131BFE">
        <w:trPr>
          <w:cantSplit/>
        </w:trPr>
        <w:tc>
          <w:tcPr>
            <w:tcW w:w="4261" w:type="dxa"/>
            <w:vMerge w:val="restart"/>
            <w:vAlign w:val="center"/>
          </w:tcPr>
          <w:p w:rsidR="00D641D1" w:rsidRPr="0063598C" w:rsidRDefault="00D641D1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חומר חקירה וחומר חסוי</w:t>
            </w:r>
          </w:p>
        </w:tc>
        <w:tc>
          <w:tcPr>
            <w:tcW w:w="4261" w:type="dxa"/>
            <w:vAlign w:val="center"/>
          </w:tcPr>
          <w:p w:rsidR="00D641D1" w:rsidRPr="0005412E" w:rsidRDefault="00D641D1" w:rsidP="007820AA">
            <w:pPr>
              <w:rPr>
                <w:rFonts w:cs="David"/>
                <w:sz w:val="24"/>
                <w:szCs w:val="24"/>
                <w:rtl/>
              </w:rPr>
            </w:pPr>
            <w:r w:rsidRPr="0005412E">
              <w:rPr>
                <w:rFonts w:cs="David" w:hint="cs"/>
                <w:sz w:val="24"/>
                <w:szCs w:val="24"/>
                <w:rtl/>
              </w:rPr>
              <w:t>חסיונות בתיקים ביטחוניים</w:t>
            </w:r>
          </w:p>
        </w:tc>
      </w:tr>
      <w:tr w:rsidR="00D641D1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641D1" w:rsidRPr="00BA6C0D" w:rsidRDefault="00D641D1" w:rsidP="007820AA">
            <w:pPr>
              <w:rPr>
                <w:rFonts w:cs="David"/>
                <w:color w:val="00B0F0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641D1" w:rsidRPr="0005412E" w:rsidRDefault="00D641D1" w:rsidP="007820AA">
            <w:pPr>
              <w:rPr>
                <w:rFonts w:cs="David"/>
                <w:sz w:val="24"/>
                <w:szCs w:val="24"/>
                <w:rtl/>
              </w:rPr>
            </w:pPr>
            <w:r w:rsidRPr="0005412E">
              <w:rPr>
                <w:rFonts w:cs="David" w:hint="cs"/>
                <w:sz w:val="24"/>
                <w:szCs w:val="24"/>
                <w:rtl/>
              </w:rPr>
              <w:t>האזנות סתר</w:t>
            </w:r>
          </w:p>
        </w:tc>
      </w:tr>
      <w:tr w:rsidR="00D641D1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641D1" w:rsidRPr="00BA6C0D" w:rsidRDefault="00D641D1" w:rsidP="007820AA">
            <w:pPr>
              <w:rPr>
                <w:rFonts w:cs="David"/>
                <w:color w:val="00B0F0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641D1" w:rsidRPr="0005412E" w:rsidRDefault="00D641D1" w:rsidP="007820AA">
            <w:pPr>
              <w:rPr>
                <w:rFonts w:cs="David"/>
                <w:sz w:val="24"/>
                <w:szCs w:val="24"/>
                <w:rtl/>
              </w:rPr>
            </w:pPr>
            <w:r w:rsidRPr="0005412E">
              <w:rPr>
                <w:rFonts w:cs="David" w:hint="cs"/>
                <w:sz w:val="24"/>
                <w:szCs w:val="24"/>
                <w:rtl/>
              </w:rPr>
              <w:t>העברת חומר חקירה לצד ג'</w:t>
            </w:r>
          </w:p>
        </w:tc>
      </w:tr>
      <w:tr w:rsidR="00D641D1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641D1" w:rsidRPr="00BA6C0D" w:rsidRDefault="00D641D1" w:rsidP="007820AA">
            <w:pPr>
              <w:rPr>
                <w:rFonts w:cs="David"/>
                <w:color w:val="00B0F0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641D1" w:rsidRPr="0005412E" w:rsidRDefault="00D641D1" w:rsidP="007820AA">
            <w:pPr>
              <w:rPr>
                <w:rFonts w:cs="David"/>
                <w:sz w:val="24"/>
                <w:szCs w:val="24"/>
                <w:rtl/>
              </w:rPr>
            </w:pPr>
            <w:r w:rsidRPr="0005412E">
              <w:rPr>
                <w:rFonts w:cs="David" w:hint="cs"/>
                <w:sz w:val="24"/>
                <w:szCs w:val="24"/>
                <w:rtl/>
              </w:rPr>
              <w:t>נהלים והנחיות</w:t>
            </w:r>
          </w:p>
        </w:tc>
      </w:tr>
      <w:tr w:rsidR="00D641D1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641D1" w:rsidRPr="00BA6C0D" w:rsidRDefault="00D641D1" w:rsidP="007820AA">
            <w:pPr>
              <w:rPr>
                <w:rFonts w:cs="David"/>
                <w:color w:val="00B0F0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641D1" w:rsidRPr="0005412E" w:rsidRDefault="00D641D1" w:rsidP="007820AA">
            <w:pPr>
              <w:rPr>
                <w:rFonts w:cs="David"/>
                <w:sz w:val="24"/>
                <w:szCs w:val="24"/>
                <w:rtl/>
              </w:rPr>
            </w:pPr>
            <w:r w:rsidRPr="0005412E">
              <w:rPr>
                <w:rFonts w:cs="David" w:hint="cs"/>
                <w:sz w:val="24"/>
                <w:szCs w:val="24"/>
                <w:rtl/>
              </w:rPr>
              <w:t>פסיקה</w:t>
            </w:r>
          </w:p>
        </w:tc>
      </w:tr>
      <w:tr w:rsidR="00D641D1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641D1" w:rsidRPr="00BA6C0D" w:rsidRDefault="00D641D1" w:rsidP="007820AA">
            <w:pPr>
              <w:rPr>
                <w:rFonts w:cs="David"/>
                <w:color w:val="00B0F0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641D1" w:rsidRPr="0005412E" w:rsidRDefault="00D641D1" w:rsidP="007820AA">
            <w:pPr>
              <w:rPr>
                <w:rFonts w:cs="David"/>
                <w:sz w:val="24"/>
                <w:szCs w:val="24"/>
                <w:rtl/>
              </w:rPr>
            </w:pPr>
            <w:r w:rsidRPr="0005412E">
              <w:rPr>
                <w:rFonts w:cs="David" w:hint="cs"/>
                <w:sz w:val="24"/>
                <w:szCs w:val="24"/>
                <w:rtl/>
              </w:rPr>
              <w:t>רשימת חומר חקירה</w:t>
            </w:r>
          </w:p>
        </w:tc>
      </w:tr>
      <w:tr w:rsidR="00D641D1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641D1" w:rsidRPr="00BA6C0D" w:rsidRDefault="00D641D1" w:rsidP="007820AA">
            <w:pPr>
              <w:rPr>
                <w:rFonts w:cs="David"/>
                <w:color w:val="00B0F0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641D1" w:rsidRPr="0005412E" w:rsidRDefault="00D641D1" w:rsidP="007820AA">
            <w:pPr>
              <w:rPr>
                <w:rFonts w:cs="David"/>
                <w:sz w:val="24"/>
                <w:szCs w:val="24"/>
                <w:rtl/>
              </w:rPr>
            </w:pPr>
            <w:r w:rsidRPr="0005412E">
              <w:rPr>
                <w:rFonts w:cs="David" w:hint="cs"/>
                <w:sz w:val="24"/>
                <w:szCs w:val="24"/>
                <w:rtl/>
              </w:rPr>
              <w:t>תרשומות פנימית</w:t>
            </w:r>
          </w:p>
        </w:tc>
      </w:tr>
      <w:tr w:rsidR="00D641D1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641D1" w:rsidRPr="00BA6C0D" w:rsidRDefault="00D641D1" w:rsidP="007820AA">
            <w:pPr>
              <w:rPr>
                <w:rFonts w:cs="David"/>
                <w:color w:val="00B0F0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641D1" w:rsidRPr="0005412E" w:rsidRDefault="00D641D1" w:rsidP="007820AA">
            <w:pPr>
              <w:rPr>
                <w:rFonts w:cs="David"/>
                <w:sz w:val="24"/>
                <w:szCs w:val="24"/>
                <w:rtl/>
              </w:rPr>
            </w:pPr>
            <w:r w:rsidRPr="0005412E">
              <w:rPr>
                <w:rFonts w:cs="David" w:hint="cs"/>
                <w:sz w:val="24"/>
                <w:szCs w:val="24"/>
                <w:rtl/>
              </w:rPr>
              <w:t>תיקי עבודה במז"פ</w:t>
            </w:r>
          </w:p>
        </w:tc>
      </w:tr>
      <w:tr w:rsidR="00D641D1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641D1" w:rsidRPr="00BA6C0D" w:rsidRDefault="00D641D1" w:rsidP="007820AA">
            <w:pPr>
              <w:rPr>
                <w:rFonts w:cs="David"/>
                <w:color w:val="00B0F0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641D1" w:rsidRPr="0005412E" w:rsidRDefault="00D641D1" w:rsidP="007820AA">
            <w:pPr>
              <w:rPr>
                <w:rFonts w:cs="David"/>
                <w:sz w:val="24"/>
                <w:szCs w:val="24"/>
                <w:rtl/>
              </w:rPr>
            </w:pPr>
            <w:r w:rsidRPr="0005412E">
              <w:rPr>
                <w:rFonts w:cs="David" w:hint="cs"/>
                <w:sz w:val="24"/>
                <w:szCs w:val="24"/>
                <w:rtl/>
              </w:rPr>
              <w:t>ראיות דיגיטליות</w:t>
            </w:r>
          </w:p>
        </w:tc>
      </w:tr>
      <w:tr w:rsidR="00D641D1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641D1" w:rsidRPr="00BA6C0D" w:rsidRDefault="00D641D1" w:rsidP="007820AA">
            <w:pPr>
              <w:rPr>
                <w:rFonts w:cs="David"/>
                <w:color w:val="00B0F0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641D1" w:rsidRPr="0063598C" w:rsidRDefault="00D641D1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רישום פלילי</w:t>
            </w:r>
          </w:p>
        </w:tc>
      </w:tr>
      <w:tr w:rsidR="00D641D1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641D1" w:rsidRPr="00BA6C0D" w:rsidRDefault="00D641D1" w:rsidP="007820AA">
            <w:pPr>
              <w:rPr>
                <w:rFonts w:cs="David"/>
                <w:color w:val="00B0F0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641D1" w:rsidRPr="0063598C" w:rsidRDefault="00D641D1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בדיקות פוליגרף</w:t>
            </w:r>
          </w:p>
        </w:tc>
      </w:tr>
      <w:tr w:rsidR="00D641D1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641D1" w:rsidRPr="00BA6C0D" w:rsidRDefault="00D641D1" w:rsidP="007820AA">
            <w:pPr>
              <w:rPr>
                <w:rFonts w:cs="David"/>
                <w:color w:val="00B0F0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641D1" w:rsidRPr="0063598C" w:rsidRDefault="00D641D1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תחקירים</w:t>
            </w:r>
          </w:p>
        </w:tc>
      </w:tr>
      <w:tr w:rsidR="00D641D1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641D1" w:rsidRPr="00BA6C0D" w:rsidRDefault="00D641D1" w:rsidP="007820AA">
            <w:pPr>
              <w:rPr>
                <w:rFonts w:cs="David"/>
                <w:color w:val="00B0F0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641D1" w:rsidRPr="0063598C" w:rsidRDefault="00D641D1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פורום חומר חקירה</w:t>
            </w:r>
          </w:p>
        </w:tc>
      </w:tr>
      <w:tr w:rsidR="00D641D1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641D1" w:rsidRPr="00BA6C0D" w:rsidRDefault="00D641D1" w:rsidP="007820AA">
            <w:pPr>
              <w:rPr>
                <w:rFonts w:cs="David"/>
                <w:color w:val="00B0F0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641D1" w:rsidRPr="0063598C" w:rsidRDefault="00D641D1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חומרי מחשב</w:t>
            </w:r>
          </w:p>
        </w:tc>
      </w:tr>
      <w:tr w:rsidR="00D641D1" w:rsidRPr="00F83E4D" w:rsidTr="00131BFE">
        <w:trPr>
          <w:cantSplit/>
        </w:trPr>
        <w:tc>
          <w:tcPr>
            <w:tcW w:w="4261" w:type="dxa"/>
            <w:vMerge w:val="restart"/>
            <w:vAlign w:val="center"/>
          </w:tcPr>
          <w:p w:rsidR="00D641D1" w:rsidRPr="0063598C" w:rsidRDefault="00D641D1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סוכנים ומקורות</w:t>
            </w:r>
          </w:p>
        </w:tc>
        <w:tc>
          <w:tcPr>
            <w:tcW w:w="4261" w:type="dxa"/>
            <w:vAlign w:val="center"/>
          </w:tcPr>
          <w:p w:rsidR="00D641D1" w:rsidRPr="0063598C" w:rsidRDefault="00D641D1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נהלי הפעלה</w:t>
            </w:r>
          </w:p>
        </w:tc>
      </w:tr>
      <w:tr w:rsidR="00D641D1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641D1" w:rsidRPr="0063598C" w:rsidRDefault="00D641D1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641D1" w:rsidRPr="0063598C" w:rsidRDefault="00D641D1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תביעות אזרחיות</w:t>
            </w:r>
          </w:p>
        </w:tc>
      </w:tr>
      <w:tr w:rsidR="00D641D1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641D1" w:rsidRPr="0063598C" w:rsidRDefault="00D641D1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641D1" w:rsidRPr="0063598C" w:rsidRDefault="00D641D1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תגמול מקורות</w:t>
            </w:r>
          </w:p>
        </w:tc>
      </w:tr>
      <w:tr w:rsidR="00D641D1" w:rsidRPr="00F83E4D" w:rsidTr="00131BFE">
        <w:trPr>
          <w:cantSplit/>
        </w:trPr>
        <w:tc>
          <w:tcPr>
            <w:tcW w:w="4261" w:type="dxa"/>
            <w:vMerge w:val="restart"/>
            <w:vAlign w:val="center"/>
          </w:tcPr>
          <w:p w:rsidR="00D641D1" w:rsidRPr="0063598C" w:rsidRDefault="00D641D1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ישיבות פרקליטי מחוז ומנהלי מחלקות פליליות</w:t>
            </w:r>
          </w:p>
        </w:tc>
        <w:tc>
          <w:tcPr>
            <w:tcW w:w="4261" w:type="dxa"/>
            <w:vAlign w:val="center"/>
          </w:tcPr>
          <w:p w:rsidR="00D641D1" w:rsidRPr="0063598C" w:rsidRDefault="00D641D1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נושאים לישיבות</w:t>
            </w:r>
          </w:p>
        </w:tc>
      </w:tr>
      <w:tr w:rsidR="00D641D1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641D1" w:rsidRPr="0063598C" w:rsidRDefault="00D641D1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641D1" w:rsidRPr="0063598C" w:rsidRDefault="00D641D1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מצעים לישיבות</w:t>
            </w:r>
          </w:p>
        </w:tc>
      </w:tr>
      <w:tr w:rsidR="00D641D1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641D1" w:rsidRPr="0063598C" w:rsidRDefault="00D641D1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641D1" w:rsidRPr="0063598C" w:rsidRDefault="00D641D1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סיכומי ישיבות</w:t>
            </w:r>
          </w:p>
        </w:tc>
      </w:tr>
      <w:tr w:rsidR="00A25E09" w:rsidRPr="00F83E4D" w:rsidTr="00131BFE">
        <w:trPr>
          <w:cantSplit/>
        </w:trPr>
        <w:tc>
          <w:tcPr>
            <w:tcW w:w="4261" w:type="dxa"/>
            <w:vMerge w:val="restart"/>
            <w:vAlign w:val="center"/>
          </w:tcPr>
          <w:p w:rsidR="00A25E09" w:rsidRPr="0063598C" w:rsidRDefault="00A25E09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מבקר המדינה</w:t>
            </w:r>
          </w:p>
        </w:tc>
        <w:tc>
          <w:tcPr>
            <w:tcW w:w="4261" w:type="dxa"/>
            <w:vAlign w:val="center"/>
          </w:tcPr>
          <w:p w:rsidR="00A25E09" w:rsidRPr="0063598C" w:rsidRDefault="00A25E09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עדכונים למבקר</w:t>
            </w:r>
          </w:p>
        </w:tc>
      </w:tr>
      <w:tr w:rsidR="00A25E09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A25E09" w:rsidRPr="0063598C" w:rsidRDefault="00A25E09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A25E09" w:rsidRPr="0063598C" w:rsidRDefault="00A25E09" w:rsidP="00781D1D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תיקים לפי סעיף 14(ג)</w:t>
            </w:r>
          </w:p>
        </w:tc>
      </w:tr>
      <w:tr w:rsidR="006D2DA5" w:rsidRPr="00F83E4D" w:rsidTr="00131BFE">
        <w:trPr>
          <w:cantSplit/>
        </w:trPr>
        <w:tc>
          <w:tcPr>
            <w:tcW w:w="4261" w:type="dxa"/>
            <w:vAlign w:val="center"/>
          </w:tcPr>
          <w:p w:rsidR="006D2DA5" w:rsidRPr="0063598C" w:rsidRDefault="00A25E09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מכתבים לפונים</w:t>
            </w:r>
          </w:p>
        </w:tc>
        <w:tc>
          <w:tcPr>
            <w:tcW w:w="4261" w:type="dxa"/>
            <w:vAlign w:val="center"/>
          </w:tcPr>
          <w:p w:rsidR="006D2DA5" w:rsidRPr="0063598C" w:rsidRDefault="006D2DA5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</w:tr>
      <w:tr w:rsidR="00B52305" w:rsidRPr="00F83E4D" w:rsidTr="00131BFE">
        <w:trPr>
          <w:cantSplit/>
        </w:trPr>
        <w:tc>
          <w:tcPr>
            <w:tcW w:w="4261" w:type="dxa"/>
            <w:vMerge w:val="restart"/>
            <w:vAlign w:val="center"/>
          </w:tcPr>
          <w:p w:rsidR="00B52305" w:rsidRPr="0063598C" w:rsidRDefault="00B52305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משפט בינלאומי</w:t>
            </w:r>
          </w:p>
        </w:tc>
        <w:tc>
          <w:tcPr>
            <w:tcW w:w="4261" w:type="dxa"/>
            <w:vAlign w:val="center"/>
          </w:tcPr>
          <w:p w:rsidR="00B52305" w:rsidRPr="0063598C" w:rsidRDefault="00B52305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הסגרה</w:t>
            </w:r>
          </w:p>
        </w:tc>
      </w:tr>
      <w:tr w:rsidR="00B52305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B52305" w:rsidRPr="00BA6C0D" w:rsidRDefault="00B52305" w:rsidP="007820AA">
            <w:pPr>
              <w:rPr>
                <w:rFonts w:cs="David"/>
                <w:color w:val="00B0F0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B52305" w:rsidRPr="0063598C" w:rsidRDefault="00B52305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סמכות אוניברסלית</w:t>
            </w:r>
          </w:p>
        </w:tc>
      </w:tr>
      <w:tr w:rsidR="00B52305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B52305" w:rsidRPr="00BA6C0D" w:rsidRDefault="00B52305" w:rsidP="007820AA">
            <w:pPr>
              <w:rPr>
                <w:rFonts w:cs="David"/>
                <w:color w:val="00B0F0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B52305" w:rsidRPr="0063598C" w:rsidRDefault="00B52305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מחלקה בינלאומית</w:t>
            </w:r>
          </w:p>
        </w:tc>
      </w:tr>
      <w:tr w:rsidR="00B52305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B52305" w:rsidRPr="00BA6C0D" w:rsidRDefault="00B52305" w:rsidP="007820AA">
            <w:pPr>
              <w:rPr>
                <w:rFonts w:cs="David"/>
                <w:color w:val="00B0F0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B52305" w:rsidRPr="0063598C" w:rsidRDefault="00B52305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עלון המחלקה הבינלאומית</w:t>
            </w:r>
          </w:p>
          <w:p w:rsidR="00CA7CC4" w:rsidRPr="0063598C" w:rsidRDefault="00CA7CC4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</w:tr>
      <w:tr w:rsidR="008A3F6E" w:rsidRPr="00F83E4D" w:rsidTr="00131BFE">
        <w:trPr>
          <w:cantSplit/>
        </w:trPr>
        <w:tc>
          <w:tcPr>
            <w:tcW w:w="4261" w:type="dxa"/>
            <w:vMerge w:val="restart"/>
            <w:vAlign w:val="center"/>
          </w:tcPr>
          <w:p w:rsidR="008A3F6E" w:rsidRPr="00F83E4D" w:rsidRDefault="00781D1D" w:rsidP="007820AA">
            <w:pPr>
              <w:rPr>
                <w:rFonts w:cs="David"/>
                <w:sz w:val="24"/>
                <w:szCs w:val="24"/>
                <w:rtl/>
              </w:rPr>
            </w:pPr>
            <w:r>
              <w:rPr>
                <w:rFonts w:cs="David" w:hint="cs"/>
                <w:sz w:val="24"/>
                <w:szCs w:val="24"/>
                <w:rtl/>
              </w:rPr>
              <w:t>נושאים מקצועיים</w:t>
            </w:r>
          </w:p>
        </w:tc>
        <w:tc>
          <w:tcPr>
            <w:tcW w:w="4261" w:type="dxa"/>
            <w:vAlign w:val="center"/>
          </w:tcPr>
          <w:p w:rsidR="008A3F6E" w:rsidRPr="0063598C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אחריות תאגידים</w:t>
            </w:r>
          </w:p>
        </w:tc>
      </w:tr>
      <w:tr w:rsidR="008A3F6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8A3F6E" w:rsidRPr="0063598C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  <w:proofErr w:type="spellStart"/>
            <w:r w:rsidRPr="0063598C">
              <w:rPr>
                <w:rFonts w:cs="David" w:hint="cs"/>
                <w:sz w:val="24"/>
                <w:szCs w:val="24"/>
                <w:rtl/>
              </w:rPr>
              <w:t>איזוק</w:t>
            </w:r>
            <w:proofErr w:type="spellEnd"/>
            <w:r w:rsidRPr="0063598C">
              <w:rPr>
                <w:rFonts w:cs="David" w:hint="cs"/>
                <w:sz w:val="24"/>
                <w:szCs w:val="24"/>
                <w:rtl/>
              </w:rPr>
              <w:t xml:space="preserve"> אלקטרוני</w:t>
            </w:r>
          </w:p>
        </w:tc>
      </w:tr>
      <w:tr w:rsidR="008A3F6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8A3F6E" w:rsidRPr="0063598C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איכות סביבה</w:t>
            </w:r>
          </w:p>
        </w:tc>
      </w:tr>
      <w:tr w:rsidR="008A3F6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8A3F6E" w:rsidRPr="0063598C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עבירות מחשב</w:t>
            </w:r>
          </w:p>
        </w:tc>
      </w:tr>
      <w:tr w:rsidR="008A3F6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8A3F6E" w:rsidRPr="0063598C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איסור פרסום</w:t>
            </w:r>
          </w:p>
        </w:tc>
      </w:tr>
      <w:tr w:rsidR="008A3F6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8A3F6E" w:rsidRPr="0063598C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בדיקות משפטיות לנפגעי עבירה</w:t>
            </w:r>
          </w:p>
        </w:tc>
      </w:tr>
      <w:tr w:rsidR="008A3F6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8A3F6E" w:rsidRPr="0063598C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ביטחוני</w:t>
            </w:r>
          </w:p>
        </w:tc>
      </w:tr>
      <w:tr w:rsidR="008A3F6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8A3F6E" w:rsidRPr="0063598C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החזקת סכין</w:t>
            </w:r>
          </w:p>
        </w:tc>
      </w:tr>
      <w:tr w:rsidR="008A3F6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8A3F6E" w:rsidRPr="0063598C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הימורים</w:t>
            </w:r>
          </w:p>
        </w:tc>
      </w:tr>
      <w:tr w:rsidR="008A3F6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8A3F6E" w:rsidRPr="0063598C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  <w:r w:rsidRPr="0063598C">
              <w:rPr>
                <w:rFonts w:cs="David" w:hint="cs"/>
                <w:sz w:val="24"/>
                <w:szCs w:val="24"/>
                <w:rtl/>
              </w:rPr>
              <w:t>הלבנת הון</w:t>
            </w:r>
          </w:p>
        </w:tc>
      </w:tr>
      <w:tr w:rsidR="008A3F6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הסתננות ושהייה בלתי חוקית</w:t>
            </w:r>
          </w:p>
        </w:tc>
      </w:tr>
      <w:tr w:rsidR="008A3F6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8A3F6E" w:rsidRPr="0005412E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  <w:r w:rsidRPr="0005412E">
              <w:rPr>
                <w:rFonts w:cs="David" w:hint="cs"/>
                <w:sz w:val="24"/>
                <w:szCs w:val="24"/>
                <w:rtl/>
              </w:rPr>
              <w:t>הפרעה לסדר הציבורי</w:t>
            </w:r>
          </w:p>
        </w:tc>
      </w:tr>
      <w:tr w:rsidR="008A3F6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הפרת אמונים</w:t>
            </w:r>
          </w:p>
        </w:tc>
      </w:tr>
      <w:tr w:rsidR="008A3F6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התיישנות</w:t>
            </w:r>
          </w:p>
        </w:tc>
      </w:tr>
      <w:tr w:rsidR="008A3F6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8A3F6E" w:rsidRPr="0005412E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  <w:r w:rsidRPr="0005412E">
              <w:rPr>
                <w:rFonts w:cs="David" w:hint="cs"/>
                <w:sz w:val="24"/>
                <w:szCs w:val="24"/>
                <w:rtl/>
              </w:rPr>
              <w:t>וועדות שחרורים</w:t>
            </w:r>
          </w:p>
        </w:tc>
      </w:tr>
      <w:tr w:rsidR="008A3F6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וועדות פטור</w:t>
            </w:r>
          </w:p>
        </w:tc>
      </w:tr>
      <w:tr w:rsidR="008A3F6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8A3F6E" w:rsidRPr="0005412E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  <w:r w:rsidRPr="0005412E">
              <w:rPr>
                <w:rFonts w:cs="David" w:hint="cs"/>
                <w:sz w:val="24"/>
                <w:szCs w:val="24"/>
                <w:rtl/>
              </w:rPr>
              <w:t>חולי נפש</w:t>
            </w:r>
          </w:p>
        </w:tc>
      </w:tr>
      <w:tr w:rsidR="008A3F6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חוק הצינון</w:t>
            </w:r>
          </w:p>
        </w:tc>
      </w:tr>
      <w:tr w:rsidR="008A3F6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8A3F6E" w:rsidRPr="0005412E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  <w:r w:rsidRPr="0005412E">
              <w:rPr>
                <w:rFonts w:cs="David" w:hint="cs"/>
                <w:sz w:val="24"/>
                <w:szCs w:val="24"/>
                <w:rtl/>
              </w:rPr>
              <w:t>חילוט</w:t>
            </w:r>
          </w:p>
        </w:tc>
      </w:tr>
      <w:tr w:rsidR="008A3F6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8A3F6E" w:rsidRPr="0005412E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  <w:r w:rsidRPr="0005412E">
              <w:rPr>
                <w:rFonts w:cs="David" w:hint="cs"/>
                <w:sz w:val="24"/>
                <w:szCs w:val="24"/>
                <w:rtl/>
              </w:rPr>
              <w:t>חסינות</w:t>
            </w:r>
          </w:p>
        </w:tc>
      </w:tr>
      <w:tr w:rsidR="008A3F6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8A3F6E" w:rsidRPr="0005412E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  <w:r w:rsidRPr="0005412E">
              <w:rPr>
                <w:rFonts w:cs="David" w:hint="cs"/>
                <w:sz w:val="24"/>
                <w:szCs w:val="24"/>
                <w:rtl/>
              </w:rPr>
              <w:t>טענות הגנה</w:t>
            </w:r>
          </w:p>
        </w:tc>
      </w:tr>
      <w:tr w:rsidR="008A3F6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8A3F6E" w:rsidRPr="0005412E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  <w:r w:rsidRPr="0005412E">
              <w:rPr>
                <w:rFonts w:cs="David" w:hint="cs"/>
                <w:sz w:val="24"/>
                <w:szCs w:val="24"/>
                <w:rtl/>
              </w:rPr>
              <w:t>מינויים פוליטיים</w:t>
            </w:r>
          </w:p>
        </w:tc>
      </w:tr>
      <w:tr w:rsidR="008A3F6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8A3F6E" w:rsidRPr="0005412E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  <w:r w:rsidRPr="0005412E">
              <w:rPr>
                <w:rFonts w:cs="David" w:hint="cs"/>
                <w:sz w:val="24"/>
                <w:szCs w:val="24"/>
                <w:rtl/>
              </w:rPr>
              <w:t>מיסים</w:t>
            </w:r>
          </w:p>
        </w:tc>
      </w:tr>
      <w:tr w:rsidR="008A3F6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מעצרים</w:t>
            </w:r>
          </w:p>
        </w:tc>
      </w:tr>
      <w:tr w:rsidR="008A3F6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8A3F6E" w:rsidRPr="0005412E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  <w:r w:rsidRPr="0005412E">
              <w:rPr>
                <w:rFonts w:cs="David" w:hint="cs"/>
                <w:sz w:val="24"/>
                <w:szCs w:val="24"/>
                <w:rtl/>
              </w:rPr>
              <w:t>משפט חוזר</w:t>
            </w:r>
          </w:p>
        </w:tc>
      </w:tr>
      <w:tr w:rsidR="008A3F6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ניסוח כתבי אישום</w:t>
            </w:r>
          </w:p>
        </w:tc>
      </w:tr>
      <w:tr w:rsidR="008A3F6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נפגעי עבירה</w:t>
            </w:r>
          </w:p>
        </w:tc>
      </w:tr>
      <w:tr w:rsidR="008A3F6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8A3F6E" w:rsidRPr="0005412E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  <w:r w:rsidRPr="0005412E">
              <w:rPr>
                <w:rFonts w:cs="David" w:hint="cs"/>
                <w:sz w:val="24"/>
                <w:szCs w:val="24"/>
                <w:rtl/>
              </w:rPr>
              <w:t>נתוני תקשורת</w:t>
            </w:r>
          </w:p>
        </w:tc>
      </w:tr>
      <w:tr w:rsidR="008A3F6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8A3F6E" w:rsidRPr="0005412E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  <w:r w:rsidRPr="0005412E">
              <w:rPr>
                <w:rFonts w:cs="David" w:hint="cs"/>
                <w:sz w:val="24"/>
                <w:szCs w:val="24"/>
                <w:rtl/>
              </w:rPr>
              <w:t>נתיחה לאחר המוות</w:t>
            </w:r>
          </w:p>
        </w:tc>
      </w:tr>
      <w:tr w:rsidR="008A3F6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סדרי דין</w:t>
            </w:r>
          </w:p>
        </w:tc>
      </w:tr>
      <w:tr w:rsidR="008A3F6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סוביודיצה ופרסום חומר חקירה</w:t>
            </w:r>
          </w:p>
        </w:tc>
      </w:tr>
      <w:tr w:rsidR="008A3F6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סמים</w:t>
            </w:r>
          </w:p>
        </w:tc>
      </w:tr>
      <w:tr w:rsidR="008A3F6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8A3F6E" w:rsidRPr="0005412E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  <w:r w:rsidRPr="0005412E">
              <w:rPr>
                <w:rFonts w:cs="David" w:hint="cs"/>
                <w:sz w:val="24"/>
                <w:szCs w:val="24"/>
                <w:rtl/>
              </w:rPr>
              <w:t>עבירות ביטוי</w:t>
            </w:r>
          </w:p>
        </w:tc>
      </w:tr>
      <w:tr w:rsidR="008A3F6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8A3F6E" w:rsidRPr="0005412E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  <w:r w:rsidRPr="0005412E">
              <w:rPr>
                <w:rFonts w:cs="David" w:hint="cs"/>
                <w:sz w:val="24"/>
                <w:szCs w:val="24"/>
                <w:rtl/>
              </w:rPr>
              <w:t>עבירות המתה</w:t>
            </w:r>
          </w:p>
        </w:tc>
      </w:tr>
      <w:tr w:rsidR="008A3F6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8A3F6E" w:rsidRPr="0005412E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  <w:r w:rsidRPr="0005412E">
              <w:rPr>
                <w:rFonts w:cs="David" w:hint="cs"/>
                <w:sz w:val="24"/>
                <w:szCs w:val="24"/>
                <w:rtl/>
              </w:rPr>
              <w:t>עבריינות מין</w:t>
            </w:r>
          </w:p>
        </w:tc>
      </w:tr>
      <w:tr w:rsidR="008A3F6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8A3F6E" w:rsidRPr="0005412E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  <w:r w:rsidRPr="0005412E">
              <w:rPr>
                <w:rFonts w:cs="David" w:hint="cs"/>
                <w:sz w:val="24"/>
                <w:szCs w:val="24"/>
                <w:rtl/>
              </w:rPr>
              <w:t>עצימת עיניים והלכת הצפיות</w:t>
            </w:r>
          </w:p>
        </w:tc>
      </w:tr>
      <w:tr w:rsidR="008A3F6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8A3F6E" w:rsidRPr="0005412E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  <w:r w:rsidRPr="0005412E">
              <w:rPr>
                <w:rFonts w:cs="David" w:hint="cs"/>
                <w:sz w:val="24"/>
                <w:szCs w:val="24"/>
                <w:rtl/>
              </w:rPr>
              <w:t>פוליגמיה</w:t>
            </w:r>
          </w:p>
        </w:tc>
      </w:tr>
      <w:tr w:rsidR="008A3F6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8A3F6E" w:rsidRPr="0005412E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  <w:r w:rsidRPr="0005412E">
              <w:rPr>
                <w:rFonts w:cs="David" w:hint="cs"/>
                <w:sz w:val="24"/>
                <w:szCs w:val="24"/>
                <w:rtl/>
              </w:rPr>
              <w:t>פדופיליה</w:t>
            </w:r>
          </w:p>
        </w:tc>
      </w:tr>
      <w:tr w:rsidR="008A3F6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8A3F6E" w:rsidRPr="0005412E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  <w:r w:rsidRPr="0005412E">
              <w:rPr>
                <w:rFonts w:cs="David" w:hint="cs"/>
                <w:sz w:val="24"/>
                <w:szCs w:val="24"/>
                <w:rtl/>
              </w:rPr>
              <w:t>צווארון לבן</w:t>
            </w:r>
          </w:p>
        </w:tc>
      </w:tr>
      <w:tr w:rsidR="008A3F6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קבילות ראיות</w:t>
            </w:r>
          </w:p>
        </w:tc>
      </w:tr>
      <w:tr w:rsidR="008A3F6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מרשם פלילי</w:t>
            </w:r>
          </w:p>
        </w:tc>
      </w:tr>
      <w:tr w:rsidR="008A3F6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8A3F6E" w:rsidRPr="0005412E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  <w:r w:rsidRPr="0005412E">
              <w:rPr>
                <w:rFonts w:cs="David" w:hint="cs"/>
                <w:sz w:val="24"/>
                <w:szCs w:val="24"/>
                <w:rtl/>
              </w:rPr>
              <w:t>קטינים</w:t>
            </w:r>
          </w:p>
        </w:tc>
      </w:tr>
      <w:tr w:rsidR="008A3F6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8A3F6E" w:rsidRPr="0005412E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  <w:r w:rsidRPr="0005412E">
              <w:rPr>
                <w:rFonts w:cs="David" w:hint="cs"/>
                <w:sz w:val="24"/>
                <w:szCs w:val="24"/>
                <w:rtl/>
              </w:rPr>
              <w:t>ראיות סלולריות</w:t>
            </w:r>
          </w:p>
        </w:tc>
      </w:tr>
      <w:tr w:rsidR="008A3F6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שוחד</w:t>
            </w:r>
          </w:p>
        </w:tc>
      </w:tr>
      <w:tr w:rsidR="008A3F6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8A3F6E" w:rsidRPr="0005412E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  <w:r w:rsidRPr="0005412E">
              <w:rPr>
                <w:rFonts w:cs="David" w:hint="cs"/>
                <w:sz w:val="24"/>
                <w:szCs w:val="24"/>
                <w:rtl/>
              </w:rPr>
              <w:t>תביעות אזרחיות</w:t>
            </w:r>
          </w:p>
        </w:tc>
      </w:tr>
      <w:tr w:rsidR="008A3F6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תעבורה</w:t>
            </w:r>
          </w:p>
        </w:tc>
      </w:tr>
      <w:tr w:rsidR="008A3F6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8A3F6E" w:rsidRPr="00F83E4D" w:rsidRDefault="008A3F6E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תכנון ובנייה</w:t>
            </w:r>
          </w:p>
        </w:tc>
      </w:tr>
      <w:tr w:rsidR="00293D65" w:rsidRPr="00F83E4D" w:rsidTr="00131BFE">
        <w:trPr>
          <w:cantSplit/>
        </w:trPr>
        <w:tc>
          <w:tcPr>
            <w:tcW w:w="4261" w:type="dxa"/>
            <w:vMerge w:val="restart"/>
            <w:vAlign w:val="center"/>
          </w:tcPr>
          <w:p w:rsidR="00293D65" w:rsidRPr="00781D1D" w:rsidRDefault="00293D65" w:rsidP="007820AA">
            <w:pPr>
              <w:rPr>
                <w:rFonts w:cs="David"/>
                <w:sz w:val="24"/>
                <w:szCs w:val="24"/>
                <w:rtl/>
              </w:rPr>
            </w:pPr>
            <w:r w:rsidRPr="00781D1D">
              <w:rPr>
                <w:rFonts w:cs="David" w:hint="cs"/>
                <w:sz w:val="24"/>
                <w:szCs w:val="24"/>
                <w:rtl/>
              </w:rPr>
              <w:t>הגנה מן הצדק</w:t>
            </w:r>
          </w:p>
        </w:tc>
        <w:tc>
          <w:tcPr>
            <w:tcW w:w="4261" w:type="dxa"/>
            <w:vAlign w:val="center"/>
          </w:tcPr>
          <w:p w:rsidR="00293D65" w:rsidRPr="00781D1D" w:rsidRDefault="00293D65" w:rsidP="007820AA">
            <w:pPr>
              <w:rPr>
                <w:rFonts w:cs="David"/>
                <w:sz w:val="24"/>
                <w:szCs w:val="24"/>
                <w:rtl/>
              </w:rPr>
            </w:pPr>
            <w:r w:rsidRPr="00781D1D">
              <w:rPr>
                <w:rFonts w:cs="David" w:hint="cs"/>
                <w:sz w:val="24"/>
                <w:szCs w:val="24"/>
                <w:rtl/>
              </w:rPr>
              <w:t>אכיפה בררנית</w:t>
            </w:r>
          </w:p>
        </w:tc>
      </w:tr>
      <w:tr w:rsidR="00293D65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293D65" w:rsidRPr="00781D1D" w:rsidRDefault="00293D65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293D65" w:rsidRPr="00781D1D" w:rsidRDefault="00293D65" w:rsidP="007820AA">
            <w:pPr>
              <w:rPr>
                <w:rFonts w:cs="David"/>
                <w:sz w:val="24"/>
                <w:szCs w:val="24"/>
                <w:rtl/>
              </w:rPr>
            </w:pPr>
            <w:r w:rsidRPr="00781D1D">
              <w:rPr>
                <w:rFonts w:cs="David" w:hint="cs"/>
                <w:sz w:val="24"/>
                <w:szCs w:val="24"/>
                <w:rtl/>
              </w:rPr>
              <w:t>העדת פרקליט</w:t>
            </w:r>
          </w:p>
        </w:tc>
      </w:tr>
      <w:tr w:rsidR="00293D65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293D65" w:rsidRPr="00781D1D" w:rsidRDefault="00293D65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293D65" w:rsidRPr="00781D1D" w:rsidRDefault="00293D65" w:rsidP="007820AA">
            <w:pPr>
              <w:rPr>
                <w:rFonts w:cs="David"/>
                <w:sz w:val="24"/>
                <w:szCs w:val="24"/>
                <w:rtl/>
              </w:rPr>
            </w:pPr>
            <w:r w:rsidRPr="00781D1D">
              <w:rPr>
                <w:rFonts w:cs="David" w:hint="cs"/>
                <w:sz w:val="24"/>
                <w:szCs w:val="24"/>
                <w:rtl/>
              </w:rPr>
              <w:t>אחר</w:t>
            </w:r>
          </w:p>
        </w:tc>
      </w:tr>
      <w:tr w:rsidR="00293D65" w:rsidRPr="00F83E4D" w:rsidTr="00131BFE">
        <w:trPr>
          <w:cantSplit/>
        </w:trPr>
        <w:tc>
          <w:tcPr>
            <w:tcW w:w="4261" w:type="dxa"/>
            <w:vMerge w:val="restart"/>
            <w:vAlign w:val="center"/>
          </w:tcPr>
          <w:p w:rsidR="00293D65" w:rsidRPr="00781D1D" w:rsidRDefault="00293D65" w:rsidP="007820AA">
            <w:pPr>
              <w:rPr>
                <w:rFonts w:cs="David"/>
                <w:sz w:val="24"/>
                <w:szCs w:val="24"/>
                <w:rtl/>
              </w:rPr>
            </w:pPr>
            <w:r w:rsidRPr="00781D1D">
              <w:rPr>
                <w:rFonts w:cs="David" w:hint="cs"/>
                <w:sz w:val="24"/>
                <w:szCs w:val="24"/>
                <w:rtl/>
              </w:rPr>
              <w:t>סחר בבני אדם</w:t>
            </w:r>
          </w:p>
        </w:tc>
        <w:tc>
          <w:tcPr>
            <w:tcW w:w="4261" w:type="dxa"/>
            <w:vAlign w:val="center"/>
          </w:tcPr>
          <w:p w:rsidR="00293D65" w:rsidRPr="00781D1D" w:rsidRDefault="00293D65" w:rsidP="007820AA">
            <w:pPr>
              <w:rPr>
                <w:rFonts w:cs="David"/>
                <w:sz w:val="24"/>
                <w:szCs w:val="24"/>
                <w:rtl/>
              </w:rPr>
            </w:pPr>
            <w:r w:rsidRPr="00781D1D">
              <w:rPr>
                <w:rFonts w:cs="David" w:hint="cs"/>
                <w:sz w:val="24"/>
                <w:szCs w:val="24"/>
                <w:rtl/>
              </w:rPr>
              <w:t xml:space="preserve">דו"חות </w:t>
            </w:r>
            <w:proofErr w:type="spellStart"/>
            <w:r w:rsidRPr="00781D1D">
              <w:rPr>
                <w:rFonts w:cs="David" w:hint="cs"/>
                <w:sz w:val="24"/>
                <w:szCs w:val="24"/>
                <w:rtl/>
              </w:rPr>
              <w:t>מחמ"ד</w:t>
            </w:r>
            <w:proofErr w:type="spellEnd"/>
          </w:p>
        </w:tc>
      </w:tr>
      <w:tr w:rsidR="00293D65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293D65" w:rsidRPr="00781D1D" w:rsidRDefault="00293D65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293D65" w:rsidRPr="00781D1D" w:rsidRDefault="00293D65" w:rsidP="007820AA">
            <w:pPr>
              <w:rPr>
                <w:rFonts w:cs="David"/>
                <w:sz w:val="24"/>
                <w:szCs w:val="24"/>
                <w:rtl/>
              </w:rPr>
            </w:pPr>
            <w:r w:rsidRPr="00781D1D">
              <w:rPr>
                <w:rFonts w:cs="David" w:hint="cs"/>
                <w:sz w:val="24"/>
                <w:szCs w:val="24"/>
                <w:rtl/>
              </w:rPr>
              <w:t>תיקים</w:t>
            </w:r>
          </w:p>
        </w:tc>
      </w:tr>
      <w:tr w:rsidR="00293D65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293D65" w:rsidRPr="00781D1D" w:rsidRDefault="00293D65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293D65" w:rsidRPr="00781D1D" w:rsidRDefault="00293D65" w:rsidP="007820AA">
            <w:pPr>
              <w:rPr>
                <w:rFonts w:cs="David"/>
                <w:sz w:val="24"/>
                <w:szCs w:val="24"/>
                <w:rtl/>
              </w:rPr>
            </w:pPr>
            <w:r w:rsidRPr="00781D1D">
              <w:rPr>
                <w:rFonts w:cs="David" w:hint="cs"/>
                <w:sz w:val="24"/>
                <w:szCs w:val="24"/>
                <w:rtl/>
              </w:rPr>
              <w:t>כללי</w:t>
            </w:r>
          </w:p>
        </w:tc>
      </w:tr>
      <w:tr w:rsidR="00293D65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293D65" w:rsidRPr="00781D1D" w:rsidRDefault="00293D65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293D65" w:rsidRPr="00781D1D" w:rsidRDefault="00293D65" w:rsidP="007820AA">
            <w:pPr>
              <w:rPr>
                <w:rFonts w:cs="David"/>
                <w:sz w:val="24"/>
                <w:szCs w:val="24"/>
                <w:rtl/>
              </w:rPr>
            </w:pPr>
            <w:r w:rsidRPr="00781D1D">
              <w:rPr>
                <w:rFonts w:cs="David" w:hint="cs"/>
                <w:sz w:val="24"/>
                <w:szCs w:val="24"/>
                <w:rtl/>
              </w:rPr>
              <w:t>פונדקאות</w:t>
            </w:r>
          </w:p>
        </w:tc>
      </w:tr>
      <w:tr w:rsidR="00293D65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293D65" w:rsidRPr="00781D1D" w:rsidRDefault="00293D65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293D65" w:rsidRPr="00781D1D" w:rsidRDefault="00293D65" w:rsidP="007820AA">
            <w:pPr>
              <w:rPr>
                <w:rFonts w:cs="David"/>
                <w:sz w:val="24"/>
                <w:szCs w:val="24"/>
                <w:rtl/>
              </w:rPr>
            </w:pPr>
            <w:r w:rsidRPr="00781D1D">
              <w:rPr>
                <w:rFonts w:cs="David" w:hint="cs"/>
                <w:sz w:val="24"/>
                <w:szCs w:val="24"/>
                <w:rtl/>
              </w:rPr>
              <w:t>סחר באיברים</w:t>
            </w:r>
          </w:p>
        </w:tc>
      </w:tr>
      <w:tr w:rsidR="00293D65" w:rsidRPr="00F83E4D" w:rsidTr="00131BFE">
        <w:trPr>
          <w:cantSplit/>
        </w:trPr>
        <w:tc>
          <w:tcPr>
            <w:tcW w:w="4261" w:type="dxa"/>
            <w:vMerge w:val="restart"/>
            <w:vAlign w:val="center"/>
          </w:tcPr>
          <w:p w:rsidR="00293D65" w:rsidRPr="00F83E4D" w:rsidRDefault="00293D65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עדים</w:t>
            </w:r>
          </w:p>
        </w:tc>
        <w:tc>
          <w:tcPr>
            <w:tcW w:w="4261" w:type="dxa"/>
            <w:vAlign w:val="center"/>
          </w:tcPr>
          <w:p w:rsidR="00293D65" w:rsidRPr="00F83E4D" w:rsidRDefault="00293D65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הגנת עדים</w:t>
            </w:r>
          </w:p>
        </w:tc>
      </w:tr>
      <w:tr w:rsidR="00293D65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293D65" w:rsidRPr="00F83E4D" w:rsidRDefault="00293D65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293D65" w:rsidRPr="00F83E4D" w:rsidRDefault="00293D65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ראיונות עדים</w:t>
            </w:r>
          </w:p>
        </w:tc>
      </w:tr>
      <w:tr w:rsidR="00293D65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293D65" w:rsidRPr="00F83E4D" w:rsidRDefault="00293D65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293D65" w:rsidRPr="00F83E4D" w:rsidRDefault="00293D65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הטרדת עדים</w:t>
            </w:r>
          </w:p>
        </w:tc>
      </w:tr>
      <w:tr w:rsidR="009C0652" w:rsidRPr="00F83E4D" w:rsidTr="00131BFE">
        <w:trPr>
          <w:cantSplit/>
        </w:trPr>
        <w:tc>
          <w:tcPr>
            <w:tcW w:w="4261" w:type="dxa"/>
            <w:vMerge w:val="restart"/>
            <w:vAlign w:val="center"/>
          </w:tcPr>
          <w:p w:rsidR="009C0652" w:rsidRPr="00F83E4D" w:rsidRDefault="009C0652" w:rsidP="00781D1D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עניינים במסגרת סמכויות שהואצלו</w:t>
            </w:r>
          </w:p>
        </w:tc>
        <w:tc>
          <w:tcPr>
            <w:tcW w:w="4261" w:type="dxa"/>
            <w:vAlign w:val="center"/>
          </w:tcPr>
          <w:p w:rsidR="009C0652" w:rsidRPr="00F83E4D" w:rsidRDefault="009C0652" w:rsidP="00796542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העברה מערכאה צבאית לאזרחית</w:t>
            </w:r>
          </w:p>
        </w:tc>
      </w:tr>
      <w:tr w:rsidR="009C0652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9C0652" w:rsidRPr="00F83E4D" w:rsidRDefault="009C0652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9C0652" w:rsidRPr="00F83E4D" w:rsidRDefault="009C0652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העמדה לדין של חוקרי שב"כ</w:t>
            </w:r>
          </w:p>
        </w:tc>
      </w:tr>
      <w:tr w:rsidR="009C0652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9C0652" w:rsidRPr="00F83E4D" w:rsidRDefault="009C0652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9C0652" w:rsidRPr="00F83E4D" w:rsidRDefault="009C0652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העמדה לדין של עורכי דין</w:t>
            </w:r>
          </w:p>
        </w:tc>
      </w:tr>
      <w:tr w:rsidR="009C0652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9C0652" w:rsidRPr="00F83E4D" w:rsidRDefault="009C0652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9C0652" w:rsidRPr="00F83E4D" w:rsidRDefault="009C0652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חברי מועצה וחברי כנסת</w:t>
            </w:r>
          </w:p>
        </w:tc>
      </w:tr>
      <w:tr w:rsidR="009C0652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9C0652" w:rsidRPr="00F83E4D" w:rsidRDefault="009C0652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9C0652" w:rsidRPr="00F83E4D" w:rsidRDefault="009C0652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מגע עם סוכן חוץ</w:t>
            </w:r>
          </w:p>
        </w:tc>
      </w:tr>
      <w:tr w:rsidR="009C0652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9C0652" w:rsidRPr="00F83E4D" w:rsidRDefault="009C0652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9C0652" w:rsidRPr="00F83E4D" w:rsidRDefault="009C0652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ס' 14 לחוק הנוער</w:t>
            </w:r>
          </w:p>
        </w:tc>
      </w:tr>
      <w:tr w:rsidR="009C0652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9C0652" w:rsidRPr="00F83E4D" w:rsidRDefault="009C0652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9C0652" w:rsidRPr="00F83E4D" w:rsidRDefault="009C0652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ס' 269 לחוק העונשין</w:t>
            </w:r>
          </w:p>
        </w:tc>
      </w:tr>
      <w:tr w:rsidR="009C0652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9C0652" w:rsidRPr="00F83E4D" w:rsidRDefault="009C0652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9C0652" w:rsidRPr="00F83E4D" w:rsidRDefault="009C0652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העמדה לדין עבירות ביטחון</w:t>
            </w:r>
          </w:p>
        </w:tc>
      </w:tr>
      <w:tr w:rsidR="009C0652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9C0652" w:rsidRPr="00F83E4D" w:rsidRDefault="009C0652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9C0652" w:rsidRPr="00F83E4D" w:rsidRDefault="009C0652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העמדה לדין עבירות חוץ</w:t>
            </w:r>
          </w:p>
        </w:tc>
      </w:tr>
      <w:tr w:rsidR="009C0652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9C0652" w:rsidRPr="00F83E4D" w:rsidRDefault="009C0652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9C0652" w:rsidRPr="00F83E4D" w:rsidRDefault="009C0652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עיכוב הליכים</w:t>
            </w:r>
          </w:p>
        </w:tc>
      </w:tr>
      <w:tr w:rsidR="009C0652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9C0652" w:rsidRPr="00F83E4D" w:rsidRDefault="009C0652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9C0652" w:rsidRPr="00F83E4D" w:rsidRDefault="009C0652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עררים</w:t>
            </w:r>
          </w:p>
        </w:tc>
      </w:tr>
      <w:tr w:rsidR="009C0652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9C0652" w:rsidRPr="00F83E4D" w:rsidRDefault="009C0652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9C0652" w:rsidRPr="00781D1D" w:rsidRDefault="009C0652" w:rsidP="007820AA">
            <w:pPr>
              <w:rPr>
                <w:rFonts w:cs="David"/>
                <w:sz w:val="24"/>
                <w:szCs w:val="24"/>
                <w:rtl/>
              </w:rPr>
            </w:pPr>
            <w:r w:rsidRPr="00781D1D">
              <w:rPr>
                <w:rFonts w:cs="David" w:hint="cs"/>
                <w:sz w:val="24"/>
                <w:szCs w:val="24"/>
                <w:rtl/>
              </w:rPr>
              <w:t>פורמטים של אישור</w:t>
            </w:r>
          </w:p>
        </w:tc>
      </w:tr>
      <w:tr w:rsidR="009C0652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9C0652" w:rsidRPr="00F83E4D" w:rsidRDefault="009C0652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9C0652" w:rsidRPr="00F83E4D" w:rsidRDefault="009C0652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קובלנות פרטיות</w:t>
            </w:r>
          </w:p>
        </w:tc>
      </w:tr>
      <w:tr w:rsidR="009C0652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9C0652" w:rsidRPr="00F83E4D" w:rsidRDefault="009C0652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9C0652" w:rsidRPr="00F83E4D" w:rsidRDefault="009C0652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תחקירי משטרה</w:t>
            </w:r>
          </w:p>
        </w:tc>
      </w:tr>
      <w:tr w:rsidR="009C0652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9C0652" w:rsidRPr="00F83E4D" w:rsidRDefault="009C0652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9C0652" w:rsidRPr="00F83E4D" w:rsidRDefault="009C0652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ס' 354 לחוק העונשין</w:t>
            </w:r>
          </w:p>
        </w:tc>
      </w:tr>
      <w:tr w:rsidR="009C0652" w:rsidRPr="00F83E4D" w:rsidTr="00131BFE">
        <w:trPr>
          <w:cantSplit/>
        </w:trPr>
        <w:tc>
          <w:tcPr>
            <w:tcW w:w="4261" w:type="dxa"/>
            <w:vMerge w:val="restart"/>
            <w:vAlign w:val="center"/>
          </w:tcPr>
          <w:p w:rsidR="009C0652" w:rsidRPr="00F83E4D" w:rsidRDefault="00781D1D" w:rsidP="007820AA">
            <w:pPr>
              <w:rPr>
                <w:rFonts w:cs="David"/>
                <w:sz w:val="24"/>
                <w:szCs w:val="24"/>
                <w:rtl/>
              </w:rPr>
            </w:pPr>
            <w:r>
              <w:rPr>
                <w:rFonts w:cs="David" w:hint="cs"/>
                <w:sz w:val="24"/>
                <w:szCs w:val="24"/>
                <w:rtl/>
              </w:rPr>
              <w:lastRenderedPageBreak/>
              <w:t xml:space="preserve">פניית מחוזות </w:t>
            </w:r>
            <w:r w:rsidR="009C0652" w:rsidRPr="00F83E4D">
              <w:rPr>
                <w:rFonts w:cs="David" w:hint="cs"/>
                <w:sz w:val="24"/>
                <w:szCs w:val="24"/>
                <w:rtl/>
              </w:rPr>
              <w:t>ומחלקות</w:t>
            </w:r>
          </w:p>
        </w:tc>
        <w:tc>
          <w:tcPr>
            <w:tcW w:w="4261" w:type="dxa"/>
            <w:vAlign w:val="center"/>
          </w:tcPr>
          <w:p w:rsidR="009C0652" w:rsidRPr="00F83E4D" w:rsidRDefault="009C0652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פרקליטות מחוז ירושלים</w:t>
            </w:r>
          </w:p>
        </w:tc>
      </w:tr>
      <w:tr w:rsidR="009C0652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9C0652" w:rsidRPr="00F83E4D" w:rsidRDefault="009C0652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9C0652" w:rsidRPr="00F83E4D" w:rsidRDefault="009C0652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פרקליטות מחוז תל- אביב</w:t>
            </w:r>
          </w:p>
        </w:tc>
      </w:tr>
      <w:tr w:rsidR="009C0652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9C0652" w:rsidRPr="00F83E4D" w:rsidRDefault="009C0652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9C0652" w:rsidRPr="00F83E4D" w:rsidRDefault="009C0652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פרקליטות מחוז חיפה</w:t>
            </w:r>
          </w:p>
        </w:tc>
      </w:tr>
      <w:tr w:rsidR="009C0652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9C0652" w:rsidRPr="00F83E4D" w:rsidRDefault="009C0652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9C0652" w:rsidRPr="00F83E4D" w:rsidRDefault="009C0652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פרקליטות מחוז מרכז</w:t>
            </w:r>
          </w:p>
        </w:tc>
      </w:tr>
      <w:tr w:rsidR="009C0652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9C0652" w:rsidRPr="00F83E4D" w:rsidRDefault="009C0652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9C0652" w:rsidRPr="00F83E4D" w:rsidRDefault="009C0652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פרקליטות מחוז צפון</w:t>
            </w:r>
          </w:p>
        </w:tc>
      </w:tr>
      <w:tr w:rsidR="009C0652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9C0652" w:rsidRPr="00F83E4D" w:rsidRDefault="009C0652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9C0652" w:rsidRPr="00F83E4D" w:rsidRDefault="009C0652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פרקליטות מחוז דרום</w:t>
            </w:r>
          </w:p>
        </w:tc>
      </w:tr>
      <w:tr w:rsidR="009C0652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9C0652" w:rsidRPr="00F83E4D" w:rsidRDefault="009C0652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9C0652" w:rsidRPr="00F83E4D" w:rsidRDefault="009C0652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פרקליטות מיסוי וכלכלה</w:t>
            </w:r>
          </w:p>
        </w:tc>
      </w:tr>
      <w:tr w:rsidR="009C0652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9C0652" w:rsidRPr="00F83E4D" w:rsidRDefault="009C0652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9C0652" w:rsidRPr="00F83E4D" w:rsidRDefault="009C0652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מחלקה פיסקאלית</w:t>
            </w:r>
          </w:p>
        </w:tc>
      </w:tr>
      <w:tr w:rsidR="009C0652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9C0652" w:rsidRPr="00F83E4D" w:rsidRDefault="009C0652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9C0652" w:rsidRPr="00F83E4D" w:rsidRDefault="009C0652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המחלקה לאכיפת דיני מקרקעין</w:t>
            </w:r>
          </w:p>
        </w:tc>
      </w:tr>
      <w:tr w:rsidR="009C0652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9C0652" w:rsidRPr="00F83E4D" w:rsidRDefault="009C0652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9C0652" w:rsidRPr="00F83E4D" w:rsidRDefault="009C0652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מח"ש</w:t>
            </w:r>
          </w:p>
        </w:tc>
      </w:tr>
      <w:tr w:rsidR="009C0652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9C0652" w:rsidRPr="00F83E4D" w:rsidRDefault="009C0652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9C0652" w:rsidRPr="00F83E4D" w:rsidRDefault="009C0652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מחלקה כלכלית</w:t>
            </w:r>
          </w:p>
        </w:tc>
      </w:tr>
      <w:tr w:rsidR="009C0652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9C0652" w:rsidRPr="00F83E4D" w:rsidRDefault="009C0652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9C0652" w:rsidRPr="00F83E4D" w:rsidRDefault="009C0652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מחלקה אזרחית</w:t>
            </w:r>
          </w:p>
        </w:tc>
      </w:tr>
      <w:tr w:rsidR="009C0652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9C0652" w:rsidRPr="00F83E4D" w:rsidRDefault="009C0652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9C0652" w:rsidRPr="00F83E4D" w:rsidRDefault="009C0652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 xml:space="preserve">מחלקת </w:t>
            </w:r>
            <w:proofErr w:type="spellStart"/>
            <w:r w:rsidRPr="00F83E4D">
              <w:rPr>
                <w:rFonts w:cs="David" w:hint="cs"/>
                <w:sz w:val="24"/>
                <w:szCs w:val="24"/>
                <w:rtl/>
              </w:rPr>
              <w:t>הבג"צים</w:t>
            </w:r>
            <w:proofErr w:type="spellEnd"/>
          </w:p>
        </w:tc>
      </w:tr>
      <w:tr w:rsidR="00D111E0" w:rsidRPr="00F83E4D" w:rsidTr="00131BFE">
        <w:trPr>
          <w:cantSplit/>
        </w:trPr>
        <w:tc>
          <w:tcPr>
            <w:tcW w:w="4261" w:type="dxa"/>
            <w:vMerge w:val="restart"/>
            <w:vAlign w:val="center"/>
          </w:tcPr>
          <w:p w:rsidR="00D111E0" w:rsidRPr="00F83E4D" w:rsidRDefault="00D111E0" w:rsidP="00D111E0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פניית רשויות אכיפה</w:t>
            </w:r>
          </w:p>
        </w:tc>
        <w:tc>
          <w:tcPr>
            <w:tcW w:w="4261" w:type="dxa"/>
            <w:vAlign w:val="center"/>
          </w:tcPr>
          <w:p w:rsidR="00D111E0" w:rsidRPr="00781D1D" w:rsidRDefault="00D111E0" w:rsidP="007820AA">
            <w:pPr>
              <w:rPr>
                <w:rFonts w:cs="David"/>
                <w:sz w:val="24"/>
                <w:szCs w:val="24"/>
                <w:rtl/>
              </w:rPr>
            </w:pPr>
            <w:r w:rsidRPr="00781D1D">
              <w:rPr>
                <w:rFonts w:cs="David" w:hint="cs"/>
                <w:sz w:val="24"/>
                <w:szCs w:val="24"/>
                <w:rtl/>
              </w:rPr>
              <w:t>בנק ישראל</w:t>
            </w:r>
          </w:p>
        </w:tc>
      </w:tr>
      <w:tr w:rsidR="00D111E0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111E0" w:rsidRPr="00F83E4D" w:rsidRDefault="00D111E0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111E0" w:rsidRPr="00781D1D" w:rsidRDefault="00D111E0" w:rsidP="007820AA">
            <w:pPr>
              <w:rPr>
                <w:rFonts w:cs="David"/>
                <w:sz w:val="24"/>
                <w:szCs w:val="24"/>
                <w:rtl/>
              </w:rPr>
            </w:pPr>
            <w:r w:rsidRPr="00781D1D">
              <w:rPr>
                <w:rFonts w:cs="David" w:hint="cs"/>
                <w:sz w:val="24"/>
                <w:szCs w:val="24"/>
                <w:rtl/>
              </w:rPr>
              <w:t>המועצה לענף הלול</w:t>
            </w:r>
          </w:p>
        </w:tc>
      </w:tr>
      <w:tr w:rsidR="00D111E0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111E0" w:rsidRPr="00F83E4D" w:rsidRDefault="00D111E0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111E0" w:rsidRPr="00781D1D" w:rsidRDefault="00D111E0" w:rsidP="007820AA">
            <w:pPr>
              <w:rPr>
                <w:rFonts w:cs="David"/>
                <w:sz w:val="24"/>
                <w:szCs w:val="24"/>
                <w:rtl/>
              </w:rPr>
            </w:pPr>
            <w:r w:rsidRPr="00781D1D">
              <w:rPr>
                <w:rFonts w:cs="David" w:hint="cs"/>
                <w:sz w:val="24"/>
                <w:szCs w:val="24"/>
                <w:rtl/>
              </w:rPr>
              <w:t>הגנת הצרכן</w:t>
            </w:r>
          </w:p>
        </w:tc>
      </w:tr>
      <w:tr w:rsidR="00D111E0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111E0" w:rsidRPr="00F83E4D" w:rsidRDefault="00D111E0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111E0" w:rsidRPr="00781D1D" w:rsidRDefault="00D111E0" w:rsidP="007820AA">
            <w:pPr>
              <w:rPr>
                <w:rFonts w:cs="David"/>
                <w:sz w:val="24"/>
                <w:szCs w:val="24"/>
                <w:rtl/>
              </w:rPr>
            </w:pPr>
            <w:r w:rsidRPr="00781D1D">
              <w:rPr>
                <w:rFonts w:cs="David" w:hint="cs"/>
                <w:sz w:val="24"/>
                <w:szCs w:val="24"/>
                <w:rtl/>
              </w:rPr>
              <w:t>המשרד לאזרחים ותיקים</w:t>
            </w:r>
          </w:p>
        </w:tc>
      </w:tr>
      <w:tr w:rsidR="00D111E0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111E0" w:rsidRPr="00F83E4D" w:rsidRDefault="00D111E0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111E0" w:rsidRPr="00F83E4D" w:rsidRDefault="00D111E0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הנהלת בתי המשפט</w:t>
            </w:r>
          </w:p>
        </w:tc>
      </w:tr>
      <w:tr w:rsidR="00D111E0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111E0" w:rsidRPr="00F83E4D" w:rsidRDefault="00D111E0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111E0" w:rsidRPr="00F83E4D" w:rsidRDefault="00D111E0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הרשות להגבלים עסקיים</w:t>
            </w:r>
          </w:p>
        </w:tc>
      </w:tr>
      <w:tr w:rsidR="00D111E0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111E0" w:rsidRPr="00F83E4D" w:rsidRDefault="00D111E0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111E0" w:rsidRPr="00F83E4D" w:rsidRDefault="00D111E0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הרשות להלבנת הון</w:t>
            </w:r>
          </w:p>
        </w:tc>
      </w:tr>
      <w:tr w:rsidR="00D111E0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111E0" w:rsidRPr="00F83E4D" w:rsidRDefault="00D111E0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111E0" w:rsidRPr="00F83E4D" w:rsidRDefault="00D111E0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הרשות למשפט טכנולוגיה ומידע</w:t>
            </w:r>
          </w:p>
        </w:tc>
      </w:tr>
      <w:tr w:rsidR="00D111E0" w:rsidRPr="00F83E4D" w:rsidTr="005A2724">
        <w:trPr>
          <w:cantSplit/>
          <w:trHeight w:val="239"/>
        </w:trPr>
        <w:tc>
          <w:tcPr>
            <w:tcW w:w="4261" w:type="dxa"/>
            <w:vMerge/>
            <w:vAlign w:val="center"/>
          </w:tcPr>
          <w:p w:rsidR="00D111E0" w:rsidRPr="00F83E4D" w:rsidRDefault="00D111E0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111E0" w:rsidRPr="00781D1D" w:rsidRDefault="00D111E0" w:rsidP="007820AA">
            <w:pPr>
              <w:rPr>
                <w:rFonts w:cs="David"/>
                <w:sz w:val="24"/>
                <w:szCs w:val="24"/>
                <w:rtl/>
              </w:rPr>
            </w:pPr>
            <w:r w:rsidRPr="00781D1D">
              <w:rPr>
                <w:rFonts w:cs="David" w:hint="cs"/>
                <w:sz w:val="24"/>
                <w:szCs w:val="24"/>
                <w:rtl/>
              </w:rPr>
              <w:t>מנהלת ההגירה</w:t>
            </w:r>
          </w:p>
        </w:tc>
      </w:tr>
      <w:tr w:rsidR="00D111E0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111E0" w:rsidRPr="00F83E4D" w:rsidRDefault="00D111E0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111E0" w:rsidRPr="00F83E4D" w:rsidRDefault="00D111E0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משטרה</w:t>
            </w:r>
          </w:p>
        </w:tc>
      </w:tr>
      <w:tr w:rsidR="00D111E0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111E0" w:rsidRPr="00F83E4D" w:rsidRDefault="00D111E0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111E0" w:rsidRPr="00781D1D" w:rsidRDefault="00D111E0" w:rsidP="007820AA">
            <w:pPr>
              <w:rPr>
                <w:rFonts w:cs="David"/>
                <w:sz w:val="24"/>
                <w:szCs w:val="24"/>
                <w:rtl/>
              </w:rPr>
            </w:pPr>
            <w:r w:rsidRPr="00781D1D">
              <w:rPr>
                <w:rFonts w:cs="David" w:hint="cs"/>
                <w:sz w:val="24"/>
                <w:szCs w:val="24"/>
                <w:rtl/>
              </w:rPr>
              <w:t>משרד השיכון</w:t>
            </w:r>
          </w:p>
        </w:tc>
      </w:tr>
      <w:tr w:rsidR="00D111E0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111E0" w:rsidRPr="00F83E4D" w:rsidRDefault="00D111E0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111E0" w:rsidRPr="00F83E4D" w:rsidRDefault="00D111E0" w:rsidP="00E848FD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 xml:space="preserve">משרד </w:t>
            </w:r>
            <w:proofErr w:type="spellStart"/>
            <w:r w:rsidRPr="00F83E4D">
              <w:rPr>
                <w:rFonts w:cs="David" w:hint="cs"/>
                <w:sz w:val="24"/>
                <w:szCs w:val="24"/>
                <w:rtl/>
              </w:rPr>
              <w:t>התמ"ת</w:t>
            </w:r>
            <w:proofErr w:type="spellEnd"/>
          </w:p>
        </w:tc>
      </w:tr>
      <w:tr w:rsidR="00D111E0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111E0" w:rsidRPr="00F83E4D" w:rsidRDefault="00D111E0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111E0" w:rsidRPr="00F83E4D" w:rsidRDefault="00D111E0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משרד החקלאות</w:t>
            </w:r>
          </w:p>
        </w:tc>
      </w:tr>
      <w:tr w:rsidR="00D111E0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111E0" w:rsidRPr="00F83E4D" w:rsidRDefault="00D111E0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111E0" w:rsidRPr="00F83E4D" w:rsidRDefault="00D111E0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רשות ניירות ערך</w:t>
            </w:r>
          </w:p>
        </w:tc>
      </w:tr>
      <w:tr w:rsidR="00D111E0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111E0" w:rsidRPr="00F83E4D" w:rsidRDefault="00D111E0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111E0" w:rsidRPr="00F83E4D" w:rsidRDefault="00D111E0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נציבות שירות המדינה</w:t>
            </w:r>
          </w:p>
        </w:tc>
      </w:tr>
      <w:tr w:rsidR="00D111E0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111E0" w:rsidRPr="00F83E4D" w:rsidRDefault="00D111E0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111E0" w:rsidRPr="00F83E4D" w:rsidRDefault="00D111E0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עבודות שירות</w:t>
            </w:r>
          </w:p>
        </w:tc>
      </w:tr>
      <w:tr w:rsidR="00D111E0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111E0" w:rsidRPr="00F83E4D" w:rsidRDefault="00D111E0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111E0" w:rsidRPr="00F83E4D" w:rsidRDefault="00D111E0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פורום תקנה</w:t>
            </w:r>
          </w:p>
        </w:tc>
      </w:tr>
      <w:tr w:rsidR="00D111E0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111E0" w:rsidRPr="00F83E4D" w:rsidRDefault="00D111E0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111E0" w:rsidRPr="00F83E4D" w:rsidRDefault="00D111E0" w:rsidP="00E848FD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פצ"ר</w:t>
            </w:r>
          </w:p>
        </w:tc>
      </w:tr>
      <w:tr w:rsidR="00D111E0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111E0" w:rsidRPr="00F83E4D" w:rsidRDefault="00D111E0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111E0" w:rsidRPr="00781D1D" w:rsidRDefault="00D111E0" w:rsidP="007820AA">
            <w:pPr>
              <w:rPr>
                <w:rFonts w:cs="David"/>
                <w:sz w:val="24"/>
                <w:szCs w:val="24"/>
                <w:rtl/>
              </w:rPr>
            </w:pPr>
            <w:r w:rsidRPr="00781D1D">
              <w:rPr>
                <w:rFonts w:cs="David" w:hint="cs"/>
                <w:sz w:val="24"/>
                <w:szCs w:val="24"/>
                <w:rtl/>
              </w:rPr>
              <w:t>פשיטת רגל</w:t>
            </w:r>
          </w:p>
        </w:tc>
      </w:tr>
      <w:tr w:rsidR="00D111E0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111E0" w:rsidRPr="00F83E4D" w:rsidRDefault="00D111E0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111E0" w:rsidRPr="00781D1D" w:rsidRDefault="00D111E0" w:rsidP="007820AA">
            <w:pPr>
              <w:rPr>
                <w:rFonts w:cs="David"/>
                <w:sz w:val="24"/>
                <w:szCs w:val="24"/>
                <w:rtl/>
              </w:rPr>
            </w:pPr>
            <w:r w:rsidRPr="00781D1D">
              <w:rPr>
                <w:rFonts w:cs="David" w:hint="cs"/>
                <w:sz w:val="24"/>
                <w:szCs w:val="24"/>
                <w:rtl/>
              </w:rPr>
              <w:t>רשות המים</w:t>
            </w:r>
          </w:p>
        </w:tc>
      </w:tr>
      <w:tr w:rsidR="00D111E0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111E0" w:rsidRPr="00F83E4D" w:rsidRDefault="00D111E0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111E0" w:rsidRPr="00781D1D" w:rsidRDefault="00D111E0" w:rsidP="007820AA">
            <w:pPr>
              <w:rPr>
                <w:rFonts w:cs="David"/>
                <w:sz w:val="24"/>
                <w:szCs w:val="24"/>
                <w:rtl/>
              </w:rPr>
            </w:pPr>
            <w:r w:rsidRPr="00781D1D">
              <w:rPr>
                <w:rFonts w:cs="David" w:hint="cs"/>
                <w:sz w:val="24"/>
                <w:szCs w:val="24"/>
                <w:rtl/>
              </w:rPr>
              <w:t>רשות המיסים</w:t>
            </w:r>
          </w:p>
        </w:tc>
      </w:tr>
      <w:tr w:rsidR="00D111E0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111E0" w:rsidRPr="00F83E4D" w:rsidRDefault="00D111E0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111E0" w:rsidRPr="00781D1D" w:rsidRDefault="00D111E0" w:rsidP="007820AA">
            <w:pPr>
              <w:rPr>
                <w:rFonts w:cs="David"/>
                <w:sz w:val="24"/>
                <w:szCs w:val="24"/>
                <w:rtl/>
              </w:rPr>
            </w:pPr>
            <w:r w:rsidRPr="00781D1D">
              <w:rPr>
                <w:rFonts w:cs="David" w:hint="cs"/>
                <w:sz w:val="24"/>
                <w:szCs w:val="24"/>
                <w:rtl/>
              </w:rPr>
              <w:t>רשם העמותות</w:t>
            </w:r>
          </w:p>
        </w:tc>
      </w:tr>
      <w:tr w:rsidR="00D111E0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111E0" w:rsidRPr="00F83E4D" w:rsidRDefault="00D111E0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111E0" w:rsidRPr="00781D1D" w:rsidRDefault="00D111E0" w:rsidP="007820AA">
            <w:pPr>
              <w:rPr>
                <w:rFonts w:cs="David"/>
                <w:sz w:val="24"/>
                <w:szCs w:val="24"/>
                <w:rtl/>
              </w:rPr>
            </w:pPr>
            <w:r w:rsidRPr="00781D1D">
              <w:rPr>
                <w:rFonts w:cs="David" w:hint="cs"/>
                <w:sz w:val="24"/>
                <w:szCs w:val="24"/>
                <w:rtl/>
              </w:rPr>
              <w:t>משרד הבריאות</w:t>
            </w:r>
          </w:p>
        </w:tc>
      </w:tr>
      <w:tr w:rsidR="00D111E0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111E0" w:rsidRPr="00F83E4D" w:rsidRDefault="00D111E0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111E0" w:rsidRPr="00781D1D" w:rsidRDefault="00D111E0" w:rsidP="007820AA">
            <w:pPr>
              <w:rPr>
                <w:rFonts w:cs="David"/>
                <w:sz w:val="24"/>
                <w:szCs w:val="24"/>
                <w:rtl/>
              </w:rPr>
            </w:pPr>
            <w:r w:rsidRPr="00781D1D">
              <w:rPr>
                <w:rFonts w:cs="David" w:hint="cs"/>
                <w:sz w:val="24"/>
                <w:szCs w:val="24"/>
                <w:rtl/>
              </w:rPr>
              <w:t>רשם הפטנטים</w:t>
            </w:r>
          </w:p>
        </w:tc>
      </w:tr>
      <w:tr w:rsidR="00D111E0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111E0" w:rsidRPr="00F83E4D" w:rsidRDefault="00D111E0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111E0" w:rsidRPr="00781D1D" w:rsidRDefault="00D111E0" w:rsidP="007820AA">
            <w:pPr>
              <w:rPr>
                <w:rFonts w:cs="David"/>
                <w:sz w:val="24"/>
                <w:szCs w:val="24"/>
                <w:rtl/>
              </w:rPr>
            </w:pPr>
            <w:r w:rsidRPr="00781D1D">
              <w:rPr>
                <w:rFonts w:cs="David" w:hint="cs"/>
                <w:sz w:val="24"/>
                <w:szCs w:val="24"/>
                <w:rtl/>
              </w:rPr>
              <w:t>שב"כ</w:t>
            </w:r>
          </w:p>
        </w:tc>
      </w:tr>
      <w:tr w:rsidR="00D111E0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111E0" w:rsidRPr="00F83E4D" w:rsidRDefault="00D111E0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111E0" w:rsidRPr="00781D1D" w:rsidRDefault="00D111E0" w:rsidP="007820AA">
            <w:pPr>
              <w:rPr>
                <w:rFonts w:cs="David"/>
                <w:sz w:val="24"/>
                <w:szCs w:val="24"/>
                <w:rtl/>
              </w:rPr>
            </w:pPr>
            <w:r w:rsidRPr="00781D1D">
              <w:rPr>
                <w:rFonts w:cs="David" w:hint="cs"/>
                <w:sz w:val="24"/>
                <w:szCs w:val="24"/>
                <w:rtl/>
              </w:rPr>
              <w:t>שב"ס</w:t>
            </w:r>
          </w:p>
        </w:tc>
      </w:tr>
      <w:tr w:rsidR="00D111E0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111E0" w:rsidRPr="00F83E4D" w:rsidRDefault="00D111E0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111E0" w:rsidRPr="00781D1D" w:rsidRDefault="00D111E0" w:rsidP="007820AA">
            <w:pPr>
              <w:rPr>
                <w:rFonts w:cs="David"/>
                <w:sz w:val="24"/>
                <w:szCs w:val="24"/>
                <w:rtl/>
              </w:rPr>
            </w:pPr>
            <w:proofErr w:type="spellStart"/>
            <w:r w:rsidRPr="00781D1D">
              <w:rPr>
                <w:rFonts w:cs="David" w:hint="cs"/>
                <w:sz w:val="24"/>
                <w:szCs w:val="24"/>
                <w:rtl/>
              </w:rPr>
              <w:t>תצ"ר</w:t>
            </w:r>
            <w:proofErr w:type="spellEnd"/>
          </w:p>
        </w:tc>
      </w:tr>
      <w:tr w:rsidR="00D111E0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D111E0" w:rsidRPr="00F83E4D" w:rsidRDefault="00D111E0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D111E0" w:rsidRPr="00F83E4D" w:rsidRDefault="00D111E0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תובעים חיצוניים</w:t>
            </w:r>
          </w:p>
        </w:tc>
      </w:tr>
      <w:tr w:rsidR="00483D8E" w:rsidRPr="00F83E4D" w:rsidTr="00131BFE">
        <w:trPr>
          <w:cantSplit/>
        </w:trPr>
        <w:tc>
          <w:tcPr>
            <w:tcW w:w="4261" w:type="dxa"/>
            <w:vMerge w:val="restart"/>
            <w:vAlign w:val="center"/>
          </w:tcPr>
          <w:p w:rsidR="00483D8E" w:rsidRPr="004C22A4" w:rsidRDefault="00483D8E" w:rsidP="007820AA">
            <w:pPr>
              <w:rPr>
                <w:rFonts w:cs="David"/>
                <w:sz w:val="24"/>
                <w:szCs w:val="24"/>
                <w:rtl/>
              </w:rPr>
            </w:pPr>
            <w:r w:rsidRPr="004C22A4">
              <w:rPr>
                <w:rFonts w:cs="David" w:hint="cs"/>
                <w:sz w:val="24"/>
                <w:szCs w:val="24"/>
                <w:rtl/>
              </w:rPr>
              <w:t>שחיתות</w:t>
            </w:r>
            <w:bookmarkStart w:id="0" w:name="_GoBack"/>
            <w:bookmarkEnd w:id="0"/>
          </w:p>
        </w:tc>
        <w:tc>
          <w:tcPr>
            <w:tcW w:w="4261" w:type="dxa"/>
            <w:vAlign w:val="center"/>
          </w:tcPr>
          <w:p w:rsidR="00483D8E" w:rsidRPr="004C22A4" w:rsidRDefault="00483D8E" w:rsidP="007820AA">
            <w:pPr>
              <w:rPr>
                <w:rFonts w:cs="David"/>
                <w:sz w:val="24"/>
                <w:szCs w:val="24"/>
                <w:rtl/>
              </w:rPr>
            </w:pPr>
            <w:r w:rsidRPr="004C22A4">
              <w:rPr>
                <w:rFonts w:cs="David" w:hint="cs"/>
                <w:sz w:val="24"/>
                <w:szCs w:val="24"/>
                <w:rtl/>
              </w:rPr>
              <w:t>הגדרת עובד ציבור</w:t>
            </w:r>
          </w:p>
        </w:tc>
      </w:tr>
      <w:tr w:rsidR="00483D8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483D8E" w:rsidRPr="004C22A4" w:rsidRDefault="00483D8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483D8E" w:rsidRPr="004C22A4" w:rsidRDefault="00483D8E" w:rsidP="007820AA">
            <w:pPr>
              <w:rPr>
                <w:rFonts w:cs="David"/>
                <w:sz w:val="24"/>
                <w:szCs w:val="24"/>
                <w:rtl/>
              </w:rPr>
            </w:pPr>
            <w:r w:rsidRPr="004C22A4">
              <w:rPr>
                <w:rFonts w:cs="David" w:hint="cs"/>
                <w:sz w:val="24"/>
                <w:szCs w:val="24"/>
                <w:rtl/>
              </w:rPr>
              <w:t>בדיקת מינויים</w:t>
            </w:r>
          </w:p>
        </w:tc>
      </w:tr>
      <w:tr w:rsidR="00483D8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483D8E" w:rsidRPr="004C22A4" w:rsidRDefault="00483D8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483D8E" w:rsidRPr="004C22A4" w:rsidRDefault="00483D8E" w:rsidP="007820AA">
            <w:pPr>
              <w:rPr>
                <w:rFonts w:cs="David"/>
                <w:sz w:val="24"/>
                <w:szCs w:val="24"/>
                <w:rtl/>
              </w:rPr>
            </w:pPr>
            <w:r w:rsidRPr="004C22A4">
              <w:rPr>
                <w:rFonts w:cs="David" w:hint="cs"/>
                <w:sz w:val="24"/>
                <w:szCs w:val="24"/>
                <w:rtl/>
              </w:rPr>
              <w:t>תיקון לעבירת מרמה והפרת אמונים</w:t>
            </w:r>
          </w:p>
        </w:tc>
      </w:tr>
      <w:tr w:rsidR="00483D8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483D8E" w:rsidRPr="004C22A4" w:rsidRDefault="00483D8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483D8E" w:rsidRPr="004C22A4" w:rsidRDefault="00483D8E" w:rsidP="007820AA">
            <w:pPr>
              <w:rPr>
                <w:rFonts w:cs="David"/>
                <w:sz w:val="24"/>
                <w:szCs w:val="24"/>
                <w:rtl/>
              </w:rPr>
            </w:pPr>
            <w:r w:rsidRPr="004C22A4">
              <w:rPr>
                <w:rFonts w:cs="David" w:hint="cs"/>
                <w:sz w:val="24"/>
                <w:szCs w:val="24"/>
                <w:rtl/>
              </w:rPr>
              <w:t>שוחד בחירות</w:t>
            </w:r>
          </w:p>
        </w:tc>
      </w:tr>
      <w:tr w:rsidR="00483D8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483D8E" w:rsidRPr="004C22A4" w:rsidRDefault="00483D8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483D8E" w:rsidRPr="004C22A4" w:rsidRDefault="00483D8E" w:rsidP="007820AA">
            <w:pPr>
              <w:rPr>
                <w:rFonts w:cs="David"/>
                <w:sz w:val="24"/>
                <w:szCs w:val="24"/>
                <w:rtl/>
              </w:rPr>
            </w:pPr>
            <w:r w:rsidRPr="004C22A4">
              <w:rPr>
                <w:rFonts w:cs="David" w:hint="cs"/>
                <w:sz w:val="24"/>
                <w:szCs w:val="24"/>
                <w:rtl/>
              </w:rPr>
              <w:t>פסיקה</w:t>
            </w:r>
          </w:p>
        </w:tc>
      </w:tr>
      <w:tr w:rsidR="00483D8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483D8E" w:rsidRPr="004C22A4" w:rsidRDefault="00483D8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483D8E" w:rsidRPr="004C22A4" w:rsidRDefault="00483D8E" w:rsidP="007820AA">
            <w:pPr>
              <w:rPr>
                <w:rFonts w:cs="David"/>
                <w:sz w:val="24"/>
                <w:szCs w:val="24"/>
                <w:rtl/>
              </w:rPr>
            </w:pPr>
            <w:r w:rsidRPr="004C22A4">
              <w:rPr>
                <w:rFonts w:cs="David" w:hint="cs"/>
                <w:sz w:val="24"/>
                <w:szCs w:val="24"/>
                <w:rtl/>
              </w:rPr>
              <w:t>הטלת קלון</w:t>
            </w:r>
          </w:p>
        </w:tc>
      </w:tr>
      <w:tr w:rsidR="00483D8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483D8E" w:rsidRPr="004C22A4" w:rsidRDefault="00483D8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483D8E" w:rsidRPr="004C22A4" w:rsidRDefault="00483D8E" w:rsidP="007820AA">
            <w:pPr>
              <w:rPr>
                <w:rFonts w:cs="David"/>
                <w:sz w:val="24"/>
                <w:szCs w:val="24"/>
                <w:rtl/>
              </w:rPr>
            </w:pPr>
            <w:r w:rsidRPr="004C22A4">
              <w:rPr>
                <w:rFonts w:cs="David" w:hint="cs"/>
                <w:sz w:val="24"/>
                <w:szCs w:val="24"/>
                <w:rtl/>
              </w:rPr>
              <w:t>תיקים</w:t>
            </w:r>
          </w:p>
        </w:tc>
      </w:tr>
      <w:tr w:rsidR="0037009D" w:rsidRPr="00F83E4D" w:rsidTr="00131BFE">
        <w:trPr>
          <w:cantSplit/>
        </w:trPr>
        <w:tc>
          <w:tcPr>
            <w:tcW w:w="4261" w:type="dxa"/>
            <w:vAlign w:val="center"/>
          </w:tcPr>
          <w:p w:rsidR="0037009D" w:rsidRPr="00F83E4D" w:rsidRDefault="00CE24B4" w:rsidP="007820AA">
            <w:pPr>
              <w:rPr>
                <w:rFonts w:cs="David"/>
                <w:sz w:val="24"/>
                <w:szCs w:val="24"/>
                <w:rtl/>
              </w:rPr>
            </w:pPr>
            <w:r w:rsidRPr="00F83E4D">
              <w:rPr>
                <w:rFonts w:cs="David" w:hint="cs"/>
                <w:sz w:val="24"/>
                <w:szCs w:val="24"/>
                <w:rtl/>
              </w:rPr>
              <w:t>שימועים לקראת הגשת כתב אישום</w:t>
            </w:r>
          </w:p>
        </w:tc>
        <w:tc>
          <w:tcPr>
            <w:tcW w:w="4261" w:type="dxa"/>
            <w:vAlign w:val="center"/>
          </w:tcPr>
          <w:p w:rsidR="0037009D" w:rsidRPr="00F83E4D" w:rsidRDefault="0037009D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</w:tr>
      <w:tr w:rsidR="0037009D" w:rsidRPr="00F83E4D" w:rsidTr="00131BFE">
        <w:trPr>
          <w:cantSplit/>
        </w:trPr>
        <w:tc>
          <w:tcPr>
            <w:tcW w:w="4261" w:type="dxa"/>
            <w:vAlign w:val="center"/>
          </w:tcPr>
          <w:p w:rsidR="0037009D" w:rsidRPr="004C22A4" w:rsidRDefault="00CE24B4" w:rsidP="007820AA">
            <w:pPr>
              <w:rPr>
                <w:rFonts w:cs="David"/>
                <w:sz w:val="24"/>
                <w:szCs w:val="24"/>
                <w:rtl/>
              </w:rPr>
            </w:pPr>
            <w:r w:rsidRPr="004C22A4">
              <w:rPr>
                <w:rFonts w:cs="David" w:hint="cs"/>
                <w:sz w:val="24"/>
                <w:szCs w:val="24"/>
                <w:rtl/>
              </w:rPr>
              <w:t>תבניות</w:t>
            </w:r>
          </w:p>
        </w:tc>
        <w:tc>
          <w:tcPr>
            <w:tcW w:w="4261" w:type="dxa"/>
            <w:vAlign w:val="center"/>
          </w:tcPr>
          <w:p w:rsidR="0037009D" w:rsidRPr="004C22A4" w:rsidRDefault="0037009D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</w:tr>
      <w:tr w:rsidR="00483D8E" w:rsidRPr="00F83E4D" w:rsidTr="00131BFE">
        <w:trPr>
          <w:cantSplit/>
        </w:trPr>
        <w:tc>
          <w:tcPr>
            <w:tcW w:w="4261" w:type="dxa"/>
            <w:vMerge w:val="restart"/>
            <w:vAlign w:val="center"/>
          </w:tcPr>
          <w:p w:rsidR="00483D8E" w:rsidRPr="004C22A4" w:rsidRDefault="00483D8E" w:rsidP="007820AA">
            <w:pPr>
              <w:rPr>
                <w:rFonts w:cs="David"/>
                <w:sz w:val="24"/>
                <w:szCs w:val="24"/>
                <w:rtl/>
              </w:rPr>
            </w:pPr>
            <w:r w:rsidRPr="004C22A4">
              <w:rPr>
                <w:rFonts w:cs="David" w:hint="cs"/>
                <w:sz w:val="24"/>
                <w:szCs w:val="24"/>
                <w:rtl/>
              </w:rPr>
              <w:t>תפקיד משנה פלילי</w:t>
            </w:r>
          </w:p>
        </w:tc>
        <w:tc>
          <w:tcPr>
            <w:tcW w:w="4261" w:type="dxa"/>
            <w:vAlign w:val="center"/>
          </w:tcPr>
          <w:p w:rsidR="00483D8E" w:rsidRPr="004C22A4" w:rsidRDefault="00483D8E" w:rsidP="007820AA">
            <w:pPr>
              <w:rPr>
                <w:rFonts w:cs="David"/>
                <w:sz w:val="24"/>
                <w:szCs w:val="24"/>
                <w:rtl/>
              </w:rPr>
            </w:pPr>
            <w:r w:rsidRPr="004C22A4">
              <w:rPr>
                <w:rFonts w:cs="David" w:hint="cs"/>
                <w:sz w:val="24"/>
                <w:szCs w:val="24"/>
                <w:rtl/>
              </w:rPr>
              <w:t>תכניות עבודה</w:t>
            </w:r>
          </w:p>
        </w:tc>
      </w:tr>
      <w:tr w:rsidR="00483D8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483D8E" w:rsidRPr="004C22A4" w:rsidRDefault="00483D8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483D8E" w:rsidRPr="004C22A4" w:rsidRDefault="00483D8E" w:rsidP="007820AA">
            <w:pPr>
              <w:rPr>
                <w:rFonts w:cs="David"/>
                <w:sz w:val="24"/>
                <w:szCs w:val="24"/>
                <w:rtl/>
              </w:rPr>
            </w:pPr>
            <w:r w:rsidRPr="004C22A4">
              <w:rPr>
                <w:rFonts w:cs="David" w:hint="cs"/>
                <w:sz w:val="24"/>
                <w:szCs w:val="24"/>
                <w:rtl/>
              </w:rPr>
              <w:t>ענייני לשכה</w:t>
            </w:r>
          </w:p>
        </w:tc>
      </w:tr>
      <w:tr w:rsidR="00483D8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483D8E" w:rsidRPr="004C22A4" w:rsidRDefault="00483D8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483D8E" w:rsidRPr="004C22A4" w:rsidRDefault="00483D8E" w:rsidP="007820AA">
            <w:pPr>
              <w:rPr>
                <w:rFonts w:cs="David"/>
                <w:sz w:val="24"/>
                <w:szCs w:val="24"/>
                <w:rtl/>
              </w:rPr>
            </w:pPr>
            <w:r w:rsidRPr="004C22A4">
              <w:rPr>
                <w:rFonts w:cs="David" w:hint="cs"/>
                <w:sz w:val="24"/>
                <w:szCs w:val="24"/>
                <w:rtl/>
              </w:rPr>
              <w:t>אישי</w:t>
            </w:r>
          </w:p>
        </w:tc>
      </w:tr>
      <w:tr w:rsidR="00483D8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483D8E" w:rsidRPr="004C22A4" w:rsidRDefault="00483D8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483D8E" w:rsidRPr="004C22A4" w:rsidRDefault="00483D8E" w:rsidP="007820AA">
            <w:pPr>
              <w:rPr>
                <w:rFonts w:cs="David"/>
                <w:sz w:val="24"/>
                <w:szCs w:val="24"/>
                <w:rtl/>
              </w:rPr>
            </w:pPr>
            <w:r w:rsidRPr="004C22A4">
              <w:rPr>
                <w:rFonts w:cs="David" w:hint="cs"/>
                <w:sz w:val="24"/>
                <w:szCs w:val="24"/>
                <w:rtl/>
              </w:rPr>
              <w:t>המלצות</w:t>
            </w:r>
          </w:p>
        </w:tc>
      </w:tr>
      <w:tr w:rsidR="00483D8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483D8E" w:rsidRPr="004C22A4" w:rsidRDefault="00483D8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483D8E" w:rsidRPr="004C22A4" w:rsidRDefault="00483D8E" w:rsidP="007820AA">
            <w:pPr>
              <w:rPr>
                <w:rFonts w:cs="David"/>
                <w:sz w:val="24"/>
                <w:szCs w:val="24"/>
                <w:rtl/>
              </w:rPr>
            </w:pPr>
            <w:r w:rsidRPr="004C22A4">
              <w:rPr>
                <w:rFonts w:cs="David" w:hint="cs"/>
                <w:sz w:val="24"/>
                <w:szCs w:val="24"/>
                <w:rtl/>
              </w:rPr>
              <w:t>השתלמויות</w:t>
            </w:r>
          </w:p>
        </w:tc>
      </w:tr>
      <w:tr w:rsidR="00483D8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483D8E" w:rsidRPr="004C22A4" w:rsidRDefault="00483D8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483D8E" w:rsidRPr="004C22A4" w:rsidRDefault="00483D8E" w:rsidP="007820AA">
            <w:pPr>
              <w:rPr>
                <w:rFonts w:cs="David"/>
                <w:sz w:val="24"/>
                <w:szCs w:val="24"/>
                <w:rtl/>
              </w:rPr>
            </w:pPr>
            <w:r w:rsidRPr="004C22A4">
              <w:rPr>
                <w:rFonts w:cs="David" w:hint="cs"/>
                <w:sz w:val="24"/>
                <w:szCs w:val="24"/>
                <w:rtl/>
              </w:rPr>
              <w:t>ייעוץ אסטרטגי</w:t>
            </w:r>
          </w:p>
        </w:tc>
      </w:tr>
      <w:tr w:rsidR="00483D8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483D8E" w:rsidRPr="004C22A4" w:rsidRDefault="00483D8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483D8E" w:rsidRPr="004C22A4" w:rsidRDefault="00483D8E" w:rsidP="007820AA">
            <w:pPr>
              <w:rPr>
                <w:rFonts w:cs="David"/>
                <w:sz w:val="24"/>
                <w:szCs w:val="24"/>
                <w:rtl/>
              </w:rPr>
            </w:pPr>
            <w:r w:rsidRPr="004C22A4">
              <w:rPr>
                <w:rFonts w:cs="David" w:hint="cs"/>
                <w:sz w:val="24"/>
                <w:szCs w:val="24"/>
                <w:rtl/>
              </w:rPr>
              <w:t>מבנה ארגוני</w:t>
            </w:r>
          </w:p>
        </w:tc>
      </w:tr>
      <w:tr w:rsidR="00483D8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483D8E" w:rsidRPr="004C22A4" w:rsidRDefault="00483D8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483D8E" w:rsidRPr="004C22A4" w:rsidRDefault="00483D8E" w:rsidP="007820AA">
            <w:pPr>
              <w:rPr>
                <w:rFonts w:cs="David"/>
                <w:sz w:val="24"/>
                <w:szCs w:val="24"/>
                <w:rtl/>
              </w:rPr>
            </w:pPr>
            <w:r w:rsidRPr="004C22A4">
              <w:rPr>
                <w:rFonts w:cs="David" w:hint="cs"/>
                <w:sz w:val="24"/>
                <w:szCs w:val="24"/>
                <w:rtl/>
              </w:rPr>
              <w:t>מתמחים</w:t>
            </w:r>
          </w:p>
        </w:tc>
      </w:tr>
      <w:tr w:rsidR="00483D8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483D8E" w:rsidRPr="004C22A4" w:rsidRDefault="00483D8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483D8E" w:rsidRPr="004C22A4" w:rsidRDefault="00483D8E" w:rsidP="007820AA">
            <w:pPr>
              <w:rPr>
                <w:rFonts w:cs="David"/>
                <w:sz w:val="24"/>
                <w:szCs w:val="24"/>
                <w:rtl/>
              </w:rPr>
            </w:pPr>
            <w:r w:rsidRPr="004C22A4">
              <w:rPr>
                <w:rFonts w:cs="David" w:hint="cs"/>
                <w:sz w:val="24"/>
                <w:szCs w:val="24"/>
                <w:rtl/>
              </w:rPr>
              <w:t>תקנים</w:t>
            </w:r>
          </w:p>
        </w:tc>
      </w:tr>
      <w:tr w:rsidR="00483D8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483D8E" w:rsidRPr="004C22A4" w:rsidRDefault="00483D8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483D8E" w:rsidRPr="004C22A4" w:rsidRDefault="00483D8E" w:rsidP="007820AA">
            <w:pPr>
              <w:rPr>
                <w:rFonts w:cs="David"/>
                <w:sz w:val="24"/>
                <w:szCs w:val="24"/>
                <w:rtl/>
              </w:rPr>
            </w:pPr>
            <w:r w:rsidRPr="004C22A4">
              <w:rPr>
                <w:rFonts w:cs="David" w:hint="cs"/>
                <w:sz w:val="24"/>
                <w:szCs w:val="24"/>
                <w:rtl/>
              </w:rPr>
              <w:t xml:space="preserve">ניהול </w:t>
            </w:r>
            <w:proofErr w:type="spellStart"/>
            <w:r w:rsidRPr="004C22A4">
              <w:rPr>
                <w:rFonts w:cs="David" w:hint="cs"/>
                <w:sz w:val="24"/>
                <w:szCs w:val="24"/>
                <w:rtl/>
              </w:rPr>
              <w:t>פרוייקטים</w:t>
            </w:r>
            <w:proofErr w:type="spellEnd"/>
          </w:p>
        </w:tc>
      </w:tr>
      <w:tr w:rsidR="00483D8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483D8E" w:rsidRPr="004C22A4" w:rsidRDefault="00483D8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483D8E" w:rsidRPr="004C22A4" w:rsidRDefault="00483D8E" w:rsidP="007820AA">
            <w:pPr>
              <w:rPr>
                <w:rFonts w:cs="David"/>
                <w:sz w:val="24"/>
                <w:szCs w:val="24"/>
                <w:rtl/>
              </w:rPr>
            </w:pPr>
            <w:r w:rsidRPr="004C22A4">
              <w:rPr>
                <w:rFonts w:cs="David" w:hint="cs"/>
                <w:sz w:val="24"/>
                <w:szCs w:val="24"/>
                <w:rtl/>
              </w:rPr>
              <w:t>סדרי עבודה</w:t>
            </w:r>
          </w:p>
        </w:tc>
      </w:tr>
      <w:tr w:rsidR="00483D8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483D8E" w:rsidRPr="004C22A4" w:rsidRDefault="00483D8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483D8E" w:rsidRPr="004C22A4" w:rsidRDefault="00483D8E" w:rsidP="007820AA">
            <w:pPr>
              <w:rPr>
                <w:rFonts w:cs="David"/>
                <w:sz w:val="24"/>
                <w:szCs w:val="24"/>
                <w:rtl/>
              </w:rPr>
            </w:pPr>
            <w:r w:rsidRPr="004C22A4">
              <w:rPr>
                <w:rFonts w:cs="David" w:hint="cs"/>
                <w:sz w:val="24"/>
                <w:szCs w:val="24"/>
                <w:rtl/>
              </w:rPr>
              <w:t>ריכוז נושאים</w:t>
            </w:r>
          </w:p>
        </w:tc>
      </w:tr>
      <w:tr w:rsidR="00483D8E" w:rsidRPr="00F83E4D" w:rsidTr="00131BFE">
        <w:trPr>
          <w:cantSplit/>
        </w:trPr>
        <w:tc>
          <w:tcPr>
            <w:tcW w:w="4261" w:type="dxa"/>
            <w:vMerge/>
            <w:vAlign w:val="center"/>
          </w:tcPr>
          <w:p w:rsidR="00483D8E" w:rsidRPr="004C22A4" w:rsidRDefault="00483D8E" w:rsidP="007820AA">
            <w:pPr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4261" w:type="dxa"/>
            <w:vAlign w:val="center"/>
          </w:tcPr>
          <w:p w:rsidR="00483D8E" w:rsidRPr="004C22A4" w:rsidRDefault="00483D8E" w:rsidP="007820AA">
            <w:pPr>
              <w:rPr>
                <w:rFonts w:cs="David"/>
                <w:sz w:val="24"/>
                <w:szCs w:val="24"/>
                <w:rtl/>
              </w:rPr>
            </w:pPr>
            <w:r w:rsidRPr="004C22A4">
              <w:rPr>
                <w:rFonts w:cs="David" w:hint="cs"/>
                <w:sz w:val="24"/>
                <w:szCs w:val="24"/>
                <w:rtl/>
              </w:rPr>
              <w:t>איחוד התביעה</w:t>
            </w:r>
          </w:p>
        </w:tc>
      </w:tr>
    </w:tbl>
    <w:p w:rsidR="007820AA" w:rsidRPr="00F83E4D" w:rsidRDefault="007820AA" w:rsidP="00645D91">
      <w:pPr>
        <w:rPr>
          <w:rFonts w:cs="David"/>
          <w:sz w:val="24"/>
          <w:szCs w:val="24"/>
        </w:rPr>
      </w:pPr>
    </w:p>
    <w:sectPr w:rsidR="007820AA" w:rsidRPr="00F83E4D" w:rsidSect="006069A8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6261" w:rsidRDefault="00E86261" w:rsidP="000B6C42">
      <w:pPr>
        <w:spacing w:after="0" w:line="240" w:lineRule="auto"/>
      </w:pPr>
      <w:r>
        <w:separator/>
      </w:r>
    </w:p>
  </w:endnote>
  <w:endnote w:type="continuationSeparator" w:id="0">
    <w:p w:rsidR="00E86261" w:rsidRDefault="00E86261" w:rsidP="000B6C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6261" w:rsidRDefault="00E86261" w:rsidP="000B6C42">
      <w:pPr>
        <w:spacing w:after="0" w:line="240" w:lineRule="auto"/>
      </w:pPr>
      <w:r>
        <w:separator/>
      </w:r>
    </w:p>
  </w:footnote>
  <w:footnote w:type="continuationSeparator" w:id="0">
    <w:p w:rsidR="00E86261" w:rsidRDefault="00E86261" w:rsidP="000B6C4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709D"/>
    <w:rsid w:val="0005412E"/>
    <w:rsid w:val="0007594F"/>
    <w:rsid w:val="00084870"/>
    <w:rsid w:val="000A3633"/>
    <w:rsid w:val="000B6C42"/>
    <w:rsid w:val="000F7C7A"/>
    <w:rsid w:val="00106CDC"/>
    <w:rsid w:val="001249FF"/>
    <w:rsid w:val="00131BFE"/>
    <w:rsid w:val="00160CF6"/>
    <w:rsid w:val="001A1C50"/>
    <w:rsid w:val="0020212B"/>
    <w:rsid w:val="002101F9"/>
    <w:rsid w:val="00236E84"/>
    <w:rsid w:val="00273CA6"/>
    <w:rsid w:val="00274076"/>
    <w:rsid w:val="00293D65"/>
    <w:rsid w:val="002A114C"/>
    <w:rsid w:val="002B36C3"/>
    <w:rsid w:val="002C549F"/>
    <w:rsid w:val="002D4B88"/>
    <w:rsid w:val="00302732"/>
    <w:rsid w:val="00366807"/>
    <w:rsid w:val="0037009D"/>
    <w:rsid w:val="003B43F3"/>
    <w:rsid w:val="00413AA3"/>
    <w:rsid w:val="0045068E"/>
    <w:rsid w:val="00450885"/>
    <w:rsid w:val="00455B59"/>
    <w:rsid w:val="00483D75"/>
    <w:rsid w:val="00483D8E"/>
    <w:rsid w:val="00496C60"/>
    <w:rsid w:val="004B0DD8"/>
    <w:rsid w:val="004C22A4"/>
    <w:rsid w:val="004D0144"/>
    <w:rsid w:val="00521C74"/>
    <w:rsid w:val="00521E23"/>
    <w:rsid w:val="00542F4B"/>
    <w:rsid w:val="005A0FE0"/>
    <w:rsid w:val="005A2724"/>
    <w:rsid w:val="005A4B1F"/>
    <w:rsid w:val="005C470A"/>
    <w:rsid w:val="005C53A2"/>
    <w:rsid w:val="00604045"/>
    <w:rsid w:val="006069A8"/>
    <w:rsid w:val="0063598C"/>
    <w:rsid w:val="00645D91"/>
    <w:rsid w:val="0064765A"/>
    <w:rsid w:val="006B348B"/>
    <w:rsid w:val="006D2DA5"/>
    <w:rsid w:val="00717A1F"/>
    <w:rsid w:val="00745003"/>
    <w:rsid w:val="00757CEB"/>
    <w:rsid w:val="00780A79"/>
    <w:rsid w:val="00781D1D"/>
    <w:rsid w:val="007820AA"/>
    <w:rsid w:val="00796542"/>
    <w:rsid w:val="007971CE"/>
    <w:rsid w:val="007A3596"/>
    <w:rsid w:val="0080751F"/>
    <w:rsid w:val="00813E01"/>
    <w:rsid w:val="00820E85"/>
    <w:rsid w:val="00836D1A"/>
    <w:rsid w:val="00855087"/>
    <w:rsid w:val="008603BD"/>
    <w:rsid w:val="0086250B"/>
    <w:rsid w:val="00886B41"/>
    <w:rsid w:val="008A3F6E"/>
    <w:rsid w:val="008C3FFE"/>
    <w:rsid w:val="008C7279"/>
    <w:rsid w:val="009131D2"/>
    <w:rsid w:val="009C0652"/>
    <w:rsid w:val="00A25E09"/>
    <w:rsid w:val="00A424B4"/>
    <w:rsid w:val="00A43747"/>
    <w:rsid w:val="00A50ED6"/>
    <w:rsid w:val="00AB692A"/>
    <w:rsid w:val="00AC2A22"/>
    <w:rsid w:val="00B31047"/>
    <w:rsid w:val="00B3270E"/>
    <w:rsid w:val="00B52305"/>
    <w:rsid w:val="00BA6C0D"/>
    <w:rsid w:val="00BF2FB2"/>
    <w:rsid w:val="00C27827"/>
    <w:rsid w:val="00C4711D"/>
    <w:rsid w:val="00C647CB"/>
    <w:rsid w:val="00CA709D"/>
    <w:rsid w:val="00CA7CC4"/>
    <w:rsid w:val="00CE24B4"/>
    <w:rsid w:val="00D05B91"/>
    <w:rsid w:val="00D111E0"/>
    <w:rsid w:val="00D23900"/>
    <w:rsid w:val="00D60C87"/>
    <w:rsid w:val="00D641D1"/>
    <w:rsid w:val="00D70AD3"/>
    <w:rsid w:val="00D70DB2"/>
    <w:rsid w:val="00E55196"/>
    <w:rsid w:val="00E848FD"/>
    <w:rsid w:val="00E86261"/>
    <w:rsid w:val="00ED3043"/>
    <w:rsid w:val="00F061DE"/>
    <w:rsid w:val="00F83E4D"/>
    <w:rsid w:val="00F926E9"/>
    <w:rsid w:val="00FF19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820A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0B6C42"/>
    <w:pPr>
      <w:spacing w:after="0" w:line="240" w:lineRule="auto"/>
    </w:pPr>
    <w:rPr>
      <w:sz w:val="20"/>
      <w:szCs w:val="20"/>
    </w:rPr>
  </w:style>
  <w:style w:type="character" w:customStyle="1" w:styleId="a5">
    <w:name w:val="טקסט הערת שוליים תו"/>
    <w:basedOn w:val="a0"/>
    <w:link w:val="a4"/>
    <w:uiPriority w:val="99"/>
    <w:semiHidden/>
    <w:rsid w:val="000B6C42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0B6C42"/>
    <w:rPr>
      <w:vertAlign w:val="superscript"/>
    </w:rPr>
  </w:style>
  <w:style w:type="paragraph" w:styleId="a7">
    <w:name w:val="List Paragraph"/>
    <w:basedOn w:val="a"/>
    <w:uiPriority w:val="34"/>
    <w:qFormat/>
    <w:rsid w:val="004B0DD8"/>
    <w:pPr>
      <w:ind w:left="720"/>
      <w:contextualSpacing/>
    </w:pPr>
  </w:style>
  <w:style w:type="character" w:styleId="a8">
    <w:name w:val="annotation reference"/>
    <w:basedOn w:val="a0"/>
    <w:uiPriority w:val="99"/>
    <w:semiHidden/>
    <w:unhideWhenUsed/>
    <w:rsid w:val="00C647C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C647CB"/>
    <w:pPr>
      <w:spacing w:line="240" w:lineRule="auto"/>
    </w:pPr>
    <w:rPr>
      <w:sz w:val="20"/>
      <w:szCs w:val="20"/>
    </w:rPr>
  </w:style>
  <w:style w:type="character" w:customStyle="1" w:styleId="aa">
    <w:name w:val="טקסט הערה תו"/>
    <w:basedOn w:val="a0"/>
    <w:link w:val="a9"/>
    <w:uiPriority w:val="99"/>
    <w:semiHidden/>
    <w:rsid w:val="00C647C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C647CB"/>
    <w:rPr>
      <w:b/>
      <w:bCs/>
    </w:rPr>
  </w:style>
  <w:style w:type="character" w:customStyle="1" w:styleId="ac">
    <w:name w:val="נושא הערה תו"/>
    <w:basedOn w:val="aa"/>
    <w:link w:val="ab"/>
    <w:uiPriority w:val="99"/>
    <w:semiHidden/>
    <w:rsid w:val="00C647CB"/>
    <w:rPr>
      <w:b/>
      <w:bCs/>
      <w:sz w:val="20"/>
      <w:szCs w:val="20"/>
    </w:rPr>
  </w:style>
  <w:style w:type="paragraph" w:styleId="ad">
    <w:name w:val="Balloon Text"/>
    <w:basedOn w:val="a"/>
    <w:link w:val="ae"/>
    <w:uiPriority w:val="99"/>
    <w:semiHidden/>
    <w:unhideWhenUsed/>
    <w:rsid w:val="00C647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טקסט בלונים תו"/>
    <w:basedOn w:val="a0"/>
    <w:link w:val="ad"/>
    <w:uiPriority w:val="99"/>
    <w:semiHidden/>
    <w:rsid w:val="00C647C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820A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0B6C42"/>
    <w:pPr>
      <w:spacing w:after="0" w:line="240" w:lineRule="auto"/>
    </w:pPr>
    <w:rPr>
      <w:sz w:val="20"/>
      <w:szCs w:val="20"/>
    </w:rPr>
  </w:style>
  <w:style w:type="character" w:customStyle="1" w:styleId="a5">
    <w:name w:val="טקסט הערת שוליים תו"/>
    <w:basedOn w:val="a0"/>
    <w:link w:val="a4"/>
    <w:uiPriority w:val="99"/>
    <w:semiHidden/>
    <w:rsid w:val="000B6C42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0B6C42"/>
    <w:rPr>
      <w:vertAlign w:val="superscript"/>
    </w:rPr>
  </w:style>
  <w:style w:type="paragraph" w:styleId="a7">
    <w:name w:val="List Paragraph"/>
    <w:basedOn w:val="a"/>
    <w:uiPriority w:val="34"/>
    <w:qFormat/>
    <w:rsid w:val="004B0DD8"/>
    <w:pPr>
      <w:ind w:left="720"/>
      <w:contextualSpacing/>
    </w:pPr>
  </w:style>
  <w:style w:type="character" w:styleId="a8">
    <w:name w:val="annotation reference"/>
    <w:basedOn w:val="a0"/>
    <w:uiPriority w:val="99"/>
    <w:semiHidden/>
    <w:unhideWhenUsed/>
    <w:rsid w:val="00C647C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C647CB"/>
    <w:pPr>
      <w:spacing w:line="240" w:lineRule="auto"/>
    </w:pPr>
    <w:rPr>
      <w:sz w:val="20"/>
      <w:szCs w:val="20"/>
    </w:rPr>
  </w:style>
  <w:style w:type="character" w:customStyle="1" w:styleId="aa">
    <w:name w:val="טקסט הערה תו"/>
    <w:basedOn w:val="a0"/>
    <w:link w:val="a9"/>
    <w:uiPriority w:val="99"/>
    <w:semiHidden/>
    <w:rsid w:val="00C647C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C647CB"/>
    <w:rPr>
      <w:b/>
      <w:bCs/>
    </w:rPr>
  </w:style>
  <w:style w:type="character" w:customStyle="1" w:styleId="ac">
    <w:name w:val="נושא הערה תו"/>
    <w:basedOn w:val="aa"/>
    <w:link w:val="ab"/>
    <w:uiPriority w:val="99"/>
    <w:semiHidden/>
    <w:rsid w:val="00C647CB"/>
    <w:rPr>
      <w:b/>
      <w:bCs/>
      <w:sz w:val="20"/>
      <w:szCs w:val="20"/>
    </w:rPr>
  </w:style>
  <w:style w:type="paragraph" w:styleId="ad">
    <w:name w:val="Balloon Text"/>
    <w:basedOn w:val="a"/>
    <w:link w:val="ae"/>
    <w:uiPriority w:val="99"/>
    <w:semiHidden/>
    <w:unhideWhenUsed/>
    <w:rsid w:val="00C647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טקסט בלונים תו"/>
    <w:basedOn w:val="a0"/>
    <w:link w:val="ad"/>
    <w:uiPriority w:val="99"/>
    <w:semiHidden/>
    <w:rsid w:val="00C647C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C65A6D-6C38-4B79-9DDA-7865FB92F8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5</Pages>
  <Words>666</Words>
  <Characters>3333</Characters>
  <Application>Microsoft Office Word</Application>
  <DocSecurity>0</DocSecurity>
  <Lines>27</Lines>
  <Paragraphs>7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Hadar Frenkel</dc:creator>
  <cp:lastModifiedBy>Hadar Frenkel</cp:lastModifiedBy>
  <cp:revision>3</cp:revision>
  <dcterms:created xsi:type="dcterms:W3CDTF">2017-01-31T07:54:00Z</dcterms:created>
  <dcterms:modified xsi:type="dcterms:W3CDTF">2017-01-31T08:01:00Z</dcterms:modified>
</cp:coreProperties>
</file>