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0.2 -->
  <w:body>
    <w:p w:rsidR="00FA1CB1" w:rsidRPr="001722EC" w:rsidP="00931FA6">
      <w:pPr>
        <w:jc w:val="center"/>
        <w:rPr>
          <w:rFonts w:cs="David" w:hint="cs"/>
          <w:b/>
          <w:bCs/>
          <w:u w:val="single"/>
          <w:rtl/>
        </w:rPr>
      </w:pPr>
    </w:p>
    <w:p w:rsidR="00A57370" w:rsidRPr="001722EC" w:rsidP="00931FA6">
      <w:pPr>
        <w:jc w:val="center"/>
        <w:rPr>
          <w:rFonts w:cs="David"/>
          <w:b/>
          <w:bCs/>
          <w:u w:val="single"/>
          <w:rtl/>
        </w:rPr>
      </w:pPr>
      <w:r w:rsidRPr="001722EC">
        <w:rPr>
          <w:rFonts w:cs="David" w:hint="cs"/>
          <w:b/>
          <w:bCs/>
          <w:u w:val="single"/>
          <w:rtl/>
        </w:rPr>
        <w:t xml:space="preserve">חלק 62.7 </w:t>
      </w:r>
      <w:r w:rsidRPr="001722EC">
        <w:rPr>
          <w:rFonts w:cs="David"/>
          <w:b/>
          <w:bCs/>
          <w:u w:val="single"/>
          <w:rtl/>
        </w:rPr>
        <w:t>–</w:t>
      </w:r>
      <w:r w:rsidRPr="001722EC">
        <w:rPr>
          <w:rFonts w:cs="David" w:hint="cs"/>
          <w:b/>
          <w:bCs/>
          <w:u w:val="single"/>
          <w:rtl/>
        </w:rPr>
        <w:t xml:space="preserve"> החיוב </w:t>
      </w:r>
      <w:r w:rsidRPr="001722EC">
        <w:rPr>
          <w:rFonts w:cs="David" w:hint="cs"/>
          <w:b/>
          <w:bCs/>
          <w:u w:val="single"/>
          <w:rtl/>
        </w:rPr>
        <w:t>במע''מ</w:t>
      </w:r>
    </w:p>
    <w:p w:rsidR="00931FA6" w:rsidRPr="001722EC" w:rsidP="00931FA6">
      <w:pPr>
        <w:jc w:val="center"/>
        <w:rPr>
          <w:rFonts w:cs="David"/>
          <w:b/>
          <w:bCs/>
          <w:u w:val="single"/>
          <w:rtl/>
        </w:rPr>
      </w:pPr>
    </w:p>
    <w:p w:rsidR="00931FA6" w:rsidRPr="001722EC" w:rsidP="00931FA6">
      <w:pPr>
        <w:rPr>
          <w:rFonts w:cs="David"/>
          <w:rtl/>
        </w:rPr>
      </w:pPr>
      <w:r w:rsidRPr="001722EC">
        <w:rPr>
          <w:rFonts w:cs="David" w:hint="cs"/>
          <w:rtl/>
        </w:rPr>
        <w:t>(החלק כולו הוחלף בחוזר 10/89, שביטל את החוזרים 87/79, 7/81, 5/87, 25/87, 38/87 4- 9/88)</w:t>
      </w:r>
    </w:p>
    <w:p w:rsidR="00931FA6" w:rsidRPr="001722EC" w:rsidP="00931FA6">
      <w:pPr>
        <w:rPr>
          <w:rFonts w:cs="David"/>
          <w:b/>
          <w:bCs/>
          <w:rtl/>
        </w:rPr>
      </w:pPr>
      <w:r w:rsidRPr="001722EC">
        <w:rPr>
          <w:rFonts w:cs="David" w:hint="cs"/>
          <w:b/>
          <w:bCs/>
          <w:rtl/>
        </w:rPr>
        <w:t xml:space="preserve">62.701 </w:t>
      </w:r>
      <w:r w:rsidRPr="001722EC">
        <w:rPr>
          <w:rFonts w:cs="David"/>
          <w:b/>
          <w:bCs/>
          <w:rtl/>
        </w:rPr>
        <w:t>–</w:t>
      </w:r>
      <w:r w:rsidRPr="001722EC">
        <w:rPr>
          <w:rFonts w:cs="David" w:hint="cs"/>
          <w:b/>
          <w:bCs/>
          <w:rtl/>
        </w:rPr>
        <w:t xml:space="preserve"> תוכן החלק</w:t>
      </w:r>
    </w:p>
    <w:p w:rsidR="00931FA6" w:rsidRPr="001722EC" w:rsidP="00931FA6">
      <w:pPr>
        <w:rPr>
          <w:rFonts w:cs="David"/>
          <w:rtl/>
        </w:rPr>
      </w:pPr>
      <w:r w:rsidRPr="001722EC">
        <w:rPr>
          <w:rFonts w:cs="David" w:hint="cs"/>
          <w:rtl/>
        </w:rPr>
        <w:t xml:space="preserve">חלק 62.7 יכלול נושאים שונים, שעל פי החוק חייבים </w:t>
      </w:r>
      <w:r w:rsidRPr="001722EC">
        <w:rPr>
          <w:rFonts w:cs="David" w:hint="cs"/>
          <w:rtl/>
        </w:rPr>
        <w:t>במע''מ</w:t>
      </w:r>
      <w:r w:rsidRPr="001722EC">
        <w:rPr>
          <w:rFonts w:cs="David" w:hint="cs"/>
          <w:rtl/>
        </w:rPr>
        <w:t>.</w:t>
      </w:r>
    </w:p>
    <w:p w:rsidR="00931FA6" w:rsidRPr="001722EC" w:rsidP="00931FA6">
      <w:pPr>
        <w:rPr>
          <w:rFonts w:cs="David"/>
          <w:b/>
          <w:bCs/>
          <w:rtl/>
        </w:rPr>
      </w:pPr>
      <w:r w:rsidRPr="001722EC">
        <w:rPr>
          <w:rFonts w:cs="David" w:hint="cs"/>
          <w:b/>
          <w:bCs/>
          <w:rtl/>
        </w:rPr>
        <w:t xml:space="preserve">62.702 </w:t>
      </w:r>
      <w:r w:rsidRPr="001722EC">
        <w:rPr>
          <w:rFonts w:cs="David"/>
          <w:b/>
          <w:bCs/>
          <w:rtl/>
        </w:rPr>
        <w:t>–</w:t>
      </w:r>
      <w:r w:rsidRPr="001722EC">
        <w:rPr>
          <w:rFonts w:cs="David" w:hint="cs"/>
          <w:b/>
          <w:bCs/>
          <w:rtl/>
        </w:rPr>
        <w:t xml:space="preserve"> העמדת ציוד לרשות צה"ל</w:t>
      </w:r>
    </w:p>
    <w:p w:rsidR="00931FA6" w:rsidRPr="001722EC" w:rsidP="00A27E62">
      <w:pPr>
        <w:ind w:left="720" w:hanging="720"/>
        <w:rPr>
          <w:rFonts w:cs="David"/>
          <w:sz w:val="20"/>
          <w:szCs w:val="20"/>
          <w:rtl/>
        </w:rPr>
      </w:pPr>
      <w:r w:rsidRPr="001722EC">
        <w:rPr>
          <w:rFonts w:cs="David" w:hint="cs"/>
          <w:rtl/>
        </w:rPr>
        <w:t>702.1</w:t>
      </w:r>
      <w:r w:rsidRPr="001722EC">
        <w:rPr>
          <w:rFonts w:cs="David" w:hint="cs"/>
          <w:rtl/>
        </w:rPr>
        <w:tab/>
        <w:t xml:space="preserve">לפי חוק רישום ציוד וגיוסו </w:t>
      </w:r>
      <w:r w:rsidRPr="001722EC">
        <w:rPr>
          <w:rFonts w:cs="David" w:hint="cs"/>
          <w:rtl/>
        </w:rPr>
        <w:t>לצה''ל</w:t>
      </w:r>
      <w:r w:rsidRPr="001722EC">
        <w:rPr>
          <w:rFonts w:cs="David" w:hint="cs"/>
          <w:rtl/>
        </w:rPr>
        <w:t xml:space="preserve">, </w:t>
      </w:r>
      <w:r w:rsidRPr="001722EC">
        <w:rPr>
          <w:rFonts w:cs="David" w:hint="cs"/>
          <w:rtl/>
        </w:rPr>
        <w:t>התשמ''ז</w:t>
      </w:r>
      <w:r w:rsidRPr="001722EC">
        <w:rPr>
          <w:rFonts w:cs="David" w:hint="cs"/>
          <w:rtl/>
        </w:rPr>
        <w:t xml:space="preserve">-1987, רשאי </w:t>
      </w:r>
      <w:r w:rsidRPr="001722EC">
        <w:rPr>
          <w:rFonts w:cs="David" w:hint="cs"/>
          <w:rtl/>
        </w:rPr>
        <w:t>צה''ל</w:t>
      </w:r>
      <w:r w:rsidRPr="001722EC">
        <w:rPr>
          <w:rFonts w:cs="David" w:hint="cs"/>
          <w:rtl/>
        </w:rPr>
        <w:t xml:space="preserve"> לצוות על בעל ציוד (לרבות כלי רכב למיניהם) להעמיד את הציוד לרשות הצבא, ובעל הציוד מקבל תמורה על כך.</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 </w:t>
      </w:r>
      <w:r w:rsidRPr="001722EC">
        <w:rPr>
          <w:rFonts w:cs="David" w:hint="cs"/>
          <w:rtl/>
        </w:rPr>
        <w:tab/>
      </w:r>
      <w:r w:rsidRPr="001722EC">
        <w:rPr>
          <w:rFonts w:cs="David" w:hint="cs"/>
          <w:rtl/>
        </w:rPr>
        <w:tab/>
      </w:r>
      <w:r w:rsidRPr="001722EC">
        <w:rPr>
          <w:rFonts w:cs="David" w:hint="cs"/>
          <w:rtl/>
        </w:rPr>
        <w:tab/>
      </w:r>
      <w:r w:rsidRPr="001722EC">
        <w:rPr>
          <w:rFonts w:cs="David" w:hint="cs"/>
          <w:sz w:val="20"/>
          <w:szCs w:val="20"/>
          <w:u w:val="single"/>
          <w:rtl/>
        </w:rPr>
        <w:t xml:space="preserve">חוזר 11/92 </w:t>
      </w:r>
    </w:p>
    <w:p w:rsidR="00931FA6" w:rsidRPr="001722EC" w:rsidP="00A27E62">
      <w:pPr>
        <w:ind w:left="720" w:hanging="720"/>
        <w:rPr>
          <w:rFonts w:cs="David"/>
          <w:rtl/>
        </w:rPr>
      </w:pPr>
      <w:r w:rsidRPr="001722EC">
        <w:rPr>
          <w:rFonts w:cs="David" w:hint="cs"/>
          <w:rtl/>
        </w:rPr>
        <w:t>702.2</w:t>
      </w:r>
      <w:r w:rsidRPr="001722EC">
        <w:rPr>
          <w:rFonts w:cs="David" w:hint="cs"/>
          <w:rtl/>
        </w:rPr>
        <w:tab/>
        <w:t xml:space="preserve">עוסק המעמיד את הציוד לרשות הצבא </w:t>
      </w:r>
      <w:r w:rsidRPr="001722EC">
        <w:rPr>
          <w:rFonts w:cs="David"/>
          <w:rtl/>
        </w:rPr>
        <w:t>–</w:t>
      </w:r>
      <w:r w:rsidRPr="001722EC">
        <w:rPr>
          <w:rFonts w:cs="David" w:hint="cs"/>
          <w:rtl/>
        </w:rPr>
        <w:t xml:space="preserve"> יש</w:t>
      </w:r>
      <w:r w:rsidRPr="001722EC" w:rsidR="00A27E62">
        <w:rPr>
          <w:rFonts w:cs="David" w:hint="cs"/>
          <w:rtl/>
        </w:rPr>
        <w:t xml:space="preserve"> לראותו כאילו השכיר את הציוד, ולכן העסקה חייבת במס. </w:t>
      </w:r>
    </w:p>
    <w:p w:rsidR="00A27E62" w:rsidRPr="001722EC" w:rsidP="00A27E62">
      <w:pPr>
        <w:ind w:left="720" w:hanging="720"/>
        <w:rPr>
          <w:rFonts w:cs="David"/>
          <w:rtl/>
        </w:rPr>
      </w:pPr>
      <w:r w:rsidRPr="001722EC">
        <w:rPr>
          <w:rFonts w:cs="David" w:hint="cs"/>
          <w:rtl/>
        </w:rPr>
        <w:t>702.3</w:t>
      </w:r>
      <w:r w:rsidRPr="001722EC">
        <w:rPr>
          <w:rFonts w:cs="David" w:hint="cs"/>
          <w:rtl/>
        </w:rPr>
        <w:tab/>
        <w:t xml:space="preserve">מחיר העסקה הוא התמורה שמשלם </w:t>
      </w:r>
      <w:r w:rsidRPr="001722EC">
        <w:rPr>
          <w:rFonts w:cs="David" w:hint="cs"/>
          <w:rtl/>
        </w:rPr>
        <w:t>צה''ל</w:t>
      </w:r>
      <w:r w:rsidRPr="001722EC">
        <w:rPr>
          <w:rFonts w:cs="David" w:hint="cs"/>
          <w:rtl/>
        </w:rPr>
        <w:t xml:space="preserve"> עבור השימוש בציוד, לרבות תשלום עבור נזק שנגרם לציוד.</w:t>
      </w:r>
    </w:p>
    <w:p w:rsidR="00A27E62" w:rsidRPr="001722EC" w:rsidP="00A27E62">
      <w:pPr>
        <w:ind w:left="720" w:hanging="720"/>
        <w:rPr>
          <w:rFonts w:cs="David"/>
          <w:rtl/>
        </w:rPr>
      </w:pPr>
      <w:r w:rsidRPr="001722EC">
        <w:rPr>
          <w:rFonts w:cs="David" w:hint="cs"/>
          <w:rtl/>
        </w:rPr>
        <w:t>702.4</w:t>
      </w:r>
      <w:r w:rsidRPr="001722EC">
        <w:rPr>
          <w:rFonts w:cs="David" w:hint="cs"/>
          <w:rtl/>
        </w:rPr>
        <w:tab/>
        <w:t xml:space="preserve">מועד החיוב במס הוא עם קבלת התמורה ועל הסכום שנתקבל, לפי תקנה 7(א)(2) לתקנות </w:t>
      </w:r>
      <w:r w:rsidRPr="001722EC">
        <w:rPr>
          <w:rFonts w:cs="David" w:hint="cs"/>
          <w:rtl/>
        </w:rPr>
        <w:t>מע''מ</w:t>
      </w:r>
      <w:r w:rsidRPr="001722EC">
        <w:rPr>
          <w:rFonts w:cs="David" w:hint="cs"/>
          <w:rtl/>
        </w:rPr>
        <w:t>.</w:t>
      </w:r>
    </w:p>
    <w:p w:rsidR="00A27E62" w:rsidRPr="001722EC" w:rsidP="00A27E62">
      <w:pPr>
        <w:ind w:left="720" w:hanging="720"/>
        <w:rPr>
          <w:rFonts w:cs="David"/>
          <w:rtl/>
        </w:rPr>
      </w:pPr>
      <w:r w:rsidRPr="001722EC">
        <w:rPr>
          <w:rFonts w:cs="David" w:hint="cs"/>
          <w:rtl/>
        </w:rPr>
        <w:t>702.5</w:t>
      </w:r>
      <w:r w:rsidRPr="001722EC">
        <w:rPr>
          <w:rFonts w:cs="David" w:hint="cs"/>
          <w:rtl/>
        </w:rPr>
        <w:tab/>
        <w:t>סעיף זה מבטל את סעיף 61.206</w:t>
      </w:r>
    </w:p>
    <w:p w:rsidR="00A27E62" w:rsidRPr="001722EC" w:rsidP="00A27E62">
      <w:pPr>
        <w:ind w:left="720" w:hanging="720"/>
        <w:rPr>
          <w:rFonts w:cs="David"/>
          <w:b/>
          <w:bCs/>
          <w:rtl/>
        </w:rPr>
      </w:pPr>
      <w:r w:rsidRPr="001722EC">
        <w:rPr>
          <w:rFonts w:cs="David" w:hint="cs"/>
          <w:b/>
          <w:bCs/>
          <w:rtl/>
        </w:rPr>
        <w:t xml:space="preserve">62.703 </w:t>
      </w:r>
      <w:r w:rsidRPr="001722EC">
        <w:rPr>
          <w:rFonts w:cs="David"/>
          <w:b/>
          <w:bCs/>
          <w:rtl/>
        </w:rPr>
        <w:t>–</w:t>
      </w:r>
      <w:r w:rsidRPr="001722EC">
        <w:rPr>
          <w:rFonts w:cs="David" w:hint="cs"/>
          <w:b/>
          <w:bCs/>
          <w:rtl/>
        </w:rPr>
        <w:t xml:space="preserve"> </w:t>
      </w:r>
      <w:r w:rsidRPr="001722EC">
        <w:rPr>
          <w:rFonts w:cs="David" w:hint="cs"/>
          <w:b/>
          <w:bCs/>
          <w:rtl/>
        </w:rPr>
        <w:t>מע''מ</w:t>
      </w:r>
      <w:r w:rsidRPr="001722EC">
        <w:rPr>
          <w:rFonts w:cs="David" w:hint="cs"/>
          <w:b/>
          <w:bCs/>
          <w:rtl/>
        </w:rPr>
        <w:t xml:space="preserve"> על תלושי שי</w:t>
      </w:r>
    </w:p>
    <w:p w:rsidR="00A27E62" w:rsidRPr="001722EC" w:rsidP="00A27E62">
      <w:pPr>
        <w:rPr>
          <w:rFonts w:cs="David"/>
          <w:rtl/>
        </w:rPr>
      </w:pPr>
      <w:r w:rsidRPr="001722EC">
        <w:rPr>
          <w:rFonts w:cs="David" w:hint="cs"/>
          <w:rtl/>
        </w:rPr>
        <w:t>ישנם עוסקים המוכרים תלושי שי ללקוחות שונים, הנותנים אותם במתנה לעובדיהם, או לכל מטרה אחרת.</w:t>
      </w:r>
    </w:p>
    <w:p w:rsidR="00A27E62" w:rsidRPr="001722EC" w:rsidP="00A27E62">
      <w:pPr>
        <w:rPr>
          <w:rFonts w:cs="David"/>
          <w:rtl/>
        </w:rPr>
      </w:pPr>
      <w:r w:rsidRPr="001722EC">
        <w:rPr>
          <w:rFonts w:cs="David" w:hint="cs"/>
          <w:rtl/>
        </w:rPr>
        <w:t xml:space="preserve">יש לראות בתלושי החג "מסמך סחיר", ועל כן מכירתם אינה חייבת במס בעת מסירתם למקבל. מאידך, בעת מימוש תלושי השי ורכישת טובין באמצעותם אצל העוסק שהנפיק אותם </w:t>
      </w:r>
      <w:r w:rsidRPr="001722EC">
        <w:rPr>
          <w:rFonts w:cs="David"/>
          <w:rtl/>
        </w:rPr>
        <w:t>–</w:t>
      </w:r>
      <w:r w:rsidRPr="001722EC">
        <w:rPr>
          <w:rFonts w:cs="David" w:hint="cs"/>
          <w:rtl/>
        </w:rPr>
        <w:t xml:space="preserve"> יש לראות בהם תמורה בגין עסקה, החייבת </w:t>
      </w:r>
      <w:r w:rsidRPr="001722EC">
        <w:rPr>
          <w:rFonts w:cs="David" w:hint="cs"/>
          <w:rtl/>
        </w:rPr>
        <w:t>במע''מ</w:t>
      </w:r>
      <w:r w:rsidRPr="001722EC">
        <w:rPr>
          <w:rFonts w:cs="David" w:hint="cs"/>
          <w:rtl/>
        </w:rPr>
        <w:t>.</w:t>
      </w:r>
    </w:p>
    <w:p w:rsidR="00A27E62" w:rsidRPr="001722EC" w:rsidP="00A27E62">
      <w:pPr>
        <w:rPr>
          <w:rFonts w:cs="David"/>
          <w:b/>
          <w:bCs/>
          <w:rtl/>
        </w:rPr>
      </w:pPr>
      <w:r w:rsidRPr="001722EC">
        <w:rPr>
          <w:rFonts w:cs="David" w:hint="cs"/>
          <w:b/>
          <w:bCs/>
          <w:rtl/>
        </w:rPr>
        <w:t xml:space="preserve">62.704 </w:t>
      </w:r>
      <w:r w:rsidRPr="001722EC">
        <w:rPr>
          <w:rFonts w:cs="David"/>
          <w:b/>
          <w:bCs/>
          <w:rtl/>
        </w:rPr>
        <w:t>–</w:t>
      </w:r>
      <w:r w:rsidRPr="001722EC">
        <w:rPr>
          <w:rFonts w:cs="David" w:hint="cs"/>
          <w:b/>
          <w:bCs/>
          <w:rtl/>
        </w:rPr>
        <w:t xml:space="preserve"> פיצוי כספי בגין נזק</w:t>
      </w:r>
    </w:p>
    <w:p w:rsidR="00A27E62" w:rsidRPr="001722EC" w:rsidP="00A27E62">
      <w:pPr>
        <w:rPr>
          <w:rFonts w:cs="David"/>
          <w:rtl/>
        </w:rPr>
      </w:pPr>
      <w:r w:rsidRPr="001722EC">
        <w:rPr>
          <w:rFonts w:cs="David" w:hint="cs"/>
          <w:rtl/>
        </w:rPr>
        <w:t>בעניין זה, ראה סעיף 66.714 (חוזר 35/87 מיום 19.8.87)</w:t>
      </w:r>
    </w:p>
    <w:p w:rsidR="00A27E62" w:rsidRPr="001722EC" w:rsidP="00A27E62">
      <w:pPr>
        <w:rPr>
          <w:rFonts w:cs="David"/>
          <w:b/>
          <w:bCs/>
          <w:rtl/>
        </w:rPr>
      </w:pPr>
      <w:r w:rsidRPr="001722EC">
        <w:rPr>
          <w:rFonts w:cs="David" w:hint="cs"/>
          <w:b/>
          <w:bCs/>
          <w:rtl/>
        </w:rPr>
        <w:t>62.705* - מתן שירות לתאגיד זר</w:t>
      </w:r>
    </w:p>
    <w:p w:rsidR="00A27E62" w:rsidRPr="001722EC" w:rsidP="00A27E62">
      <w:pPr>
        <w:rPr>
          <w:rFonts w:cs="David"/>
          <w:rtl/>
        </w:rPr>
      </w:pPr>
      <w:r w:rsidRPr="001722EC">
        <w:rPr>
          <w:rFonts w:cs="David" w:hint="cs"/>
          <w:rtl/>
        </w:rPr>
        <w:t xml:space="preserve">בעקבות פסק דין של בית משפט מחוזי בחיפה </w:t>
      </w:r>
      <w:r w:rsidRPr="001722EC">
        <w:rPr>
          <w:rFonts w:cs="David" w:hint="cs"/>
          <w:rtl/>
        </w:rPr>
        <w:t>בע''ש</w:t>
      </w:r>
      <w:r w:rsidRPr="001722EC">
        <w:rPr>
          <w:rFonts w:cs="David" w:hint="cs"/>
          <w:rtl/>
        </w:rPr>
        <w:t xml:space="preserve"> 61/86 (</w:t>
      </w:r>
      <w:r w:rsidRPr="001722EC" w:rsidR="009537D3">
        <w:rPr>
          <w:rFonts w:cs="David" w:hint="cs"/>
          <w:rtl/>
        </w:rPr>
        <w:t>"</w:t>
      </w:r>
      <w:r w:rsidRPr="001722EC" w:rsidR="009537D3">
        <w:rPr>
          <w:rFonts w:cs="David" w:hint="cs"/>
          <w:rtl/>
        </w:rPr>
        <w:t>סקוריטס</w:t>
      </w:r>
      <w:r w:rsidRPr="001722EC" w:rsidR="009537D3">
        <w:rPr>
          <w:rFonts w:cs="David" w:hint="cs"/>
          <w:rtl/>
        </w:rPr>
        <w:t xml:space="preserve">" ביטוח </w:t>
      </w:r>
      <w:r w:rsidRPr="001722EC" w:rsidR="009537D3">
        <w:rPr>
          <w:rFonts w:cs="David" w:hint="cs"/>
          <w:rtl/>
        </w:rPr>
        <w:t>בע''מ</w:t>
      </w:r>
      <w:r w:rsidRPr="001722EC" w:rsidR="009537D3">
        <w:rPr>
          <w:rFonts w:cs="David" w:hint="cs"/>
          <w:rtl/>
        </w:rPr>
        <w:t xml:space="preserve"> נגד מנהל מס ערך מוסף), מובהר בזה, כי מתן שירות על ידי עוסק ישראלי לתאגיד זר שיש לו עסקים או פעילות בישראל (למשל חברת ביטוח זרה או חברת "לוידס" המבטחת לקוחות ישראליים) אינו בגדר מתן שירות ל"תושב חוץ" כהגדרתו בחוק. לפי כך לא חל על שירות זה סעיף 30(א)(5) לחוק, והעסקה חייבת במס בשיעור המלא.</w:t>
      </w:r>
    </w:p>
    <w:p w:rsidR="009537D3" w:rsidRPr="001722EC" w:rsidP="00A27E62">
      <w:pPr>
        <w:pBdr>
          <w:bottom w:val="single" w:sz="12" w:space="1" w:color="auto"/>
        </w:pBdr>
        <w:rPr>
          <w:rFonts w:cs="David"/>
          <w:rtl/>
        </w:rPr>
      </w:pPr>
      <w:r w:rsidRPr="001722EC">
        <w:rPr>
          <w:rFonts w:cs="David" w:hint="cs"/>
          <w:rtl/>
        </w:rPr>
        <w:t xml:space="preserve">יצוין, כי התמורה </w:t>
      </w:r>
      <w:r w:rsidRPr="001722EC" w:rsidR="00FA1CB1">
        <w:rPr>
          <w:rFonts w:cs="David" w:hint="cs"/>
          <w:rtl/>
        </w:rPr>
        <w:t>שמקבל העוסק הישראלי  מן התאגיד הזר, חייבת במס בשיעור המלא, גם אם היא מתקבלת במטבע חוץ.</w:t>
      </w:r>
    </w:p>
    <w:p w:rsidR="00FA1CB1" w:rsidRPr="001722EC" w:rsidP="00FA1CB1">
      <w:pPr>
        <w:ind w:left="360"/>
        <w:rPr>
          <w:rFonts w:cs="David"/>
          <w:rtl/>
        </w:rPr>
      </w:pPr>
      <w:r w:rsidRPr="001722EC">
        <w:rPr>
          <w:rFonts w:cs="David" w:hint="cs"/>
          <w:rtl/>
        </w:rPr>
        <w:t>*ראה בעניין מתן שירות לתושב  חוץ גם הוראת פרשנות 2/96 (ר' להלן אחרי סעיף 63.217)- העורכים.</w:t>
      </w:r>
    </w:p>
    <w:p w:rsidR="00A27E62" w:rsidRPr="001722EC" w:rsidP="00A27E62">
      <w:pPr>
        <w:rPr>
          <w:rFonts w:cs="David"/>
          <w:rtl/>
        </w:rPr>
      </w:pPr>
    </w:p>
    <w:p w:rsidR="00A27E62" w:rsidRPr="001722EC" w:rsidP="00A27E62">
      <w:pPr>
        <w:ind w:left="720" w:hanging="720"/>
        <w:rPr>
          <w:rFonts w:cs="David"/>
          <w:b/>
          <w:bCs/>
          <w:rtl/>
        </w:rPr>
      </w:pPr>
      <w:r w:rsidRPr="001722EC">
        <w:rPr>
          <w:rFonts w:cs="David" w:hint="cs"/>
          <w:b/>
          <w:bCs/>
          <w:rtl/>
        </w:rPr>
        <w:t xml:space="preserve">62.706 </w:t>
      </w:r>
      <w:r w:rsidRPr="001722EC">
        <w:rPr>
          <w:rFonts w:cs="David"/>
          <w:b/>
          <w:bCs/>
          <w:rtl/>
        </w:rPr>
        <w:t>–</w:t>
      </w:r>
      <w:r w:rsidRPr="001722EC">
        <w:rPr>
          <w:rFonts w:cs="David" w:hint="cs"/>
          <w:b/>
          <w:bCs/>
          <w:rtl/>
        </w:rPr>
        <w:t xml:space="preserve"> הפקעת מקרקעין </w:t>
      </w:r>
      <w:r w:rsidRPr="001722EC">
        <w:rPr>
          <w:rFonts w:cs="David" w:hint="cs"/>
          <w:b/>
          <w:bCs/>
          <w:rtl/>
        </w:rPr>
        <w:t>ע''י</w:t>
      </w:r>
      <w:r w:rsidRPr="001722EC">
        <w:rPr>
          <w:rFonts w:cs="David" w:hint="cs"/>
          <w:b/>
          <w:bCs/>
          <w:rtl/>
        </w:rPr>
        <w:t xml:space="preserve"> </w:t>
      </w:r>
      <w:r w:rsidRPr="001722EC">
        <w:rPr>
          <w:rFonts w:cs="David" w:hint="cs"/>
          <w:b/>
          <w:bCs/>
          <w:rtl/>
        </w:rPr>
        <w:t>מלכ''ר</w:t>
      </w:r>
    </w:p>
    <w:p w:rsidR="00AF765F" w:rsidRPr="001722EC" w:rsidP="00AF765F">
      <w:pPr>
        <w:ind w:left="-58"/>
        <w:rPr>
          <w:rFonts w:cs="David"/>
          <w:rtl/>
        </w:rPr>
      </w:pPr>
      <w:r w:rsidRPr="001722EC">
        <w:rPr>
          <w:rFonts w:cs="David" w:hint="cs"/>
          <w:rtl/>
        </w:rPr>
        <w:t>הפקעת מקרקעין על ידי רשויות מקומיות או עיריות היא בגדר עסקה החייבת במס. לעניין זה ראה סעיף 69.213.</w:t>
      </w:r>
    </w:p>
    <w:p w:rsidR="00AF765F" w:rsidRPr="001722EC" w:rsidP="00AF765F">
      <w:pPr>
        <w:ind w:left="-58"/>
        <w:rPr>
          <w:rFonts w:cs="David"/>
          <w:rtl/>
        </w:rPr>
      </w:pPr>
      <w:r w:rsidRPr="001722EC">
        <w:rPr>
          <w:rFonts w:cs="David" w:hint="cs"/>
          <w:b/>
          <w:bCs/>
          <w:rtl/>
        </w:rPr>
        <w:t xml:space="preserve">62.707 </w:t>
      </w:r>
      <w:r w:rsidRPr="001722EC">
        <w:rPr>
          <w:rFonts w:cs="David"/>
          <w:b/>
          <w:bCs/>
          <w:rtl/>
        </w:rPr>
        <w:t>–</w:t>
      </w:r>
      <w:r w:rsidRPr="001722EC">
        <w:rPr>
          <w:rFonts w:cs="David" w:hint="cs"/>
          <w:b/>
          <w:bCs/>
          <w:rtl/>
        </w:rPr>
        <w:t xml:space="preserve"> עסקת אקראי </w:t>
      </w:r>
      <w:r w:rsidRPr="001722EC">
        <w:rPr>
          <w:rFonts w:cs="David"/>
          <w:b/>
          <w:bCs/>
          <w:rtl/>
        </w:rPr>
        <w:t>–</w:t>
      </w:r>
      <w:r w:rsidRPr="001722EC">
        <w:rPr>
          <w:rFonts w:cs="David" w:hint="cs"/>
          <w:b/>
          <w:bCs/>
          <w:rtl/>
        </w:rPr>
        <w:t xml:space="preserve"> נוהל ביצוע</w:t>
      </w:r>
      <w:r w:rsidRPr="001722EC" w:rsidR="003110D5">
        <w:rPr>
          <w:rFonts w:cs="David" w:hint="cs"/>
          <w:b/>
          <w:bCs/>
          <w:rtl/>
        </w:rPr>
        <w:tab/>
      </w:r>
      <w:r w:rsidRPr="001722EC" w:rsidR="003110D5">
        <w:rPr>
          <w:rFonts w:cs="David" w:hint="cs"/>
          <w:b/>
          <w:bCs/>
          <w:rtl/>
        </w:rPr>
        <w:tab/>
      </w:r>
      <w:r w:rsidRPr="001722EC" w:rsidR="003110D5">
        <w:rPr>
          <w:rFonts w:cs="David" w:hint="cs"/>
          <w:rtl/>
        </w:rPr>
        <w:tab/>
      </w:r>
      <w:r w:rsidRPr="001722EC" w:rsidR="003110D5">
        <w:rPr>
          <w:rFonts w:cs="David" w:hint="cs"/>
          <w:rtl/>
        </w:rPr>
        <w:tab/>
      </w:r>
      <w:r w:rsidRPr="001722EC" w:rsidR="003110D5">
        <w:rPr>
          <w:rFonts w:cs="David" w:hint="cs"/>
          <w:rtl/>
        </w:rPr>
        <w:tab/>
      </w:r>
      <w:r w:rsidRPr="001722EC" w:rsidR="003110D5">
        <w:rPr>
          <w:rFonts w:cs="David" w:hint="cs"/>
          <w:u w:val="single"/>
          <w:rtl/>
        </w:rPr>
        <w:t xml:space="preserve">הוחלף בחוזר 7/95 </w:t>
      </w:r>
    </w:p>
    <w:p w:rsidR="00AF765F" w:rsidRPr="001722EC" w:rsidP="00121F6B">
      <w:pPr>
        <w:ind w:left="720" w:hanging="778"/>
        <w:rPr>
          <w:rFonts w:cs="David"/>
          <w:rtl/>
        </w:rPr>
      </w:pPr>
      <w:r w:rsidRPr="001722EC">
        <w:rPr>
          <w:rFonts w:cs="David" w:hint="cs"/>
          <w:rtl/>
        </w:rPr>
        <w:t>707.1</w:t>
      </w:r>
      <w:r w:rsidRPr="001722EC">
        <w:rPr>
          <w:rFonts w:cs="David" w:hint="cs"/>
          <w:rtl/>
        </w:rPr>
        <w:tab/>
        <w:t xml:space="preserve">בכל פנייה של מבצע עסקת אקראי </w:t>
      </w:r>
      <w:r w:rsidRPr="001722EC">
        <w:rPr>
          <w:rFonts w:cs="David"/>
          <w:rtl/>
        </w:rPr>
        <w:t>–</w:t>
      </w:r>
      <w:r w:rsidRPr="001722EC">
        <w:rPr>
          <w:rFonts w:cs="David" w:hint="cs"/>
          <w:rtl/>
        </w:rPr>
        <w:t xml:space="preserve"> יש למסור לפונה טופס </w:t>
      </w:r>
      <w:r w:rsidRPr="001722EC">
        <w:rPr>
          <w:rFonts w:cs="David" w:hint="cs"/>
          <w:rtl/>
        </w:rPr>
        <w:t>מע''מ</w:t>
      </w:r>
      <w:r w:rsidRPr="001722EC">
        <w:rPr>
          <w:rFonts w:cs="David" w:hint="cs"/>
          <w:rtl/>
        </w:rPr>
        <w:t xml:space="preserve"> 836* (מקור + שני העתקים)</w:t>
      </w:r>
    </w:p>
    <w:p w:rsidR="003110D5" w:rsidRPr="001722EC" w:rsidP="00AF765F">
      <w:pPr>
        <w:ind w:left="-58"/>
        <w:rPr>
          <w:rFonts w:cs="David"/>
          <w:rtl/>
        </w:rPr>
      </w:pPr>
      <w:r w:rsidRPr="001722EC">
        <w:rPr>
          <w:rFonts w:cs="David" w:hint="cs"/>
          <w:rtl/>
        </w:rPr>
        <w:t xml:space="preserve">לעניין עסקת אקראי במקרקעין </w:t>
      </w:r>
      <w:r w:rsidRPr="001722EC">
        <w:rPr>
          <w:rFonts w:cs="David"/>
          <w:rtl/>
        </w:rPr>
        <w:t>–</w:t>
      </w:r>
      <w:r w:rsidRPr="001722EC">
        <w:rPr>
          <w:rFonts w:cs="David" w:hint="cs"/>
          <w:rtl/>
        </w:rPr>
        <w:t xml:space="preserve"> יש לקרוא את האמור בסעיף 65.423 (חוזר 15/92) המבצע, או בא- כוחו, ימלא את כל הפרטים הנדרשים בטופס האמור.</w:t>
      </w:r>
    </w:p>
    <w:p w:rsidR="003110D5" w:rsidRPr="001722EC" w:rsidP="00121F6B">
      <w:pPr>
        <w:ind w:left="720" w:hanging="778"/>
        <w:rPr>
          <w:rFonts w:cs="David"/>
          <w:rtl/>
        </w:rPr>
      </w:pPr>
      <w:r w:rsidRPr="001722EC">
        <w:rPr>
          <w:rFonts w:cs="David" w:hint="cs"/>
          <w:rtl/>
        </w:rPr>
        <w:t>707.2</w:t>
      </w:r>
      <w:r w:rsidRPr="001722EC">
        <w:rPr>
          <w:rFonts w:cs="David" w:hint="cs"/>
          <w:rtl/>
        </w:rPr>
        <w:tab/>
        <w:t xml:space="preserve">הפקיד המטפל בעסקאות כאמור, יוודא שאכן מולאו בטופס כל הפרטים, וכן יוודא את צירוף מסמכים הנוגעים לביצוע העסקה, כגון: הסכם מכר, חוזה </w:t>
      </w:r>
      <w:r w:rsidRPr="001722EC">
        <w:rPr>
          <w:rFonts w:cs="David"/>
          <w:rtl/>
        </w:rPr>
        <w:t>–</w:t>
      </w:r>
      <w:r w:rsidRPr="001722EC">
        <w:rPr>
          <w:rFonts w:cs="David" w:hint="cs"/>
          <w:rtl/>
        </w:rPr>
        <w:t xml:space="preserve"> </w:t>
      </w:r>
      <w:r w:rsidRPr="001722EC">
        <w:rPr>
          <w:rFonts w:cs="David" w:hint="cs"/>
          <w:rtl/>
        </w:rPr>
        <w:t>ברכשת</w:t>
      </w:r>
      <w:r w:rsidRPr="001722EC">
        <w:rPr>
          <w:rFonts w:cs="David" w:hint="cs"/>
          <w:rtl/>
        </w:rPr>
        <w:t xml:space="preserve"> מקרקעין, וכד'.</w:t>
      </w:r>
    </w:p>
    <w:p w:rsidR="003110D5" w:rsidRPr="001722EC" w:rsidP="00121F6B">
      <w:pPr>
        <w:ind w:left="720" w:hanging="778"/>
        <w:rPr>
          <w:rFonts w:cs="David"/>
          <w:rtl/>
        </w:rPr>
      </w:pPr>
      <w:r w:rsidRPr="001722EC">
        <w:rPr>
          <w:rFonts w:cs="David" w:hint="cs"/>
          <w:rtl/>
        </w:rPr>
        <w:t>707.3</w:t>
      </w:r>
      <w:r w:rsidRPr="001722EC">
        <w:rPr>
          <w:rFonts w:cs="David" w:hint="cs"/>
          <w:rtl/>
        </w:rPr>
        <w:tab/>
        <w:t xml:space="preserve">לאחר שמולאו בטופס כל הפרטים, יצורפו לו המסמכים הנוגעים, יפתח תיק למבצע העסקה </w:t>
      </w:r>
      <w:r w:rsidRPr="001722EC">
        <w:rPr>
          <w:rFonts w:cs="David" w:hint="cs"/>
          <w:rtl/>
        </w:rPr>
        <w:t>ע''פ</w:t>
      </w:r>
      <w:r w:rsidRPr="001722EC">
        <w:rPr>
          <w:rFonts w:cs="David" w:hint="cs"/>
          <w:rtl/>
        </w:rPr>
        <w:t xml:space="preserve"> הנתונים בטופס 8356.</w:t>
      </w:r>
    </w:p>
    <w:p w:rsidR="003110D5" w:rsidRPr="001722EC" w:rsidP="00AF765F">
      <w:pPr>
        <w:ind w:left="-58"/>
        <w:rPr>
          <w:rFonts w:cs="David"/>
          <w:rtl/>
        </w:rPr>
      </w:pPr>
      <w:r w:rsidRPr="001722EC">
        <w:rPr>
          <w:rFonts w:cs="David" w:hint="cs"/>
          <w:rtl/>
        </w:rPr>
        <w:t xml:space="preserve">הנתונים שיוזנו: שם, כתובת, סוג תיק 05, מספר טלפון (אין צורך בטופס רישום). אם כבר קיים רישום </w:t>
      </w:r>
      <w:r w:rsidRPr="001722EC" w:rsidR="00994B90">
        <w:rPr>
          <w:rFonts w:cs="David" w:hint="cs"/>
          <w:rtl/>
        </w:rPr>
        <w:t>בסוג תיק 05, אין צורך ברישום נוסף.</w:t>
      </w:r>
    </w:p>
    <w:p w:rsidR="00994B90" w:rsidRPr="001722EC" w:rsidP="00121F6B">
      <w:pPr>
        <w:ind w:left="720" w:hanging="778"/>
        <w:rPr>
          <w:rFonts w:cs="David"/>
          <w:rtl/>
        </w:rPr>
      </w:pPr>
      <w:r w:rsidRPr="001722EC">
        <w:rPr>
          <w:rFonts w:cs="David" w:hint="cs"/>
          <w:rtl/>
        </w:rPr>
        <w:t>707.4</w:t>
      </w:r>
      <w:r w:rsidRPr="001722EC">
        <w:rPr>
          <w:rFonts w:cs="David" w:hint="cs"/>
          <w:rtl/>
        </w:rPr>
        <w:tab/>
        <w:t>מקור הטופס (לבן) בצירוף העתק ראשון (ורוד) יימסרו לעוסק, לביצוע התשלום בבנק. התשלום יבוצע בהמחאה בנקאית ו/או במזומנים בלבד.</w:t>
      </w:r>
    </w:p>
    <w:p w:rsidR="00994B90" w:rsidRPr="001722EC" w:rsidP="00AF765F">
      <w:pPr>
        <w:ind w:left="-58"/>
        <w:rPr>
          <w:rFonts w:cs="David"/>
          <w:rtl/>
        </w:rPr>
      </w:pPr>
      <w:r w:rsidRPr="001722EC">
        <w:rPr>
          <w:rFonts w:cs="David" w:hint="cs"/>
          <w:rtl/>
        </w:rPr>
        <w:t>המקור (הלבן) ישמש כמסמך לניכוי מס תשומות, רק אם הוחתם בחותמת וחתימת הבנק, המאשר את ביצוע התשלום.</w:t>
      </w:r>
    </w:p>
    <w:p w:rsidR="00994B90" w:rsidRPr="001722EC" w:rsidP="001722EC">
      <w:pPr>
        <w:ind w:left="-58"/>
        <w:rPr>
          <w:rFonts w:cs="David"/>
          <w:rtl/>
        </w:rPr>
      </w:pPr>
      <w:r w:rsidRPr="001722EC">
        <w:rPr>
          <w:rFonts w:cs="David" w:hint="cs"/>
          <w:rtl/>
        </w:rPr>
        <w:t xml:space="preserve">לעניין זה </w:t>
      </w:r>
      <w:r w:rsidRPr="001722EC">
        <w:rPr>
          <w:rFonts w:cs="David"/>
          <w:rtl/>
        </w:rPr>
        <w:t>–</w:t>
      </w:r>
      <w:r w:rsidRPr="001722EC">
        <w:rPr>
          <w:rFonts w:cs="David" w:hint="cs"/>
          <w:rtl/>
        </w:rPr>
        <w:t xml:space="preserve"> ראה תת-פסקה א' (של פסקה 65.423.3, שפורסמה בחוזר 15/92), (שפורסמה בחוזר </w:t>
      </w:r>
      <w:r w:rsidRPr="001722EC" w:rsidR="00121F6B">
        <w:rPr>
          <w:rFonts w:cs="David" w:hint="cs"/>
          <w:rtl/>
        </w:rPr>
        <w:tab/>
      </w:r>
      <w:r w:rsidRPr="001722EC">
        <w:rPr>
          <w:rFonts w:cs="David" w:hint="cs"/>
          <w:rtl/>
        </w:rPr>
        <w:t>7/98).</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001722EC">
        <w:rPr>
          <w:rFonts w:cs="David" w:hint="cs"/>
          <w:rtl/>
        </w:rPr>
        <w:t xml:space="preserve">           </w:t>
      </w:r>
      <w:r w:rsidRPr="001722EC" w:rsidR="001722EC">
        <w:rPr>
          <w:rFonts w:cs="David" w:hint="cs"/>
          <w:rtl/>
        </w:rPr>
        <w:t xml:space="preserve">  </w:t>
      </w:r>
      <w:r w:rsidRPr="001722EC" w:rsidR="001722EC">
        <w:rPr>
          <w:rFonts w:cs="David" w:hint="cs"/>
          <w:u w:val="single"/>
          <w:rtl/>
        </w:rPr>
        <w:t>חוזר 7/98</w:t>
      </w:r>
      <w:r w:rsidRPr="001722EC">
        <w:rPr>
          <w:rFonts w:cs="David" w:hint="cs"/>
          <w:rtl/>
        </w:rPr>
        <w:tab/>
      </w:r>
    </w:p>
    <w:p w:rsidR="00994B90" w:rsidRPr="001722EC" w:rsidP="001722EC">
      <w:pPr>
        <w:rPr>
          <w:rFonts w:cs="David"/>
          <w:rtl/>
        </w:rPr>
      </w:pPr>
      <w:r w:rsidRPr="001722EC">
        <w:rPr>
          <w:rFonts w:cs="David" w:hint="cs"/>
          <w:rtl/>
        </w:rPr>
        <w:t>העתק ראשון (ור</w:t>
      </w:r>
      <w:r w:rsidR="001722EC">
        <w:rPr>
          <w:rFonts w:cs="David" w:hint="cs"/>
          <w:rtl/>
        </w:rPr>
        <w:t xml:space="preserve">וד) יישאר בידי מבצע העסקה. </w:t>
      </w:r>
      <w:r w:rsidRPr="001722EC">
        <w:rPr>
          <w:rFonts w:cs="David" w:hint="cs"/>
          <w:rtl/>
        </w:rPr>
        <w:t>העתק שני (תכלת) יישאר</w:t>
      </w:r>
      <w:r w:rsidRPr="001722EC">
        <w:rPr>
          <w:rFonts w:cs="David" w:hint="cs"/>
          <w:rtl/>
        </w:rPr>
        <w:tab/>
        <w:t>במשרד האזורי, ויתויק בקלסר מיוחד למעקב.</w:t>
      </w:r>
    </w:p>
    <w:p w:rsidR="00BD3A53" w:rsidRPr="001722EC" w:rsidP="00994B90">
      <w:pPr>
        <w:ind w:left="-199" w:firstLine="141"/>
        <w:rPr>
          <w:rFonts w:cs="David"/>
          <w:rtl/>
        </w:rPr>
      </w:pPr>
      <w:r w:rsidRPr="001722EC">
        <w:rPr>
          <w:rFonts w:cs="David" w:hint="cs"/>
          <w:rtl/>
        </w:rPr>
        <w:t>707.5</w:t>
      </w:r>
      <w:r w:rsidRPr="001722EC">
        <w:rPr>
          <w:rFonts w:cs="David" w:hint="cs"/>
          <w:rtl/>
        </w:rPr>
        <w:tab/>
        <w:t>מועד התשלום-</w:t>
      </w:r>
    </w:p>
    <w:p w:rsidR="00BD3A53" w:rsidRPr="001722EC" w:rsidP="00BD3A53">
      <w:pPr>
        <w:ind w:left="1440" w:hanging="718"/>
        <w:rPr>
          <w:rFonts w:cs="David"/>
          <w:rtl/>
        </w:rPr>
      </w:pPr>
      <w:r w:rsidRPr="001722EC">
        <w:rPr>
          <w:rFonts w:cs="David" w:hint="cs"/>
          <w:rtl/>
        </w:rPr>
        <w:t>(א)</w:t>
      </w:r>
      <w:r w:rsidRPr="001722EC">
        <w:rPr>
          <w:rFonts w:cs="David" w:hint="cs"/>
          <w:rtl/>
        </w:rPr>
        <w:tab/>
        <w:t>הודיע המבצע על העסקה במועד- המס בגינה ישולם עד ה- 15 בחודש שלאחר החודש שבו בוצעה העסקה, למשל: אם העסקה בוצעה בחודש ינואר, ישולם המס בגינה עד ה-15 בחודש פברואר.</w:t>
      </w:r>
    </w:p>
    <w:p w:rsidR="00BD3A53" w:rsidRPr="001722EC" w:rsidP="00BD3A53">
      <w:pPr>
        <w:ind w:left="1440" w:hanging="718"/>
        <w:rPr>
          <w:rFonts w:cs="David"/>
          <w:rtl/>
        </w:rPr>
      </w:pPr>
      <w:r w:rsidRPr="001722EC">
        <w:rPr>
          <w:rFonts w:cs="David" w:hint="cs"/>
          <w:rtl/>
        </w:rPr>
        <w:t>(ב)</w:t>
      </w:r>
      <w:r w:rsidRPr="001722EC">
        <w:rPr>
          <w:rFonts w:cs="David" w:hint="cs"/>
          <w:rtl/>
        </w:rPr>
        <w:tab/>
        <w:t>הודיע באיחור- המס ישולם מיד, תוך דרישה לתשלום קנסות, הפרשי הצמדה וריבית המגיעים בגין הפיגור.</w:t>
      </w:r>
    </w:p>
    <w:p w:rsidR="00BD3A53" w:rsidRPr="001722EC" w:rsidP="00BD3A53">
      <w:pPr>
        <w:ind w:left="720" w:hanging="778"/>
        <w:rPr>
          <w:rFonts w:cs="David"/>
          <w:rtl/>
        </w:rPr>
      </w:pPr>
      <w:r w:rsidRPr="001722EC">
        <w:rPr>
          <w:rFonts w:cs="David" w:hint="cs"/>
          <w:rtl/>
        </w:rPr>
        <w:t>707.6</w:t>
      </w:r>
      <w:r w:rsidRPr="001722EC">
        <w:rPr>
          <w:rFonts w:cs="David" w:hint="cs"/>
          <w:rtl/>
        </w:rPr>
        <w:tab/>
        <w:t>בתחילת כל חודש יש לבדוק במסוף, אם התשלום הנוגע נקלט במצב החשבון, ולפעול כמפורט בזה:</w:t>
      </w:r>
    </w:p>
    <w:p w:rsidR="00BD3A53" w:rsidRPr="001722EC" w:rsidP="00994B90">
      <w:pPr>
        <w:ind w:left="-199" w:firstLine="141"/>
        <w:rPr>
          <w:rFonts w:cs="David"/>
          <w:rtl/>
        </w:rPr>
      </w:pPr>
      <w:r w:rsidRPr="001722EC">
        <w:rPr>
          <w:rFonts w:cs="David" w:hint="cs"/>
          <w:rtl/>
        </w:rPr>
        <w:tab/>
      </w:r>
      <w:r w:rsidRPr="001722EC">
        <w:rPr>
          <w:rFonts w:cs="David" w:hint="cs"/>
          <w:rtl/>
        </w:rPr>
        <w:tab/>
        <w:t>(א)</w:t>
      </w:r>
      <w:r w:rsidRPr="001722EC">
        <w:rPr>
          <w:rFonts w:cs="David" w:hint="cs"/>
          <w:rtl/>
        </w:rPr>
        <w:tab/>
        <w:t xml:space="preserve">אם </w:t>
      </w:r>
      <w:r w:rsidRPr="001722EC">
        <w:rPr>
          <w:rFonts w:cs="David" w:hint="cs"/>
          <w:rtl/>
        </w:rPr>
        <w:t>הדו''ח</w:t>
      </w:r>
      <w:r w:rsidRPr="001722EC">
        <w:rPr>
          <w:rFonts w:cs="David" w:hint="cs"/>
          <w:rtl/>
        </w:rPr>
        <w:t xml:space="preserve"> נקלט- תדפיס התשלום יצורף להעתק שנשאר במשרד.</w:t>
      </w:r>
    </w:p>
    <w:p w:rsidR="00BD3A53" w:rsidRPr="001722EC" w:rsidP="00BD3A53">
      <w:pPr>
        <w:ind w:left="-58"/>
        <w:rPr>
          <w:rFonts w:cs="David"/>
          <w:rtl/>
        </w:rPr>
      </w:pPr>
      <w:r w:rsidRPr="001722EC">
        <w:rPr>
          <w:rFonts w:cs="David" w:hint="cs"/>
          <w:rtl/>
        </w:rPr>
        <w:tab/>
      </w:r>
      <w:r w:rsidRPr="001722EC">
        <w:rPr>
          <w:rFonts w:cs="David" w:hint="cs"/>
          <w:rtl/>
        </w:rPr>
        <w:tab/>
        <w:t>(ב)</w:t>
      </w:r>
      <w:r w:rsidRPr="001722EC">
        <w:rPr>
          <w:rFonts w:cs="David" w:hint="cs"/>
          <w:rtl/>
        </w:rPr>
        <w:tab/>
        <w:t xml:space="preserve">אם </w:t>
      </w:r>
      <w:r w:rsidRPr="001722EC">
        <w:rPr>
          <w:rFonts w:cs="David" w:hint="cs"/>
          <w:rtl/>
        </w:rPr>
        <w:t>הדו''ח</w:t>
      </w:r>
      <w:r w:rsidRPr="001722EC">
        <w:rPr>
          <w:rFonts w:cs="David" w:hint="cs"/>
          <w:rtl/>
        </w:rPr>
        <w:t xml:space="preserve"> לא נקלט- יש לברר עם מבצע העסקה את הסיבות לאי-תשלום, ולפעול </w:t>
      </w:r>
      <w:r w:rsidRPr="001722EC">
        <w:rPr>
          <w:rFonts w:cs="David" w:hint="cs"/>
          <w:rtl/>
        </w:rPr>
        <w:tab/>
      </w:r>
      <w:r w:rsidR="001722EC">
        <w:rPr>
          <w:rFonts w:cs="David" w:hint="cs"/>
          <w:rtl/>
        </w:rPr>
        <w:tab/>
      </w:r>
      <w:r w:rsidR="001722EC">
        <w:rPr>
          <w:rFonts w:cs="David" w:hint="cs"/>
          <w:rtl/>
        </w:rPr>
        <w:tab/>
      </w:r>
      <w:r w:rsidRPr="001722EC">
        <w:rPr>
          <w:rFonts w:cs="David" w:hint="cs"/>
          <w:rtl/>
        </w:rPr>
        <w:tab/>
        <w:t>כמשתמע מכך.</w:t>
      </w:r>
    </w:p>
    <w:p w:rsidR="00121F6B" w:rsidRPr="001722EC" w:rsidP="00121F6B">
      <w:pPr>
        <w:ind w:left="-58"/>
        <w:rPr>
          <w:rFonts w:cs="David"/>
          <w:rtl/>
        </w:rPr>
      </w:pPr>
      <w:r w:rsidRPr="001722EC">
        <w:rPr>
          <w:rFonts w:cs="David" w:hint="cs"/>
          <w:rtl/>
        </w:rPr>
        <w:tab/>
        <w:t xml:space="preserve"> </w:t>
      </w:r>
    </w:p>
    <w:p w:rsidR="00121F6B" w:rsidRPr="001722EC" w:rsidP="00121F6B">
      <w:pPr>
        <w:ind w:left="-58"/>
        <w:rPr>
          <w:rFonts w:cs="David"/>
          <w:u w:val="single"/>
          <w:rtl/>
        </w:rPr>
      </w:pPr>
      <w:r w:rsidRPr="001722EC">
        <w:rPr>
          <w:rFonts w:cs="David" w:hint="cs"/>
          <w:rtl/>
        </w:rPr>
        <w:t xml:space="preserve">       </w:t>
      </w:r>
      <w:r w:rsidRPr="001722EC">
        <w:rPr>
          <w:rFonts w:cs="David" w:hint="cs"/>
          <w:rtl/>
        </w:rPr>
        <w:t xml:space="preserve">707.7* ניכוי </w:t>
      </w:r>
      <w:r w:rsidRPr="001722EC">
        <w:rPr>
          <w:rFonts w:cs="David" w:hint="cs"/>
          <w:rtl/>
        </w:rPr>
        <w:t>מע''מ</w:t>
      </w:r>
      <w:r w:rsidRPr="001722EC">
        <w:rPr>
          <w:rFonts w:cs="David" w:hint="cs"/>
          <w:rtl/>
        </w:rPr>
        <w:t xml:space="preserve"> בגין עסקת אקראי במקרקעין-</w:t>
      </w:r>
      <w:r w:rsidRPr="001722EC">
        <w:rPr>
          <w:rFonts w:cs="David" w:hint="cs"/>
          <w:rtl/>
        </w:rPr>
        <w:tab/>
      </w:r>
      <w:r w:rsidRPr="001722EC" w:rsidR="001722EC">
        <w:rPr>
          <w:rFonts w:cs="David" w:hint="cs"/>
          <w:rtl/>
        </w:rPr>
        <w:tab/>
      </w:r>
      <w:r w:rsidRPr="001722EC">
        <w:rPr>
          <w:rFonts w:cs="David" w:hint="cs"/>
          <w:u w:val="single"/>
          <w:rtl/>
        </w:rPr>
        <w:t>הוחלף בחוזר 10/95 ושוב בחוזר 11/95</w:t>
      </w:r>
      <w:r w:rsidRPr="001722EC">
        <w:rPr>
          <w:rFonts w:cs="David" w:hint="cs"/>
          <w:u w:val="single"/>
          <w:rtl/>
        </w:rPr>
        <w:t xml:space="preserve">     </w:t>
      </w:r>
    </w:p>
    <w:p w:rsidR="00121F6B" w:rsidRPr="001722EC" w:rsidP="001D73B6">
      <w:pPr>
        <w:ind w:left="2160" w:hanging="718"/>
        <w:jc w:val="both"/>
        <w:rPr>
          <w:rFonts w:cs="David"/>
          <w:rtl/>
        </w:rPr>
      </w:pPr>
      <w:r w:rsidRPr="001722EC">
        <w:rPr>
          <w:rFonts w:cs="David" w:hint="cs"/>
          <w:rtl/>
        </w:rPr>
        <w:t>(א)</w:t>
      </w:r>
      <w:r w:rsidRPr="001722EC">
        <w:rPr>
          <w:rFonts w:cs="David" w:hint="cs"/>
          <w:rtl/>
        </w:rPr>
        <w:tab/>
        <w:t xml:space="preserve">במקרים שבהם אדם המבצע עסקת אקראי במקרקעי מנכה </w:t>
      </w:r>
      <w:r w:rsidRPr="001722EC">
        <w:rPr>
          <w:rFonts w:cs="David" w:hint="cs"/>
          <w:rtl/>
        </w:rPr>
        <w:t>מהמע''מ</w:t>
      </w:r>
      <w:r w:rsidRPr="001722EC">
        <w:rPr>
          <w:rFonts w:cs="David" w:hint="cs"/>
          <w:rtl/>
        </w:rPr>
        <w:t xml:space="preserve"> שהוא חייב את </w:t>
      </w:r>
      <w:r w:rsidRPr="001722EC">
        <w:rPr>
          <w:rFonts w:cs="David" w:hint="cs"/>
          <w:rtl/>
        </w:rPr>
        <w:t>המע''מ</w:t>
      </w:r>
      <w:r w:rsidRPr="001722EC">
        <w:rPr>
          <w:rFonts w:cs="David" w:hint="cs"/>
          <w:rtl/>
        </w:rPr>
        <w:t xml:space="preserve"> ששולם בעבר בגין רכישת המקרקעין (אך לא נוכה בעת הרכישה) </w:t>
      </w:r>
      <w:r w:rsidRPr="001722EC">
        <w:rPr>
          <w:rFonts w:cs="David"/>
          <w:rtl/>
        </w:rPr>
        <w:t>–</w:t>
      </w:r>
      <w:r w:rsidRPr="001722EC">
        <w:rPr>
          <w:rFonts w:cs="David" w:hint="cs"/>
          <w:rtl/>
        </w:rPr>
        <w:t xml:space="preserve"> יש לצרף טופס עסקת אקראי גם תשלום של מקור החשבונית, שעל פיהן נוכה המס, ולוודא, שאכן נתמלאו תנאי סעיף 43א לחוק </w:t>
      </w:r>
      <w:r w:rsidRPr="001722EC">
        <w:rPr>
          <w:rFonts w:cs="David" w:hint="cs"/>
          <w:rtl/>
        </w:rPr>
        <w:t>מע''מ</w:t>
      </w:r>
      <w:r w:rsidRPr="001722EC">
        <w:rPr>
          <w:rFonts w:cs="David" w:hint="cs"/>
          <w:rtl/>
        </w:rPr>
        <w:t>.</w:t>
      </w:r>
    </w:p>
    <w:p w:rsidR="002A642A" w:rsidRPr="001722EC" w:rsidP="001D73B6">
      <w:pPr>
        <w:ind w:left="2160" w:hanging="718"/>
        <w:jc w:val="both"/>
        <w:rPr>
          <w:rFonts w:cs="David"/>
          <w:rtl/>
        </w:rPr>
      </w:pPr>
      <w:r w:rsidRPr="001722EC">
        <w:rPr>
          <w:rFonts w:cs="David" w:hint="cs"/>
          <w:rtl/>
        </w:rPr>
        <w:tab/>
        <w:t xml:space="preserve">כמו כן יש לוודא, שהחשבוניות ששימשו לניכוי המס הוצאו כדין, ושמוציאי החשבונית רשומים </w:t>
      </w:r>
      <w:r w:rsidRPr="001722EC">
        <w:rPr>
          <w:rFonts w:cs="David" w:hint="cs"/>
          <w:rtl/>
        </w:rPr>
        <w:t>במע''מ</w:t>
      </w:r>
      <w:r w:rsidRPr="001722EC">
        <w:rPr>
          <w:rFonts w:cs="David" w:hint="cs"/>
          <w:rtl/>
        </w:rPr>
        <w:t xml:space="preserve"> ומדווחים כדין, או היו רשומים ודיווחו כדין.</w:t>
      </w:r>
    </w:p>
    <w:p w:rsidR="002A642A" w:rsidRPr="001722EC" w:rsidP="001D73B6">
      <w:pPr>
        <w:ind w:left="2160" w:hanging="718"/>
        <w:jc w:val="both"/>
        <w:rPr>
          <w:rFonts w:cs="David"/>
          <w:rtl/>
        </w:rPr>
      </w:pPr>
      <w:r w:rsidRPr="001722EC">
        <w:rPr>
          <w:rFonts w:cs="David" w:hint="cs"/>
          <w:rtl/>
        </w:rPr>
        <w:t>(ב)</w:t>
      </w:r>
      <w:r w:rsidRPr="001722EC">
        <w:rPr>
          <w:rFonts w:cs="David" w:hint="cs"/>
          <w:rtl/>
        </w:rPr>
        <w:tab/>
      </w:r>
      <w:r w:rsidRPr="001722EC" w:rsidR="001D73B6">
        <w:rPr>
          <w:rFonts w:cs="David" w:hint="cs"/>
          <w:rtl/>
        </w:rPr>
        <w:t>במקרים, שבהם סכום המס המגיע זהה לסכום המס שנוכה (אפס לתשלום), יש לפעול כאמור בפסקה 62.708.7 (ד) (שפורסמה בחוזר 7/95).</w:t>
      </w:r>
    </w:p>
    <w:p w:rsidR="001D73B6" w:rsidRPr="001722EC" w:rsidP="001D73B6">
      <w:pPr>
        <w:ind w:left="2160" w:hanging="718"/>
        <w:jc w:val="both"/>
        <w:rPr>
          <w:rFonts w:cs="David"/>
          <w:rtl/>
        </w:rPr>
      </w:pPr>
      <w:r w:rsidRPr="001722EC">
        <w:rPr>
          <w:rFonts w:cs="David" w:hint="cs"/>
          <w:rtl/>
        </w:rPr>
        <w:t>(ג)</w:t>
      </w:r>
      <w:r w:rsidRPr="001722EC">
        <w:rPr>
          <w:rFonts w:cs="David" w:hint="cs"/>
          <w:rtl/>
        </w:rPr>
        <w:tab/>
        <w:t>הבהרות-</w:t>
      </w:r>
      <w:r w:rsidRPr="001722EC">
        <w:rPr>
          <w:rFonts w:cs="David" w:hint="cs"/>
          <w:rtl/>
        </w:rPr>
        <w:tab/>
      </w:r>
    </w:p>
    <w:p w:rsidR="001D73B6" w:rsidRPr="001722EC" w:rsidP="001D73B6">
      <w:pPr>
        <w:ind w:left="2880" w:hanging="718"/>
        <w:jc w:val="both"/>
        <w:rPr>
          <w:rFonts w:cs="David"/>
          <w:rtl/>
        </w:rPr>
      </w:pPr>
      <w:r w:rsidRPr="001722EC">
        <w:rPr>
          <w:rFonts w:cs="David" w:hint="cs"/>
          <w:rtl/>
        </w:rPr>
        <w:t>-</w:t>
      </w:r>
      <w:r w:rsidRPr="001722EC">
        <w:rPr>
          <w:rFonts w:cs="David" w:hint="cs"/>
          <w:rtl/>
        </w:rPr>
        <w:tab/>
        <w:t xml:space="preserve">המס ששולם בגין המקרקעין, יכול לכלול גם את המס ששולם בגין שירותים נלווים של </w:t>
      </w:r>
      <w:r w:rsidRPr="001722EC">
        <w:rPr>
          <w:rFonts w:cs="David" w:hint="cs"/>
          <w:rtl/>
        </w:rPr>
        <w:t>עו''ד</w:t>
      </w:r>
      <w:r w:rsidRPr="001722EC">
        <w:rPr>
          <w:rFonts w:cs="David" w:hint="cs"/>
          <w:rtl/>
        </w:rPr>
        <w:t>, מתווך, שמאי וכד'.</w:t>
      </w:r>
    </w:p>
    <w:p w:rsidR="00092F4D" w:rsidRPr="001722EC" w:rsidP="00092F4D">
      <w:pPr>
        <w:ind w:left="2160" w:hanging="718"/>
        <w:jc w:val="both"/>
        <w:rPr>
          <w:rFonts w:cs="David"/>
          <w:rtl/>
        </w:rPr>
      </w:pPr>
      <w:r w:rsidRPr="001722EC">
        <w:rPr>
          <w:rFonts w:cs="David" w:hint="cs"/>
          <w:rtl/>
        </w:rPr>
        <w:tab/>
        <w:t>-</w:t>
      </w:r>
      <w:r w:rsidRPr="001722EC">
        <w:rPr>
          <w:rFonts w:cs="David" w:hint="cs"/>
          <w:rtl/>
        </w:rPr>
        <w:tab/>
        <w:t>גובה הסכום שניתן לנכות כאמור, לא יעלה על סכום המס המגיע.</w:t>
      </w:r>
    </w:p>
    <w:p w:rsidR="00092F4D" w:rsidRPr="001722EC" w:rsidP="00092F4D">
      <w:pPr>
        <w:jc w:val="both"/>
        <w:rPr>
          <w:rFonts w:cs="David"/>
          <w:b/>
          <w:bCs/>
          <w:rtl/>
        </w:rPr>
      </w:pPr>
      <w:r w:rsidRPr="001722EC">
        <w:rPr>
          <w:rFonts w:cs="David" w:hint="cs"/>
          <w:b/>
          <w:bCs/>
          <w:rtl/>
        </w:rPr>
        <w:t xml:space="preserve">62.708 </w:t>
      </w:r>
      <w:r w:rsidRPr="001722EC">
        <w:rPr>
          <w:rFonts w:cs="David"/>
          <w:b/>
          <w:bCs/>
          <w:rtl/>
        </w:rPr>
        <w:t>–</w:t>
      </w:r>
      <w:r w:rsidRPr="001722EC">
        <w:rPr>
          <w:rFonts w:cs="David" w:hint="cs"/>
          <w:b/>
          <w:bCs/>
          <w:rtl/>
        </w:rPr>
        <w:t xml:space="preserve"> עסקאות אקראי </w:t>
      </w:r>
      <w:r w:rsidRPr="001722EC">
        <w:rPr>
          <w:rFonts w:cs="David"/>
          <w:b/>
          <w:bCs/>
          <w:rtl/>
        </w:rPr>
        <w:t>–</w:t>
      </w:r>
      <w:r w:rsidRPr="001722EC">
        <w:rPr>
          <w:rFonts w:cs="David" w:hint="cs"/>
          <w:b/>
          <w:bCs/>
          <w:rtl/>
        </w:rPr>
        <w:t xml:space="preserve"> </w:t>
      </w:r>
      <w:r w:rsidRPr="001722EC">
        <w:rPr>
          <w:rFonts w:cs="David" w:hint="cs"/>
          <w:b/>
          <w:bCs/>
          <w:rtl/>
        </w:rPr>
        <w:t>מלכ''רים</w:t>
      </w:r>
      <w:r w:rsidRPr="001722EC">
        <w:rPr>
          <w:rFonts w:cs="David" w:hint="cs"/>
          <w:b/>
          <w:bCs/>
          <w:rtl/>
        </w:rPr>
        <w:t xml:space="preserve"> ומוסדות כספיים המבצעים מספר עסקאות בחודש</w:t>
      </w:r>
    </w:p>
    <w:p w:rsidR="00D01870" w:rsidRPr="001722EC" w:rsidP="00D01870">
      <w:pPr>
        <w:ind w:left="720" w:hanging="720"/>
        <w:jc w:val="both"/>
        <w:rPr>
          <w:rFonts w:cs="David"/>
          <w:rtl/>
        </w:rPr>
      </w:pPr>
      <w:r w:rsidRPr="001722EC">
        <w:rPr>
          <w:rFonts w:cs="David" w:hint="cs"/>
          <w:rtl/>
        </w:rPr>
        <w:t>708.1</w:t>
      </w:r>
      <w:r w:rsidRPr="001722EC">
        <w:rPr>
          <w:rFonts w:cs="David" w:hint="cs"/>
          <w:rtl/>
        </w:rPr>
        <w:tab/>
        <w:t xml:space="preserve">מבצעים כאמור יקבלו במשרד </w:t>
      </w:r>
      <w:r w:rsidRPr="001722EC">
        <w:rPr>
          <w:rFonts w:cs="David" w:hint="cs"/>
          <w:rtl/>
        </w:rPr>
        <w:t>מע''מ</w:t>
      </w:r>
      <w:r w:rsidRPr="001722EC">
        <w:rPr>
          <w:rFonts w:cs="David" w:hint="cs"/>
          <w:rtl/>
        </w:rPr>
        <w:t>, שאליו הם שייכים, כמות של 20 טפסים, מספרי הטפסים (המספר השוטף ממוגנט מראש בשובר התשלום) שנמסרו למבצעים יירשמו למעקב.</w:t>
      </w:r>
    </w:p>
    <w:p w:rsidR="00D01870" w:rsidRPr="001722EC" w:rsidP="00D01870">
      <w:pPr>
        <w:ind w:left="720" w:hanging="720"/>
        <w:jc w:val="both"/>
        <w:rPr>
          <w:rFonts w:cs="David"/>
          <w:rtl/>
        </w:rPr>
      </w:pPr>
      <w:r w:rsidRPr="001722EC">
        <w:rPr>
          <w:rFonts w:cs="David" w:hint="cs"/>
          <w:rtl/>
        </w:rPr>
        <w:t>708.2</w:t>
      </w:r>
      <w:r w:rsidRPr="001722EC">
        <w:rPr>
          <w:rFonts w:cs="David" w:hint="cs"/>
          <w:rtl/>
        </w:rPr>
        <w:tab/>
        <w:t>עד ה- 10 בכל חודש, על המבצעים להחזיר למשרד את ההעתקים התכולים.</w:t>
      </w:r>
    </w:p>
    <w:p w:rsidR="00D01870" w:rsidRPr="001722EC" w:rsidP="00D01870">
      <w:pPr>
        <w:ind w:left="720" w:hanging="720"/>
        <w:jc w:val="both"/>
        <w:rPr>
          <w:rFonts w:cs="David"/>
          <w:rtl/>
        </w:rPr>
      </w:pPr>
      <w:r w:rsidRPr="001722EC">
        <w:rPr>
          <w:rFonts w:cs="David" w:hint="cs"/>
          <w:rtl/>
        </w:rPr>
        <w:t>708.3</w:t>
      </w:r>
      <w:r w:rsidRPr="001722EC">
        <w:rPr>
          <w:rFonts w:cs="David" w:hint="cs"/>
          <w:rtl/>
        </w:rPr>
        <w:tab/>
        <w:t xml:space="preserve">לעניין מעקב אחר ביצוע התשלום </w:t>
      </w:r>
      <w:r w:rsidRPr="001722EC">
        <w:rPr>
          <w:rFonts w:cs="David"/>
          <w:rtl/>
        </w:rPr>
        <w:t>–</w:t>
      </w:r>
      <w:r w:rsidRPr="001722EC">
        <w:rPr>
          <w:rFonts w:cs="David" w:hint="cs"/>
          <w:rtl/>
        </w:rPr>
        <w:t xml:space="preserve"> יש לפעול כאמור בפסקה 707.6 לעיל.</w:t>
      </w:r>
    </w:p>
    <w:p w:rsidR="00D01870" w:rsidRPr="001722EC" w:rsidP="00D01870">
      <w:pPr>
        <w:ind w:left="720" w:hanging="720"/>
        <w:jc w:val="both"/>
        <w:rPr>
          <w:rFonts w:cs="David"/>
          <w:rtl/>
        </w:rPr>
      </w:pPr>
      <w:r w:rsidRPr="001722EC">
        <w:rPr>
          <w:rFonts w:cs="David" w:hint="cs"/>
          <w:rtl/>
        </w:rPr>
        <w:t>708.4</w:t>
      </w:r>
      <w:r w:rsidRPr="001722EC">
        <w:rPr>
          <w:rFonts w:cs="David" w:hint="cs"/>
          <w:rtl/>
        </w:rPr>
        <w:tab/>
        <w:t>לעניין דיווח תשלום באיחור- יש לפעול כאמור בפסקה 707.5 לעיל.</w:t>
      </w:r>
    </w:p>
    <w:p w:rsidR="00D01870" w:rsidRPr="001722EC" w:rsidP="00D01870">
      <w:pPr>
        <w:ind w:left="720" w:hanging="720"/>
        <w:jc w:val="both"/>
        <w:rPr>
          <w:rFonts w:cs="David"/>
          <w:rtl/>
        </w:rPr>
      </w:pPr>
      <w:r w:rsidRPr="001722EC">
        <w:rPr>
          <w:rFonts w:cs="David" w:hint="cs"/>
          <w:rtl/>
        </w:rPr>
        <w:t>708.5</w:t>
      </w:r>
      <w:r w:rsidRPr="001722EC">
        <w:rPr>
          <w:rFonts w:cs="David" w:hint="cs"/>
          <w:rtl/>
        </w:rPr>
        <w:tab/>
        <w:t>(א)</w:t>
      </w:r>
      <w:r w:rsidRPr="001722EC">
        <w:rPr>
          <w:rFonts w:cs="David" w:hint="cs"/>
          <w:rtl/>
        </w:rPr>
        <w:tab/>
      </w:r>
      <w:r w:rsidRPr="001722EC">
        <w:rPr>
          <w:rFonts w:cs="David" w:hint="cs"/>
          <w:rtl/>
        </w:rPr>
        <w:t>מלכ''רים</w:t>
      </w:r>
      <w:r w:rsidRPr="001722EC">
        <w:rPr>
          <w:rFonts w:cs="David" w:hint="cs"/>
          <w:rtl/>
        </w:rPr>
        <w:t xml:space="preserve"> ומוסדות כספיים כאמור, המבקשים לשלם בשובר אחד את המס המגיע </w:t>
      </w:r>
      <w:r w:rsidRPr="001722EC" w:rsidR="001B4EFE">
        <w:rPr>
          <w:rFonts w:cs="David" w:hint="cs"/>
          <w:rtl/>
        </w:rPr>
        <w:tab/>
      </w:r>
      <w:r w:rsidRPr="001722EC">
        <w:rPr>
          <w:rFonts w:cs="David" w:hint="cs"/>
          <w:rtl/>
        </w:rPr>
        <w:t xml:space="preserve">בגין </w:t>
      </w:r>
      <w:r w:rsidR="001722EC">
        <w:rPr>
          <w:rFonts w:cs="David" w:hint="cs"/>
          <w:rtl/>
        </w:rPr>
        <w:tab/>
      </w:r>
      <w:r w:rsidRPr="001722EC">
        <w:rPr>
          <w:rFonts w:cs="David" w:hint="cs"/>
          <w:rtl/>
        </w:rPr>
        <w:t xml:space="preserve">כל העסקאות שביצעו במשך החודש </w:t>
      </w:r>
      <w:r w:rsidRPr="001722EC">
        <w:rPr>
          <w:rFonts w:cs="David"/>
          <w:rtl/>
        </w:rPr>
        <w:t>–</w:t>
      </w:r>
      <w:r w:rsidRPr="001722EC">
        <w:rPr>
          <w:rFonts w:cs="David" w:hint="cs"/>
          <w:rtl/>
        </w:rPr>
        <w:t xml:space="preserve"> יש לאפשר זאת להם.</w:t>
      </w:r>
    </w:p>
    <w:p w:rsidR="001B4EFE" w:rsidRPr="001722EC" w:rsidP="00D01870">
      <w:pPr>
        <w:ind w:left="720" w:hanging="720"/>
        <w:jc w:val="both"/>
        <w:rPr>
          <w:rFonts w:cs="David"/>
          <w:rtl/>
        </w:rPr>
      </w:pPr>
      <w:r w:rsidRPr="001722EC">
        <w:rPr>
          <w:rFonts w:cs="David" w:hint="cs"/>
          <w:rtl/>
        </w:rPr>
        <w:tab/>
        <w:t>(ב)</w:t>
      </w:r>
      <w:r w:rsidRPr="001722EC">
        <w:rPr>
          <w:rFonts w:cs="David" w:hint="cs"/>
          <w:rtl/>
        </w:rPr>
        <w:tab/>
      </w:r>
      <w:r w:rsidRPr="001722EC">
        <w:rPr>
          <w:rFonts w:cs="David" w:hint="cs"/>
          <w:rtl/>
        </w:rPr>
        <w:t>התשלום יבוצע באמצעות שובר אחד לתשלום, במצורף לטופס דיווח עסקת אקראי.</w:t>
      </w:r>
    </w:p>
    <w:p w:rsidR="00D01870" w:rsidRPr="001722EC" w:rsidP="00D01870">
      <w:pPr>
        <w:ind w:left="720" w:hanging="720"/>
        <w:jc w:val="both"/>
        <w:rPr>
          <w:rFonts w:cs="David"/>
          <w:rtl/>
        </w:rPr>
      </w:pPr>
      <w:r w:rsidRPr="001722EC">
        <w:rPr>
          <w:rFonts w:cs="David" w:hint="cs"/>
          <w:rtl/>
        </w:rPr>
        <w:tab/>
        <w:t>(ג)</w:t>
      </w:r>
      <w:r w:rsidRPr="001722EC">
        <w:rPr>
          <w:rFonts w:cs="David" w:hint="cs"/>
          <w:rtl/>
        </w:rPr>
        <w:tab/>
      </w:r>
      <w:r w:rsidRPr="001722EC">
        <w:rPr>
          <w:rFonts w:cs="David" w:hint="cs"/>
          <w:rtl/>
        </w:rPr>
        <w:t>המלכ''ר</w:t>
      </w:r>
      <w:r w:rsidRPr="001722EC">
        <w:rPr>
          <w:rFonts w:cs="David" w:hint="cs"/>
          <w:rtl/>
        </w:rPr>
        <w:t xml:space="preserve"> המוסד ימסור את ההעתקים התכולים למשרד </w:t>
      </w:r>
      <w:r w:rsidRPr="001722EC">
        <w:rPr>
          <w:rFonts w:cs="David" w:hint="cs"/>
          <w:rtl/>
        </w:rPr>
        <w:t>מע''מ</w:t>
      </w:r>
      <w:r w:rsidRPr="001722EC">
        <w:rPr>
          <w:rFonts w:cs="David" w:hint="cs"/>
          <w:rtl/>
        </w:rPr>
        <w:t xml:space="preserve"> (שבו קיבל את </w:t>
      </w:r>
      <w:r w:rsidRPr="001722EC">
        <w:rPr>
          <w:rFonts w:cs="David" w:hint="cs"/>
          <w:rtl/>
        </w:rPr>
        <w:tab/>
        <w:t>הטפסים), בצירוף תצלום שובר התשלום, המאושר בחותמת הבנק.</w:t>
      </w:r>
      <w:r w:rsidRPr="001722EC">
        <w:rPr>
          <w:rFonts w:cs="David" w:hint="cs"/>
          <w:rtl/>
        </w:rPr>
        <w:t xml:space="preserve"> </w:t>
      </w:r>
    </w:p>
    <w:p w:rsidR="001B4EFE" w:rsidRPr="001722EC" w:rsidP="00D01870">
      <w:pPr>
        <w:ind w:left="720" w:hanging="720"/>
        <w:jc w:val="both"/>
        <w:rPr>
          <w:rFonts w:cs="David"/>
          <w:rtl/>
        </w:rPr>
      </w:pPr>
      <w:r w:rsidRPr="001722EC">
        <w:rPr>
          <w:rFonts w:cs="David" w:hint="cs"/>
          <w:rtl/>
        </w:rPr>
        <w:tab/>
        <w:t>(ד)</w:t>
      </w:r>
      <w:r w:rsidRPr="001722EC">
        <w:rPr>
          <w:rFonts w:cs="David" w:hint="cs"/>
          <w:rtl/>
        </w:rPr>
        <w:tab/>
        <w:t xml:space="preserve">לאחר שאומת ביצוע התשלום, ונמצא שהסכום </w:t>
      </w:r>
      <w:r w:rsidRPr="001722EC" w:rsidR="00485D28">
        <w:rPr>
          <w:rFonts w:cs="David" w:hint="cs"/>
          <w:rtl/>
        </w:rPr>
        <w:t xml:space="preserve">ששולם אכן זהה לסכום המגיע בגין </w:t>
      </w:r>
      <w:r w:rsidRPr="001722EC" w:rsidR="00485D28">
        <w:rPr>
          <w:rFonts w:cs="David" w:hint="cs"/>
          <w:rtl/>
        </w:rPr>
        <w:tab/>
        <w:t>כל העסקאות, יאשר זאת המוסמך לכך (</w:t>
      </w:r>
      <w:r w:rsidRPr="001722EC" w:rsidR="00485D28">
        <w:rPr>
          <w:rFonts w:cs="David" w:hint="cs"/>
          <w:rtl/>
        </w:rPr>
        <w:t>ע''ג</w:t>
      </w:r>
      <w:r w:rsidRPr="001722EC" w:rsidR="00485D28">
        <w:rPr>
          <w:rFonts w:cs="David" w:hint="cs"/>
          <w:rtl/>
        </w:rPr>
        <w:t xml:space="preserve"> ההעתק הוורוד) הן בחותמת המשרד </w:t>
      </w:r>
      <w:r w:rsidRPr="001722EC" w:rsidR="00485D28">
        <w:rPr>
          <w:rFonts w:cs="David" w:hint="cs"/>
          <w:rtl/>
        </w:rPr>
        <w:tab/>
        <w:t xml:space="preserve">והן </w:t>
      </w:r>
      <w:r w:rsidR="001722EC">
        <w:rPr>
          <w:rFonts w:cs="David" w:hint="cs"/>
          <w:rtl/>
        </w:rPr>
        <w:tab/>
      </w:r>
      <w:r w:rsidRPr="001722EC" w:rsidR="00485D28">
        <w:rPr>
          <w:rFonts w:cs="David" w:hint="cs"/>
          <w:rtl/>
        </w:rPr>
        <w:t>בחותמתו האישית.</w:t>
      </w:r>
    </w:p>
    <w:p w:rsidR="00485D28" w:rsidRPr="001722EC" w:rsidP="00D01870">
      <w:pPr>
        <w:ind w:left="720" w:hanging="720"/>
        <w:jc w:val="both"/>
        <w:rPr>
          <w:rFonts w:cs="David"/>
          <w:rtl/>
        </w:rPr>
      </w:pPr>
      <w:r w:rsidRPr="001722EC">
        <w:rPr>
          <w:rFonts w:cs="David" w:hint="cs"/>
          <w:b/>
          <w:bCs/>
          <w:rtl/>
        </w:rPr>
        <w:t xml:space="preserve">62.709  - החזר הוצאות ושכר טרחת </w:t>
      </w:r>
      <w:r w:rsidRPr="001722EC">
        <w:rPr>
          <w:rFonts w:cs="David" w:hint="cs"/>
          <w:b/>
          <w:bCs/>
          <w:rtl/>
        </w:rPr>
        <w:t>עו''ד</w:t>
      </w:r>
      <w:r w:rsidRPr="001722EC">
        <w:rPr>
          <w:rFonts w:cs="David" w:hint="cs"/>
          <w:b/>
          <w:bCs/>
          <w:rtl/>
        </w:rPr>
        <w:t xml:space="preserve"> שפוסק בית משפט </w:t>
      </w:r>
      <w:r w:rsidRPr="001722EC">
        <w:rPr>
          <w:rFonts w:cs="David"/>
          <w:b/>
          <w:bCs/>
          <w:rtl/>
        </w:rPr>
        <w:t>–</w:t>
      </w:r>
      <w:r w:rsidRPr="001722EC">
        <w:rPr>
          <w:rFonts w:cs="David" w:hint="cs"/>
          <w:b/>
          <w:bCs/>
          <w:rtl/>
        </w:rPr>
        <w:t xml:space="preserve"> חבות במס</w:t>
      </w:r>
      <w:r w:rsidRPr="001722EC" w:rsidR="00BB6B3A">
        <w:rPr>
          <w:rFonts w:cs="David" w:hint="cs"/>
          <w:rtl/>
        </w:rPr>
        <w:t xml:space="preserve"> </w:t>
      </w:r>
      <w:r w:rsidRPr="001722EC">
        <w:rPr>
          <w:rFonts w:cs="David" w:hint="cs"/>
          <w:rtl/>
        </w:rPr>
        <w:tab/>
      </w:r>
      <w:r w:rsidR="001722EC">
        <w:rPr>
          <w:rFonts w:cs="David" w:hint="cs"/>
          <w:rtl/>
        </w:rPr>
        <w:t xml:space="preserve">              </w:t>
      </w:r>
      <w:r w:rsidRPr="004234FF" w:rsidR="001722EC">
        <w:rPr>
          <w:rFonts w:cs="David" w:hint="cs"/>
          <w:sz w:val="20"/>
          <w:szCs w:val="20"/>
          <w:rtl/>
        </w:rPr>
        <w:t xml:space="preserve">  </w:t>
      </w:r>
      <w:r w:rsidRPr="004234FF">
        <w:rPr>
          <w:rFonts w:cs="David" w:hint="cs"/>
          <w:sz w:val="20"/>
          <w:szCs w:val="20"/>
          <w:u w:val="single"/>
          <w:rtl/>
        </w:rPr>
        <w:t>חוזר 5/90</w:t>
      </w:r>
    </w:p>
    <w:p w:rsidR="00BB6B3A" w:rsidRPr="001722EC" w:rsidP="00D01870">
      <w:pPr>
        <w:ind w:left="720" w:hanging="720"/>
        <w:jc w:val="both"/>
        <w:rPr>
          <w:rFonts w:cs="David"/>
          <w:rtl/>
        </w:rPr>
      </w:pPr>
      <w:r w:rsidRPr="001722EC">
        <w:rPr>
          <w:rFonts w:cs="David" w:hint="cs"/>
          <w:rtl/>
        </w:rPr>
        <w:t>709.1</w:t>
      </w:r>
      <w:r w:rsidRPr="001722EC">
        <w:rPr>
          <w:rFonts w:cs="David" w:hint="cs"/>
          <w:rtl/>
        </w:rPr>
        <w:tab/>
        <w:t xml:space="preserve">לפי תקנה 512(ג) לתקנות סדר הדין האזרחי, </w:t>
      </w:r>
      <w:r w:rsidRPr="001722EC">
        <w:rPr>
          <w:rFonts w:cs="David" w:hint="cs"/>
          <w:rtl/>
        </w:rPr>
        <w:t>התשמ''ד</w:t>
      </w:r>
      <w:r w:rsidRPr="001722EC">
        <w:rPr>
          <w:rFonts w:cs="David" w:hint="cs"/>
          <w:rtl/>
        </w:rPr>
        <w:t>-1984, יש להוסיף לסכום שפסק בית משפט כש</w:t>
      </w:r>
      <w:r w:rsidRPr="001722EC">
        <w:rPr>
          <w:rFonts w:cs="David" w:hint="cs"/>
          <w:rtl/>
        </w:rPr>
        <w:t xml:space="preserve">כר טרחת </w:t>
      </w:r>
      <w:r w:rsidRPr="001722EC">
        <w:rPr>
          <w:rFonts w:cs="David" w:hint="cs"/>
          <w:rtl/>
        </w:rPr>
        <w:t>עו''ד</w:t>
      </w:r>
      <w:r w:rsidRPr="001722EC">
        <w:rPr>
          <w:rFonts w:cs="David" w:hint="cs"/>
          <w:rtl/>
        </w:rPr>
        <w:t xml:space="preserve"> לצד הזוכה, סכום השווה </w:t>
      </w:r>
      <w:r w:rsidRPr="001722EC">
        <w:rPr>
          <w:rFonts w:cs="David" w:hint="cs"/>
          <w:rtl/>
        </w:rPr>
        <w:t>למע''מ</w:t>
      </w:r>
      <w:r w:rsidRPr="001722EC">
        <w:rPr>
          <w:rFonts w:cs="David" w:hint="cs"/>
          <w:rtl/>
        </w:rPr>
        <w:t xml:space="preserve"> החל עליו.</w:t>
      </w:r>
    </w:p>
    <w:p w:rsidR="00BB6B3A" w:rsidRPr="001722EC" w:rsidP="00D01870">
      <w:pPr>
        <w:ind w:left="720" w:hanging="720"/>
        <w:jc w:val="both"/>
        <w:rPr>
          <w:rFonts w:cs="David"/>
          <w:rtl/>
        </w:rPr>
      </w:pPr>
      <w:r w:rsidRPr="001722EC">
        <w:rPr>
          <w:rFonts w:cs="David" w:hint="cs"/>
          <w:rtl/>
        </w:rPr>
        <w:t>709.2</w:t>
      </w:r>
      <w:r w:rsidRPr="001722EC">
        <w:rPr>
          <w:rFonts w:cs="David" w:hint="cs"/>
          <w:rtl/>
        </w:rPr>
        <w:tab/>
        <w:t xml:space="preserve">שכר טרחת </w:t>
      </w:r>
      <w:r w:rsidRPr="001722EC">
        <w:rPr>
          <w:rFonts w:cs="David" w:hint="cs"/>
          <w:rtl/>
        </w:rPr>
        <w:t>עו''ד</w:t>
      </w:r>
      <w:r w:rsidRPr="001722EC">
        <w:rPr>
          <w:rFonts w:cs="David" w:hint="cs"/>
          <w:rtl/>
        </w:rPr>
        <w:t xml:space="preserve"> וכן החזר הוצאות שפוסק בית המשפט, אינם בגדר תמורה בגין "עסקה" כהגדרתה בחוק, ולכן אינם חייבים במס.</w:t>
      </w:r>
    </w:p>
    <w:p w:rsidR="00485D28" w:rsidRPr="001722EC" w:rsidP="00D01870">
      <w:pPr>
        <w:ind w:left="720" w:hanging="720"/>
        <w:jc w:val="both"/>
        <w:rPr>
          <w:rFonts w:cs="David"/>
          <w:rtl/>
        </w:rPr>
      </w:pPr>
      <w:r w:rsidRPr="001722EC">
        <w:rPr>
          <w:rFonts w:cs="David" w:hint="cs"/>
          <w:rtl/>
        </w:rPr>
        <w:tab/>
        <w:t xml:space="preserve">סכום זה מהווה לעשה את החזר </w:t>
      </w:r>
      <w:r w:rsidRPr="001722EC">
        <w:rPr>
          <w:rFonts w:cs="David" w:hint="cs"/>
          <w:rtl/>
        </w:rPr>
        <w:t>המע''מ</w:t>
      </w:r>
      <w:r w:rsidRPr="001722EC">
        <w:rPr>
          <w:rFonts w:cs="David" w:hint="cs"/>
          <w:rtl/>
        </w:rPr>
        <w:t xml:space="preserve"> ששילם הצד הזוכה על שכר הטרחה לעורך דינו, ויש להתייחס לסכום כאל פיצוי בגין ההוצאה </w:t>
      </w:r>
      <w:r w:rsidRPr="001722EC">
        <w:rPr>
          <w:rFonts w:cs="David" w:hint="cs"/>
          <w:rtl/>
        </w:rPr>
        <w:t>שהיתה</w:t>
      </w:r>
      <w:r w:rsidRPr="001722EC">
        <w:rPr>
          <w:rFonts w:cs="David" w:hint="cs"/>
          <w:rtl/>
        </w:rPr>
        <w:t xml:space="preserve"> לבעל הדין. </w:t>
      </w:r>
      <w:r w:rsidRPr="001722EC" w:rsidR="00FA4F12">
        <w:rPr>
          <w:rFonts w:cs="David" w:hint="cs"/>
          <w:rtl/>
        </w:rPr>
        <w:t xml:space="preserve"> </w:t>
      </w:r>
    </w:p>
    <w:p w:rsidR="00BB6B3A" w:rsidRPr="001722EC" w:rsidP="00D01870">
      <w:pPr>
        <w:ind w:left="720" w:hanging="720"/>
        <w:jc w:val="both"/>
        <w:rPr>
          <w:rFonts w:cs="David"/>
          <w:rtl/>
        </w:rPr>
      </w:pPr>
      <w:r w:rsidRPr="001722EC">
        <w:rPr>
          <w:rFonts w:cs="David" w:hint="cs"/>
          <w:rtl/>
        </w:rPr>
        <w:t>709.3</w:t>
      </w:r>
      <w:r w:rsidRPr="001722EC">
        <w:rPr>
          <w:rFonts w:cs="David" w:hint="cs"/>
          <w:rtl/>
        </w:rPr>
        <w:tab/>
        <w:t xml:space="preserve">האמור לעיל חל גם כאשר המדינה זוכה בדין ונפסק לטובתה החזר הוצאות משפט ושכר טרחת </w:t>
      </w:r>
      <w:r w:rsidRPr="001722EC">
        <w:rPr>
          <w:rFonts w:cs="David" w:hint="cs"/>
          <w:rtl/>
        </w:rPr>
        <w:t>עו''ד</w:t>
      </w:r>
      <w:r w:rsidRPr="001722EC">
        <w:rPr>
          <w:rFonts w:cs="David" w:hint="cs"/>
          <w:rtl/>
        </w:rPr>
        <w:t>.</w:t>
      </w:r>
      <w:r w:rsidR="001722EC">
        <w:rPr>
          <w:rFonts w:cs="David" w:hint="cs"/>
          <w:rtl/>
        </w:rPr>
        <w:t xml:space="preserve">  </w:t>
      </w:r>
    </w:p>
    <w:p w:rsidR="00BB6B3A" w:rsidRPr="004234FF" w:rsidP="00D01870">
      <w:pPr>
        <w:ind w:left="720" w:hanging="720"/>
        <w:jc w:val="both"/>
        <w:rPr>
          <w:rFonts w:cs="David"/>
          <w:sz w:val="20"/>
          <w:szCs w:val="20"/>
          <w:rtl/>
        </w:rPr>
      </w:pPr>
      <w:r w:rsidRPr="001722EC">
        <w:rPr>
          <w:rFonts w:cs="David" w:hint="cs"/>
          <w:b/>
          <w:bCs/>
          <w:rtl/>
        </w:rPr>
        <w:t xml:space="preserve">62.710 </w:t>
      </w:r>
      <w:r w:rsidRPr="001722EC">
        <w:rPr>
          <w:rFonts w:cs="David"/>
          <w:b/>
          <w:bCs/>
          <w:rtl/>
        </w:rPr>
        <w:t>–</w:t>
      </w:r>
      <w:r w:rsidRPr="001722EC">
        <w:rPr>
          <w:rFonts w:cs="David" w:hint="cs"/>
          <w:b/>
          <w:bCs/>
          <w:rtl/>
        </w:rPr>
        <w:t xml:space="preserve"> עסקת אקראי </w:t>
      </w:r>
      <w:r w:rsidRPr="001722EC">
        <w:rPr>
          <w:rFonts w:cs="David"/>
          <w:b/>
          <w:bCs/>
          <w:rtl/>
        </w:rPr>
        <w:t>–</w:t>
      </w:r>
      <w:r w:rsidRPr="001722EC">
        <w:rPr>
          <w:rFonts w:cs="David" w:hint="cs"/>
          <w:b/>
          <w:bCs/>
          <w:rtl/>
        </w:rPr>
        <w:t xml:space="preserve"> חבות במס</w:t>
      </w:r>
      <w:r w:rsidRPr="001722EC" w:rsidR="001B5CA8">
        <w:rPr>
          <w:rFonts w:cs="David" w:hint="cs"/>
          <w:b/>
          <w:bCs/>
          <w:rtl/>
        </w:rPr>
        <w:tab/>
      </w:r>
      <w:r w:rsidRPr="001722EC" w:rsidR="001B5CA8">
        <w:rPr>
          <w:rFonts w:cs="David" w:hint="cs"/>
          <w:b/>
          <w:bCs/>
          <w:rtl/>
        </w:rPr>
        <w:tab/>
      </w:r>
      <w:r w:rsidRPr="001722EC" w:rsidR="001B5CA8">
        <w:rPr>
          <w:rFonts w:cs="David" w:hint="cs"/>
          <w:b/>
          <w:bCs/>
          <w:rtl/>
        </w:rPr>
        <w:tab/>
      </w:r>
      <w:r w:rsidRPr="001722EC" w:rsidR="001B5CA8">
        <w:rPr>
          <w:rFonts w:cs="David" w:hint="cs"/>
          <w:b/>
          <w:bCs/>
          <w:rtl/>
        </w:rPr>
        <w:tab/>
      </w:r>
      <w:r w:rsidRPr="001722EC" w:rsidR="001B5CA8">
        <w:rPr>
          <w:rFonts w:cs="David" w:hint="cs"/>
          <w:b/>
          <w:bCs/>
          <w:rtl/>
        </w:rPr>
        <w:tab/>
      </w:r>
      <w:r w:rsidR="001722EC">
        <w:rPr>
          <w:rFonts w:cs="David" w:hint="cs"/>
          <w:b/>
          <w:bCs/>
          <w:rtl/>
        </w:rPr>
        <w:t xml:space="preserve">                 </w:t>
      </w:r>
      <w:r w:rsidRPr="001722EC" w:rsidR="001B5CA8">
        <w:rPr>
          <w:rFonts w:cs="David" w:hint="cs"/>
          <w:b/>
          <w:bCs/>
          <w:rtl/>
        </w:rPr>
        <w:tab/>
      </w:r>
      <w:r w:rsidRPr="004234FF" w:rsidR="001B5CA8">
        <w:rPr>
          <w:rFonts w:cs="David" w:hint="cs"/>
          <w:sz w:val="20"/>
          <w:szCs w:val="20"/>
          <w:u w:val="single"/>
          <w:rtl/>
        </w:rPr>
        <w:t>חוזר 5/90</w:t>
      </w:r>
    </w:p>
    <w:p w:rsidR="00E309D9" w:rsidRPr="001722EC" w:rsidP="00D01870">
      <w:pPr>
        <w:ind w:left="720" w:hanging="720"/>
        <w:jc w:val="both"/>
        <w:rPr>
          <w:rFonts w:cs="David"/>
          <w:rtl/>
        </w:rPr>
      </w:pPr>
      <w:r w:rsidRPr="001722EC">
        <w:rPr>
          <w:rFonts w:cs="David" w:hint="cs"/>
          <w:rtl/>
        </w:rPr>
        <w:t xml:space="preserve">הוראה בעניין </w:t>
      </w:r>
      <w:r w:rsidRPr="001722EC">
        <w:rPr>
          <w:rFonts w:cs="David" w:hint="cs"/>
          <w:rtl/>
        </w:rPr>
        <w:t>הנ''ל</w:t>
      </w:r>
      <w:r w:rsidRPr="001722EC">
        <w:rPr>
          <w:rFonts w:cs="David" w:hint="cs"/>
          <w:rtl/>
        </w:rPr>
        <w:t xml:space="preserve">, ראה סעיף 65.423 (חוזר 15/92) </w:t>
      </w:r>
    </w:p>
    <w:p w:rsidR="001B5CA8" w:rsidRPr="004234FF" w:rsidP="00D01870">
      <w:pPr>
        <w:ind w:left="720" w:hanging="720"/>
        <w:jc w:val="both"/>
        <w:rPr>
          <w:rFonts w:cs="David"/>
          <w:sz w:val="20"/>
          <w:szCs w:val="20"/>
          <w:rtl/>
        </w:rPr>
      </w:pPr>
      <w:r w:rsidRPr="001722EC">
        <w:rPr>
          <w:rFonts w:cs="David" w:hint="cs"/>
          <w:rtl/>
        </w:rPr>
        <w:t xml:space="preserve">62.711 </w:t>
      </w:r>
      <w:r w:rsidRPr="001722EC">
        <w:rPr>
          <w:rFonts w:cs="David"/>
          <w:rtl/>
        </w:rPr>
        <w:t>–</w:t>
      </w:r>
      <w:r w:rsidRPr="001722EC">
        <w:rPr>
          <w:rFonts w:cs="David" w:hint="cs"/>
          <w:rtl/>
        </w:rPr>
        <w:t xml:space="preserve"> מכירת בולים </w:t>
      </w:r>
      <w:r w:rsidRPr="001722EC">
        <w:rPr>
          <w:rFonts w:cs="David" w:hint="cs"/>
          <w:rtl/>
        </w:rPr>
        <w:t>ע''י</w:t>
      </w:r>
      <w:r w:rsidRPr="001722EC">
        <w:rPr>
          <w:rFonts w:cs="David" w:hint="cs"/>
          <w:rtl/>
        </w:rPr>
        <w:t xml:space="preserve"> סוכנים ומדורים</w:t>
      </w:r>
      <w:r w:rsidRPr="001722EC">
        <w:rPr>
          <w:rFonts w:cs="David" w:hint="cs"/>
          <w:rtl/>
        </w:rPr>
        <w:tab/>
      </w:r>
      <w:r w:rsidRPr="001722EC">
        <w:rPr>
          <w:rFonts w:cs="David" w:hint="cs"/>
          <w:rtl/>
        </w:rPr>
        <w:tab/>
      </w:r>
      <w:r w:rsidRPr="001722EC">
        <w:rPr>
          <w:rFonts w:cs="David" w:hint="cs"/>
          <w:rtl/>
        </w:rPr>
        <w:tab/>
      </w:r>
      <w:r w:rsidR="001722EC">
        <w:rPr>
          <w:rFonts w:cs="David" w:hint="cs"/>
          <w:rtl/>
        </w:rPr>
        <w:t xml:space="preserve">             </w:t>
      </w:r>
      <w:r w:rsidR="001722EC">
        <w:rPr>
          <w:rFonts w:cs="David" w:hint="cs"/>
          <w:rtl/>
        </w:rPr>
        <w:tab/>
      </w:r>
      <w:r w:rsidRPr="001722EC">
        <w:rPr>
          <w:rFonts w:cs="David" w:hint="cs"/>
          <w:rtl/>
        </w:rPr>
        <w:tab/>
      </w:r>
      <w:r w:rsidR="004234FF">
        <w:rPr>
          <w:rFonts w:cs="David" w:hint="cs"/>
          <w:rtl/>
        </w:rPr>
        <w:t xml:space="preserve">         </w:t>
      </w:r>
      <w:r w:rsidRPr="004234FF">
        <w:rPr>
          <w:rFonts w:cs="David" w:hint="cs"/>
          <w:sz w:val="20"/>
          <w:szCs w:val="20"/>
          <w:u w:val="single"/>
          <w:rtl/>
        </w:rPr>
        <w:t>חוזר 17/91, 22/94</w:t>
      </w:r>
    </w:p>
    <w:p w:rsidR="00994B90" w:rsidRPr="001722EC" w:rsidP="00121F6B">
      <w:pPr>
        <w:rPr>
          <w:rFonts w:cs="David"/>
          <w:rtl/>
        </w:rPr>
      </w:pPr>
      <w:r w:rsidRPr="001722EC">
        <w:rPr>
          <w:rFonts w:cs="David" w:hint="cs"/>
          <w:rtl/>
        </w:rPr>
        <w:t>711.1</w:t>
      </w:r>
      <w:r w:rsidRPr="001722EC">
        <w:rPr>
          <w:rFonts w:cs="David" w:hint="cs"/>
          <w:rtl/>
        </w:rPr>
        <w:tab/>
        <w:t xml:space="preserve">מכירת בולי דואר </w:t>
      </w:r>
      <w:r w:rsidRPr="001722EC">
        <w:rPr>
          <w:rFonts w:cs="David" w:hint="cs"/>
          <w:rtl/>
        </w:rPr>
        <w:t>ע''י</w:t>
      </w:r>
      <w:r w:rsidRPr="001722EC">
        <w:rPr>
          <w:rFonts w:cs="David" w:hint="cs"/>
          <w:rtl/>
        </w:rPr>
        <w:t xml:space="preserve"> סוכנים</w:t>
      </w:r>
    </w:p>
    <w:p w:rsidR="001B5CA8" w:rsidRPr="001722EC" w:rsidP="007D1E3B">
      <w:pPr>
        <w:ind w:left="1440" w:hanging="720"/>
        <w:jc w:val="both"/>
        <w:rPr>
          <w:rFonts w:cs="David"/>
          <w:rtl/>
        </w:rPr>
      </w:pPr>
      <w:r w:rsidRPr="001722EC">
        <w:rPr>
          <w:rFonts w:cs="David" w:hint="cs"/>
          <w:rtl/>
        </w:rPr>
        <w:t>(א)</w:t>
      </w:r>
      <w:r w:rsidRPr="001722EC">
        <w:rPr>
          <w:rFonts w:cs="David" w:hint="cs"/>
          <w:rtl/>
        </w:rPr>
        <w:tab/>
        <w:t xml:space="preserve">סעיף 19(א) לחוק מס ערך מוסף, </w:t>
      </w:r>
      <w:r w:rsidRPr="001722EC">
        <w:rPr>
          <w:rFonts w:cs="David" w:hint="cs"/>
          <w:rtl/>
        </w:rPr>
        <w:t>התשל''ו</w:t>
      </w:r>
      <w:r w:rsidRPr="001722EC">
        <w:rPr>
          <w:rFonts w:cs="David" w:hint="cs"/>
          <w:rtl/>
        </w:rPr>
        <w:t>-1975 (להלן "החוק"), קובע, בין היתר, כי מי שעסקו מכירת בולי דואר במחיר הנקוב בהם- רואים אותו כנותן שירות למי שסיפק לו אותם למכירה.</w:t>
      </w:r>
    </w:p>
    <w:p w:rsidR="001B5CA8" w:rsidRPr="001722EC" w:rsidP="007D1E3B">
      <w:pPr>
        <w:jc w:val="both"/>
        <w:rPr>
          <w:rFonts w:cs="David"/>
          <w:rtl/>
        </w:rPr>
      </w:pPr>
      <w:r w:rsidRPr="001722EC">
        <w:rPr>
          <w:rFonts w:cs="David" w:hint="cs"/>
          <w:rtl/>
        </w:rPr>
        <w:tab/>
        <w:t>(ב)</w:t>
      </w:r>
      <w:r w:rsidRPr="001722EC">
        <w:rPr>
          <w:rFonts w:cs="David" w:hint="cs"/>
          <w:rtl/>
        </w:rPr>
        <w:tab/>
        <w:t xml:space="preserve">סעיף זה חל על סוכן דואר, אשר קיבל אישור מטעם רשות הדואר </w:t>
      </w:r>
      <w:r w:rsidRPr="001722EC" w:rsidR="007D1E3B">
        <w:rPr>
          <w:rFonts w:cs="David" w:hint="cs"/>
          <w:rtl/>
        </w:rPr>
        <w:t>להיות סוכן דואר.</w:t>
      </w:r>
    </w:p>
    <w:p w:rsidR="007D1E3B" w:rsidRPr="001722EC" w:rsidP="007D1E3B">
      <w:pPr>
        <w:jc w:val="both"/>
        <w:rPr>
          <w:rFonts w:cs="David"/>
          <w:rtl/>
        </w:rPr>
      </w:pPr>
      <w:r w:rsidRPr="001722EC">
        <w:rPr>
          <w:rFonts w:cs="David" w:hint="cs"/>
          <w:rtl/>
        </w:rPr>
        <w:tab/>
        <w:t>(ג)</w:t>
      </w:r>
      <w:r w:rsidRPr="001722EC">
        <w:rPr>
          <w:rFonts w:cs="David" w:hint="cs"/>
          <w:rtl/>
        </w:rPr>
        <w:tab/>
        <w:t>מחיר העסקה-</w:t>
      </w:r>
    </w:p>
    <w:p w:rsidR="007D1E3B" w:rsidRPr="001722EC" w:rsidP="007D1E3B">
      <w:pPr>
        <w:ind w:left="1440"/>
        <w:jc w:val="both"/>
        <w:rPr>
          <w:rFonts w:cs="David"/>
          <w:rtl/>
        </w:rPr>
      </w:pPr>
      <w:r w:rsidRPr="001722EC">
        <w:rPr>
          <w:rFonts w:cs="David" w:hint="cs"/>
          <w:rtl/>
        </w:rPr>
        <w:t xml:space="preserve">לפי  סעיף 9(א) לחוק, מחיר העסקה הוא העמלה או התמורה האחרת, שקיבל סוכן הדואר ממי שסיפק לו את הבולים למכירה (רשות הדואר); כלומר, סוכן הדואר יחויב </w:t>
      </w:r>
      <w:r w:rsidRPr="001722EC">
        <w:rPr>
          <w:rFonts w:cs="David" w:hint="cs"/>
          <w:rtl/>
        </w:rPr>
        <w:t>במע''מ</w:t>
      </w:r>
      <w:r w:rsidRPr="001722EC">
        <w:rPr>
          <w:rFonts w:cs="David" w:hint="cs"/>
          <w:rtl/>
        </w:rPr>
        <w:t xml:space="preserve"> על ההפרש שבין מחיר הבולים שנמכרו על ידן ללקוחותיו, לבין מחיר הבולים שרכש מרשות הדואר.</w:t>
      </w:r>
    </w:p>
    <w:p w:rsidR="007D1E3B" w:rsidRPr="001722EC" w:rsidP="007D1E3B">
      <w:pPr>
        <w:jc w:val="both"/>
        <w:rPr>
          <w:rFonts w:cs="David"/>
          <w:rtl/>
        </w:rPr>
      </w:pPr>
      <w:r w:rsidRPr="001722EC">
        <w:rPr>
          <w:rFonts w:cs="David" w:hint="cs"/>
          <w:rtl/>
        </w:rPr>
        <w:t>711.2</w:t>
      </w:r>
      <w:r w:rsidRPr="001722EC">
        <w:rPr>
          <w:rFonts w:cs="David" w:hint="cs"/>
          <w:rtl/>
        </w:rPr>
        <w:tab/>
        <w:t xml:space="preserve">מכירת בולי דואר </w:t>
      </w:r>
      <w:r w:rsidRPr="001722EC">
        <w:rPr>
          <w:rFonts w:cs="David" w:hint="cs"/>
          <w:rtl/>
        </w:rPr>
        <w:t>ע''י</w:t>
      </w:r>
      <w:r w:rsidRPr="001722EC">
        <w:rPr>
          <w:rFonts w:cs="David" w:hint="cs"/>
          <w:rtl/>
        </w:rPr>
        <w:t xml:space="preserve"> מדוורים</w:t>
      </w:r>
    </w:p>
    <w:p w:rsidR="007D1E3B" w:rsidRPr="001722EC" w:rsidP="007D1E3B">
      <w:pPr>
        <w:jc w:val="both"/>
        <w:rPr>
          <w:rFonts w:cs="David"/>
          <w:rtl/>
        </w:rPr>
      </w:pPr>
      <w:r w:rsidRPr="001722EC">
        <w:rPr>
          <w:rFonts w:cs="David" w:hint="cs"/>
          <w:rtl/>
        </w:rPr>
        <w:tab/>
        <w:t>(א)</w:t>
      </w:r>
      <w:r w:rsidRPr="001722EC">
        <w:rPr>
          <w:rFonts w:cs="David" w:hint="cs"/>
          <w:rtl/>
        </w:rPr>
        <w:tab/>
        <w:t>מדוור הוא מי שמתקיימים לגביו הכללים הבאים באופן מצטבר:</w:t>
      </w:r>
    </w:p>
    <w:p w:rsidR="007D1E3B" w:rsidRPr="001722EC" w:rsidP="007D1E3B">
      <w:pPr>
        <w:jc w:val="both"/>
        <w:rPr>
          <w:rFonts w:cs="David"/>
          <w:rtl/>
        </w:rPr>
      </w:pPr>
      <w:r w:rsidRPr="001722EC">
        <w:rPr>
          <w:rFonts w:cs="David" w:hint="cs"/>
          <w:rtl/>
        </w:rPr>
        <w:tab/>
      </w:r>
      <w:r w:rsidRPr="001722EC">
        <w:rPr>
          <w:rFonts w:cs="David" w:hint="cs"/>
          <w:rtl/>
        </w:rPr>
        <w:tab/>
        <w:t>(1)</w:t>
      </w:r>
      <w:r w:rsidRPr="001722EC">
        <w:rPr>
          <w:rFonts w:cs="David" w:hint="cs"/>
          <w:rtl/>
        </w:rPr>
        <w:tab/>
        <w:t>מי שעסקו הדפסת מכתבים לגופי</w:t>
      </w:r>
      <w:r w:rsidRPr="001722EC" w:rsidR="00607DA0">
        <w:rPr>
          <w:rFonts w:cs="David" w:hint="cs"/>
          <w:rtl/>
        </w:rPr>
        <w:t xml:space="preserve">ם שונים, ומשלוח מכתבים בעבורם </w:t>
      </w:r>
      <w:r w:rsidRPr="001722EC" w:rsidR="00607DA0">
        <w:rPr>
          <w:rFonts w:cs="David" w:hint="cs"/>
          <w:rtl/>
        </w:rPr>
        <w:tab/>
      </w:r>
      <w:r w:rsidRPr="001722EC" w:rsidR="00607DA0">
        <w:rPr>
          <w:rFonts w:cs="David" w:hint="cs"/>
          <w:rtl/>
        </w:rPr>
        <w:tab/>
      </w:r>
      <w:r w:rsidRPr="001722EC" w:rsidR="00607DA0">
        <w:rPr>
          <w:rFonts w:cs="David" w:hint="cs"/>
          <w:rtl/>
        </w:rPr>
        <w:tab/>
      </w:r>
      <w:r w:rsidRPr="001722EC" w:rsidR="00607DA0">
        <w:rPr>
          <w:rFonts w:cs="David" w:hint="cs"/>
          <w:rtl/>
        </w:rPr>
        <w:tab/>
        <w:t>ובשמם.</w:t>
      </w:r>
    </w:p>
    <w:p w:rsidR="00607DA0" w:rsidRPr="001722EC" w:rsidP="007D1E3B">
      <w:pPr>
        <w:jc w:val="both"/>
        <w:rPr>
          <w:rFonts w:cs="David"/>
          <w:rtl/>
        </w:rPr>
      </w:pPr>
      <w:r w:rsidRPr="001722EC">
        <w:rPr>
          <w:rFonts w:cs="David" w:hint="cs"/>
          <w:rtl/>
        </w:rPr>
        <w:tab/>
      </w:r>
      <w:r w:rsidRPr="001722EC">
        <w:rPr>
          <w:rFonts w:cs="David" w:hint="cs"/>
          <w:rtl/>
        </w:rPr>
        <w:tab/>
        <w:t>(2)</w:t>
      </w:r>
      <w:r w:rsidRPr="001722EC">
        <w:rPr>
          <w:rFonts w:cs="David" w:hint="cs"/>
          <w:rtl/>
        </w:rPr>
        <w:tab/>
        <w:t xml:space="preserve">כמות הבולים (משלוחי דואר), שהוא רוכש מרשות הדואר, היא לא פחות מ </w:t>
      </w:r>
      <w:r w:rsidRPr="001722EC">
        <w:rPr>
          <w:rFonts w:cs="David" w:hint="cs"/>
          <w:rtl/>
        </w:rPr>
        <w:tab/>
      </w:r>
      <w:r w:rsidRPr="001722EC">
        <w:rPr>
          <w:rFonts w:cs="David" w:hint="cs"/>
          <w:rtl/>
        </w:rPr>
        <w:tab/>
      </w:r>
      <w:r w:rsidRPr="001722EC">
        <w:rPr>
          <w:rFonts w:cs="David" w:hint="cs"/>
          <w:rtl/>
        </w:rPr>
        <w:tab/>
        <w:t>50,000</w:t>
      </w:r>
      <w:r w:rsidRPr="001722EC">
        <w:rPr>
          <w:rFonts w:cs="David" w:hint="cs"/>
          <w:rtl/>
        </w:rPr>
        <w:tab/>
        <w:t>* בולים בחודש בממוצע.</w:t>
      </w:r>
      <w:r w:rsidRPr="001722EC">
        <w:rPr>
          <w:rFonts w:cs="David" w:hint="cs"/>
          <w:rtl/>
        </w:rPr>
        <w:tab/>
      </w:r>
      <w:r w:rsidRPr="001722EC">
        <w:rPr>
          <w:rFonts w:cs="David" w:hint="cs"/>
          <w:rtl/>
        </w:rPr>
        <w:tab/>
        <w:t xml:space="preserve">    </w:t>
      </w:r>
      <w:r w:rsidRPr="001722EC">
        <w:rPr>
          <w:rFonts w:cs="David" w:hint="cs"/>
          <w:u w:val="single"/>
          <w:rtl/>
        </w:rPr>
        <w:t xml:space="preserve">(* 22/94 </w:t>
      </w:r>
      <w:r w:rsidRPr="001722EC">
        <w:rPr>
          <w:rFonts w:cs="David"/>
          <w:u w:val="single"/>
          <w:rtl/>
        </w:rPr>
        <w:t>–</w:t>
      </w:r>
      <w:r w:rsidRPr="001722EC">
        <w:rPr>
          <w:rFonts w:cs="David" w:hint="cs"/>
          <w:u w:val="single"/>
          <w:rtl/>
        </w:rPr>
        <w:t xml:space="preserve"> במקום 300,000)</w:t>
      </w:r>
    </w:p>
    <w:p w:rsidR="00607DA0" w:rsidRPr="001722EC" w:rsidP="00607DA0">
      <w:pPr>
        <w:jc w:val="both"/>
        <w:rPr>
          <w:rFonts w:cs="David"/>
          <w:rtl/>
        </w:rPr>
      </w:pPr>
      <w:r w:rsidRPr="001722EC">
        <w:rPr>
          <w:rFonts w:cs="David" w:hint="cs"/>
          <w:rtl/>
        </w:rPr>
        <w:tab/>
      </w:r>
      <w:r w:rsidRPr="001722EC">
        <w:rPr>
          <w:rFonts w:cs="David" w:hint="cs"/>
          <w:rtl/>
        </w:rPr>
        <w:tab/>
        <w:t xml:space="preserve">(3) </w:t>
      </w:r>
      <w:r w:rsidRPr="001722EC">
        <w:rPr>
          <w:rFonts w:cs="David" w:hint="cs"/>
          <w:rtl/>
        </w:rPr>
        <w:tab/>
        <w:t xml:space="preserve">קיים ניהול חשבוניות חודשי נפרד לגבי רכישת הבולים, מול חיוב של כל </w:t>
      </w:r>
      <w:r w:rsidRPr="001722EC">
        <w:rPr>
          <w:rFonts w:cs="David" w:hint="cs"/>
          <w:rtl/>
        </w:rPr>
        <w:tab/>
      </w:r>
      <w:r w:rsidR="001722EC">
        <w:rPr>
          <w:rFonts w:cs="David" w:hint="cs"/>
          <w:rtl/>
        </w:rPr>
        <w:tab/>
      </w:r>
      <w:r w:rsidRPr="001722EC">
        <w:rPr>
          <w:rFonts w:cs="David" w:hint="cs"/>
          <w:rtl/>
        </w:rPr>
        <w:tab/>
      </w:r>
      <w:r w:rsidRPr="001722EC">
        <w:rPr>
          <w:rFonts w:cs="David" w:hint="cs"/>
          <w:rtl/>
        </w:rPr>
        <w:tab/>
        <w:t xml:space="preserve">לקוח ולקוח בנפרד. </w:t>
      </w:r>
    </w:p>
    <w:p w:rsidR="00607DA0" w:rsidRPr="001722EC" w:rsidP="00607DA0">
      <w:pPr>
        <w:jc w:val="both"/>
        <w:rPr>
          <w:rFonts w:cs="David"/>
          <w:rtl/>
        </w:rPr>
      </w:pPr>
      <w:r w:rsidRPr="001722EC">
        <w:rPr>
          <w:rFonts w:cs="David" w:hint="cs"/>
          <w:rtl/>
        </w:rPr>
        <w:tab/>
        <w:t xml:space="preserve">ניהול חשבונות זה יהא חלק  בלתי נפרד </w:t>
      </w:r>
      <w:r w:rsidRPr="001722EC">
        <w:rPr>
          <w:rFonts w:cs="David" w:hint="cs"/>
          <w:rtl/>
        </w:rPr>
        <w:t>מהנח''ש</w:t>
      </w:r>
      <w:r w:rsidRPr="001722EC">
        <w:rPr>
          <w:rFonts w:cs="David" w:hint="cs"/>
          <w:rtl/>
        </w:rPr>
        <w:t xml:space="preserve"> בעסקו של המדוור.</w:t>
      </w:r>
    </w:p>
    <w:p w:rsidR="00607DA0" w:rsidRPr="001722EC" w:rsidP="00607DA0">
      <w:pPr>
        <w:jc w:val="both"/>
        <w:rPr>
          <w:rFonts w:cs="David"/>
          <w:rtl/>
        </w:rPr>
      </w:pPr>
      <w:r w:rsidRPr="001722EC">
        <w:rPr>
          <w:rFonts w:cs="David" w:hint="cs"/>
          <w:rtl/>
        </w:rPr>
        <w:tab/>
        <w:t>(ב)</w:t>
      </w:r>
      <w:r w:rsidRPr="001722EC">
        <w:rPr>
          <w:rFonts w:cs="David" w:hint="cs"/>
          <w:rtl/>
        </w:rPr>
        <w:tab/>
        <w:t xml:space="preserve">החיוב </w:t>
      </w:r>
      <w:r w:rsidRPr="001722EC">
        <w:rPr>
          <w:rFonts w:cs="David" w:hint="cs"/>
          <w:rtl/>
        </w:rPr>
        <w:t>במע''מ</w:t>
      </w:r>
      <w:r w:rsidRPr="001722EC">
        <w:rPr>
          <w:rFonts w:cs="David" w:hint="cs"/>
          <w:rtl/>
        </w:rPr>
        <w:t xml:space="preserve"> שחל על המדוור</w:t>
      </w:r>
    </w:p>
    <w:p w:rsidR="00607DA0" w:rsidRPr="001722EC" w:rsidP="007534D7">
      <w:pPr>
        <w:jc w:val="both"/>
        <w:rPr>
          <w:rFonts w:cs="David"/>
          <w:rtl/>
        </w:rPr>
      </w:pPr>
      <w:r w:rsidRPr="001722EC">
        <w:rPr>
          <w:rFonts w:cs="David" w:hint="cs"/>
          <w:rtl/>
        </w:rPr>
        <w:tab/>
      </w:r>
      <w:r w:rsidRPr="001722EC">
        <w:rPr>
          <w:rFonts w:cs="David" w:hint="cs"/>
          <w:rtl/>
        </w:rPr>
        <w:tab/>
        <w:t>(1)</w:t>
      </w:r>
      <w:r w:rsidRPr="001722EC">
        <w:rPr>
          <w:rFonts w:cs="David" w:hint="cs"/>
          <w:rtl/>
        </w:rPr>
        <w:tab/>
        <w:t xml:space="preserve">המדוור יחויב </w:t>
      </w:r>
      <w:r w:rsidRPr="001722EC">
        <w:rPr>
          <w:rFonts w:cs="David" w:hint="cs"/>
          <w:rtl/>
        </w:rPr>
        <w:t>במע''מ</w:t>
      </w:r>
      <w:r w:rsidRPr="001722EC">
        <w:rPr>
          <w:rFonts w:cs="David" w:hint="cs"/>
          <w:rtl/>
        </w:rPr>
        <w:t xml:space="preserve"> על ההפרש שבין המחיר הכולל של העסקה ללקוח </w:t>
      </w:r>
      <w:r w:rsidRPr="001722EC">
        <w:rPr>
          <w:rFonts w:cs="David" w:hint="cs"/>
          <w:rtl/>
        </w:rPr>
        <w:tab/>
      </w:r>
      <w:r w:rsidRPr="001722EC">
        <w:rPr>
          <w:rFonts w:cs="David" w:hint="cs"/>
          <w:rtl/>
        </w:rPr>
        <w:tab/>
      </w:r>
      <w:r w:rsidRPr="001722EC">
        <w:rPr>
          <w:rFonts w:cs="David" w:hint="cs"/>
          <w:rtl/>
        </w:rPr>
        <w:tab/>
      </w:r>
      <w:r w:rsidR="004234FF">
        <w:rPr>
          <w:rFonts w:cs="David" w:hint="cs"/>
          <w:rtl/>
        </w:rPr>
        <w:tab/>
      </w:r>
      <w:r w:rsidRPr="001722EC">
        <w:rPr>
          <w:rFonts w:cs="David" w:hint="cs"/>
          <w:rtl/>
        </w:rPr>
        <w:t>לבין מחיר הבולים במחיר הנקוב בהם.</w:t>
      </w:r>
    </w:p>
    <w:p w:rsidR="00607DA0" w:rsidRPr="001722EC" w:rsidP="00D32E64">
      <w:pPr>
        <w:rPr>
          <w:rFonts w:cs="David"/>
          <w:rtl/>
        </w:rPr>
      </w:pPr>
      <w:r w:rsidRPr="001722EC">
        <w:rPr>
          <w:rFonts w:cs="David" w:hint="cs"/>
          <w:rtl/>
        </w:rPr>
        <w:tab/>
      </w:r>
      <w:r w:rsidRPr="001722EC">
        <w:rPr>
          <w:rFonts w:cs="David" w:hint="cs"/>
          <w:rtl/>
        </w:rPr>
        <w:tab/>
        <w:t>(2)</w:t>
      </w:r>
      <w:r w:rsidRPr="001722EC">
        <w:rPr>
          <w:rFonts w:cs="David" w:hint="cs"/>
          <w:rtl/>
        </w:rPr>
        <w:tab/>
        <w:t xml:space="preserve">כמו כן, המדוור יחויב </w:t>
      </w:r>
      <w:r w:rsidRPr="001722EC">
        <w:rPr>
          <w:rFonts w:cs="David" w:hint="cs"/>
          <w:rtl/>
        </w:rPr>
        <w:t>במע''מ</w:t>
      </w:r>
      <w:r w:rsidRPr="001722EC">
        <w:rPr>
          <w:rFonts w:cs="David" w:hint="cs"/>
          <w:rtl/>
        </w:rPr>
        <w:t xml:space="preserve"> על ההפרש שבין מחיר הבולים שרכש </w:t>
      </w:r>
      <w:r w:rsidRPr="001722EC">
        <w:rPr>
          <w:rFonts w:cs="David" w:hint="cs"/>
          <w:rtl/>
        </w:rPr>
        <w:tab/>
      </w:r>
      <w:r w:rsidRPr="001722EC">
        <w:rPr>
          <w:rFonts w:cs="David" w:hint="cs"/>
          <w:rtl/>
        </w:rPr>
        <w:tab/>
      </w:r>
      <w:r w:rsidRPr="001722EC">
        <w:rPr>
          <w:rFonts w:cs="David" w:hint="cs"/>
          <w:rtl/>
        </w:rPr>
        <w:tab/>
      </w:r>
      <w:r w:rsidRPr="001722EC">
        <w:rPr>
          <w:rFonts w:cs="David" w:hint="cs"/>
          <w:rtl/>
        </w:rPr>
        <w:tab/>
        <w:t>מרשות הדואר, לבין מחיר הבולים שהוא מכר ללקוח.</w:t>
      </w:r>
    </w:p>
    <w:p w:rsidR="007534D7" w:rsidRPr="001722EC" w:rsidP="007534D7">
      <w:pPr>
        <w:jc w:val="both"/>
        <w:rPr>
          <w:rFonts w:cs="David"/>
          <w:u w:val="single"/>
          <w:rtl/>
        </w:rPr>
      </w:pPr>
      <w:r w:rsidRPr="001722EC">
        <w:rPr>
          <w:rFonts w:cs="David" w:hint="cs"/>
          <w:b/>
          <w:bCs/>
          <w:rtl/>
        </w:rPr>
        <w:t xml:space="preserve">62.712 </w:t>
      </w:r>
      <w:r w:rsidRPr="001722EC">
        <w:rPr>
          <w:rFonts w:cs="David"/>
          <w:b/>
          <w:bCs/>
          <w:rtl/>
        </w:rPr>
        <w:t>–</w:t>
      </w:r>
      <w:r w:rsidRPr="001722EC">
        <w:rPr>
          <w:rFonts w:cs="David" w:hint="cs"/>
          <w:b/>
          <w:bCs/>
          <w:rtl/>
        </w:rPr>
        <w:t xml:space="preserve"> תחולת סעיף 31(4) לחוק מס ערך מוסף</w:t>
      </w:r>
      <w:r w:rsidRPr="001722EC">
        <w:rPr>
          <w:rFonts w:cs="David" w:hint="cs"/>
          <w:b/>
          <w:bCs/>
          <w:rtl/>
        </w:rPr>
        <w:tab/>
      </w:r>
      <w:r w:rsidR="001722EC">
        <w:rPr>
          <w:rFonts w:cs="David" w:hint="cs"/>
          <w:rtl/>
        </w:rPr>
        <w:t xml:space="preserve"> </w:t>
      </w:r>
      <w:r w:rsidR="001722EC">
        <w:rPr>
          <w:rFonts w:cs="David" w:hint="cs"/>
          <w:rtl/>
        </w:rPr>
        <w:tab/>
      </w:r>
      <w:r w:rsidRPr="001722EC">
        <w:rPr>
          <w:rFonts w:cs="David" w:hint="cs"/>
          <w:rtl/>
        </w:rPr>
        <w:tab/>
      </w:r>
      <w:r w:rsidRPr="001722EC">
        <w:rPr>
          <w:rFonts w:cs="David" w:hint="cs"/>
          <w:sz w:val="20"/>
          <w:szCs w:val="20"/>
          <w:u w:val="single"/>
          <w:rtl/>
        </w:rPr>
        <w:t>הוראות פרשנות 88, חוזר 11/92</w:t>
      </w:r>
    </w:p>
    <w:p w:rsidR="00D5570C" w:rsidRPr="001722EC" w:rsidP="00D5570C">
      <w:pPr>
        <w:ind w:left="720" w:hanging="720"/>
        <w:jc w:val="both"/>
        <w:rPr>
          <w:rFonts w:cs="David"/>
          <w:rtl/>
        </w:rPr>
      </w:pPr>
      <w:r w:rsidRPr="001722EC">
        <w:rPr>
          <w:rFonts w:cs="David" w:hint="cs"/>
          <w:rtl/>
        </w:rPr>
        <w:t>712.1</w:t>
      </w:r>
      <w:r w:rsidRPr="001722EC">
        <w:rPr>
          <w:rFonts w:cs="David" w:hint="cs"/>
          <w:rtl/>
        </w:rPr>
        <w:tab/>
        <w:t xml:space="preserve">סעיף 31(4) קובע פטור על מכירת נכס, שעל פי דין </w:t>
      </w:r>
      <w:r w:rsidRPr="001722EC">
        <w:rPr>
          <w:rFonts w:cs="David" w:hint="cs"/>
          <w:rtl/>
        </w:rPr>
        <w:t>לאניתן</w:t>
      </w:r>
      <w:r w:rsidRPr="001722EC">
        <w:rPr>
          <w:rFonts w:cs="David" w:hint="cs"/>
          <w:rtl/>
        </w:rPr>
        <w:t xml:space="preserve"> היה בעיית הרכישה או היבוא לנכות את מס התשומות בשל רכישתו או ייבואו. </w:t>
      </w:r>
    </w:p>
    <w:p w:rsidR="00D5570C" w:rsidRPr="001722EC" w:rsidP="00B11DD7">
      <w:pPr>
        <w:ind w:left="720" w:hanging="720"/>
        <w:jc w:val="both"/>
        <w:rPr>
          <w:rFonts w:cs="David"/>
          <w:rtl/>
        </w:rPr>
      </w:pPr>
      <w:r w:rsidRPr="001722EC">
        <w:rPr>
          <w:rFonts w:cs="David" w:hint="cs"/>
          <w:rtl/>
        </w:rPr>
        <w:t>712.2</w:t>
      </w:r>
      <w:r w:rsidRPr="001722EC">
        <w:rPr>
          <w:rFonts w:cs="David" w:hint="cs"/>
          <w:rtl/>
        </w:rPr>
        <w:tab/>
        <w:t xml:space="preserve">הפטור לא חל על נכסים שנרכשו לפני תחילת החוק (1.7.76), ולכן מכירתם חייבת במס. יחד עם זאת,הפטור יחול על נכסים שנרכשו לפני תחילת החוק, לא ניתן היה לנכות את מס התשומות בגינם, כגון: רכישת נכס </w:t>
      </w:r>
      <w:r w:rsidRPr="001722EC">
        <w:rPr>
          <w:rFonts w:cs="David" w:hint="cs"/>
          <w:rtl/>
        </w:rPr>
        <w:t>ע''י</w:t>
      </w:r>
      <w:r w:rsidRPr="001722EC">
        <w:rPr>
          <w:rFonts w:cs="David" w:hint="cs"/>
          <w:rtl/>
        </w:rPr>
        <w:t xml:space="preserve"> יהלומן שעסקאותיו פטורות מכוח סעיף 33 לחוק </w:t>
      </w:r>
      <w:r w:rsidRPr="001722EC">
        <w:rPr>
          <w:rFonts w:cs="David" w:hint="cs"/>
          <w:rtl/>
        </w:rPr>
        <w:t>מע''מ</w:t>
      </w:r>
      <w:r w:rsidRPr="001722EC">
        <w:rPr>
          <w:rFonts w:cs="David" w:hint="cs"/>
          <w:rtl/>
        </w:rPr>
        <w:t xml:space="preserve">, וכן רכישת דירת מגורים המשמשות להשכרה למגורים, הפטורה ממס מכוח סעיף 31(1) או (2) לחוק.  </w:t>
      </w:r>
    </w:p>
    <w:p w:rsidR="00B42CAF" w:rsidRPr="001722EC" w:rsidP="00D5570C">
      <w:pPr>
        <w:ind w:left="720" w:hanging="720"/>
        <w:jc w:val="both"/>
        <w:rPr>
          <w:rFonts w:cs="David"/>
          <w:sz w:val="20"/>
          <w:szCs w:val="20"/>
          <w:u w:val="single"/>
          <w:rtl/>
        </w:rPr>
      </w:pPr>
      <w:r w:rsidRPr="001722EC">
        <w:rPr>
          <w:rFonts w:cs="David" w:hint="cs"/>
          <w:b/>
          <w:bCs/>
          <w:rtl/>
        </w:rPr>
        <w:t xml:space="preserve">62.713 </w:t>
      </w:r>
      <w:r w:rsidRPr="001722EC">
        <w:rPr>
          <w:rFonts w:cs="David"/>
          <w:b/>
          <w:bCs/>
          <w:rtl/>
        </w:rPr>
        <w:t>–</w:t>
      </w:r>
      <w:r w:rsidRPr="001722EC">
        <w:rPr>
          <w:rFonts w:cs="David" w:hint="cs"/>
          <w:b/>
          <w:bCs/>
          <w:rtl/>
        </w:rPr>
        <w:t xml:space="preserve"> מסירת טובין בארץ </w:t>
      </w:r>
      <w:r w:rsidRPr="001722EC">
        <w:rPr>
          <w:rFonts w:cs="David" w:hint="cs"/>
          <w:b/>
          <w:bCs/>
          <w:rtl/>
        </w:rPr>
        <w:t>ע''י</w:t>
      </w:r>
      <w:r w:rsidRPr="001722EC">
        <w:rPr>
          <w:rFonts w:cs="David" w:hint="cs"/>
          <w:b/>
          <w:bCs/>
          <w:rtl/>
        </w:rPr>
        <w:t xml:space="preserve">  חברת בלדרות</w:t>
      </w:r>
      <w:r w:rsidRPr="001722EC">
        <w:rPr>
          <w:rFonts w:cs="David" w:hint="cs"/>
          <w:b/>
          <w:b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sz w:val="20"/>
          <w:szCs w:val="20"/>
          <w:u w:val="single"/>
          <w:rtl/>
        </w:rPr>
        <w:t>חוזר 4/93</w:t>
      </w:r>
    </w:p>
    <w:p w:rsidR="00B42CAF" w:rsidRPr="001722EC" w:rsidP="00D5570C">
      <w:pPr>
        <w:ind w:left="720" w:hanging="720"/>
        <w:jc w:val="both"/>
        <w:rPr>
          <w:rFonts w:cs="David"/>
          <w:rtl/>
        </w:rPr>
      </w:pPr>
      <w:r w:rsidRPr="001722EC">
        <w:rPr>
          <w:rFonts w:cs="David" w:hint="cs"/>
          <w:rtl/>
        </w:rPr>
        <w:t xml:space="preserve">בעניין זה, ראה פסקה 22.931.7 בחוזר 23/92 מ-1.11.92 </w:t>
      </w:r>
    </w:p>
    <w:p w:rsidR="00B42CAF" w:rsidRPr="001722EC" w:rsidP="00D5570C">
      <w:pPr>
        <w:ind w:left="720" w:hanging="720"/>
        <w:jc w:val="both"/>
        <w:rPr>
          <w:rFonts w:cs="David"/>
          <w:sz w:val="20"/>
          <w:szCs w:val="20"/>
          <w:rtl/>
        </w:rPr>
      </w:pPr>
      <w:r w:rsidRPr="001722EC">
        <w:rPr>
          <w:rFonts w:cs="David" w:hint="cs"/>
          <w:b/>
          <w:bCs/>
          <w:rtl/>
        </w:rPr>
        <w:t xml:space="preserve">62.714 </w:t>
      </w:r>
      <w:r w:rsidRPr="001722EC">
        <w:rPr>
          <w:rFonts w:cs="David"/>
          <w:b/>
          <w:bCs/>
          <w:rtl/>
        </w:rPr>
        <w:t>–</w:t>
      </w:r>
      <w:r w:rsidRPr="001722EC">
        <w:rPr>
          <w:rFonts w:cs="David" w:hint="cs"/>
          <w:b/>
          <w:bCs/>
          <w:rtl/>
        </w:rPr>
        <w:t xml:space="preserve"> עסקאות שכר-מכר</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sz w:val="20"/>
          <w:szCs w:val="20"/>
          <w:u w:val="single"/>
          <w:rtl/>
        </w:rPr>
        <w:t>חוזר 22/94</w:t>
      </w:r>
    </w:p>
    <w:p w:rsidR="00607DA0" w:rsidRPr="001722EC" w:rsidP="007D1E3B">
      <w:pPr>
        <w:jc w:val="both"/>
        <w:rPr>
          <w:rFonts w:cs="David"/>
          <w:rtl/>
        </w:rPr>
      </w:pPr>
      <w:r w:rsidRPr="001722EC">
        <w:rPr>
          <w:rFonts w:cs="David" w:hint="cs"/>
          <w:rtl/>
        </w:rPr>
        <w:t>714.1</w:t>
      </w:r>
      <w:r w:rsidRPr="001722EC">
        <w:rPr>
          <w:rFonts w:cs="David" w:hint="cs"/>
          <w:rtl/>
        </w:rPr>
        <w:tab/>
        <w:t>סוגי עסקאות שכר-מכר (ליסינג)</w:t>
      </w:r>
    </w:p>
    <w:p w:rsidR="00B11DD7" w:rsidRPr="001722EC" w:rsidP="00B11DD7">
      <w:pPr>
        <w:jc w:val="both"/>
        <w:rPr>
          <w:rFonts w:cs="David"/>
          <w:rtl/>
        </w:rPr>
      </w:pPr>
      <w:r w:rsidRPr="001722EC">
        <w:rPr>
          <w:rFonts w:cs="David" w:hint="cs"/>
          <w:rtl/>
        </w:rPr>
        <w:tab/>
        <w:t>(א)</w:t>
      </w:r>
      <w:r w:rsidRPr="001722EC">
        <w:rPr>
          <w:rFonts w:cs="David" w:hint="cs"/>
          <w:rtl/>
        </w:rPr>
        <w:tab/>
        <w:t xml:space="preserve">שכר מכר תפעולי- במסגרת עסקה זו חוכר הנכס משלם דמי שכירות למשכיר בגין </w:t>
      </w:r>
      <w:r w:rsidRPr="001722EC">
        <w:rPr>
          <w:rFonts w:cs="David" w:hint="cs"/>
          <w:rtl/>
        </w:rPr>
        <w:tab/>
      </w:r>
      <w:r w:rsidR="001722EC">
        <w:rPr>
          <w:rFonts w:cs="David" w:hint="cs"/>
          <w:rtl/>
        </w:rPr>
        <w:tab/>
      </w:r>
      <w:r w:rsidRPr="001722EC">
        <w:rPr>
          <w:rFonts w:cs="David" w:hint="cs"/>
          <w:rtl/>
        </w:rPr>
        <w:tab/>
        <w:t>השימוש שיעשה בנכס, ולא בגין רכישת זכות הקנ</w:t>
      </w:r>
      <w:r w:rsidR="001722EC">
        <w:rPr>
          <w:rFonts w:cs="David" w:hint="cs"/>
          <w:rtl/>
        </w:rPr>
        <w:t>י</w:t>
      </w:r>
      <w:r w:rsidRPr="001722EC">
        <w:rPr>
          <w:rFonts w:cs="David" w:hint="cs"/>
          <w:rtl/>
        </w:rPr>
        <w:t>ין בנכס.</w:t>
      </w:r>
    </w:p>
    <w:p w:rsidR="00B11DD7" w:rsidRPr="001722EC" w:rsidP="00B11DD7">
      <w:pPr>
        <w:jc w:val="both"/>
        <w:rPr>
          <w:rFonts w:cs="David"/>
          <w:rtl/>
        </w:rPr>
      </w:pPr>
      <w:r w:rsidRPr="001722EC">
        <w:rPr>
          <w:rFonts w:cs="David" w:hint="cs"/>
          <w:rtl/>
        </w:rPr>
        <w:tab/>
        <w:t>(ב)</w:t>
      </w:r>
      <w:r w:rsidRPr="001722EC">
        <w:rPr>
          <w:rFonts w:cs="David" w:hint="cs"/>
          <w:rtl/>
        </w:rPr>
        <w:tab/>
        <w:t xml:space="preserve">שכר-מכר פיננסי (מימוני) </w:t>
      </w:r>
      <w:r w:rsidRPr="001722EC">
        <w:rPr>
          <w:rFonts w:cs="David"/>
          <w:rtl/>
        </w:rPr>
        <w:t>–</w:t>
      </w:r>
      <w:r w:rsidRPr="001722EC">
        <w:rPr>
          <w:rFonts w:cs="David" w:hint="cs"/>
          <w:rtl/>
        </w:rPr>
        <w:t xml:space="preserve"> במסגרת עסקה זו מקבל החוכר מאת המחכיר מימון </w:t>
      </w:r>
      <w:r w:rsidR="001722EC">
        <w:rPr>
          <w:rFonts w:cs="David" w:hint="cs"/>
          <w:rtl/>
        </w:rPr>
        <w:tab/>
      </w:r>
      <w:r w:rsidRPr="001722EC">
        <w:rPr>
          <w:rFonts w:cs="David" w:hint="cs"/>
          <w:rtl/>
        </w:rPr>
        <w:tab/>
      </w:r>
      <w:r w:rsidRPr="001722EC">
        <w:rPr>
          <w:rFonts w:cs="David" w:hint="cs"/>
          <w:rtl/>
        </w:rPr>
        <w:tab/>
        <w:t xml:space="preserve">לצורך רכישת בעלות עתידית על הנכס. בעת חתימת החוזה הבעלות </w:t>
      </w:r>
      <w:r w:rsidRPr="001722EC" w:rsidR="001722EC">
        <w:rPr>
          <w:rFonts w:cs="David" w:hint="cs"/>
          <w:rtl/>
        </w:rPr>
        <w:t>הפורמאלית</w:t>
      </w:r>
      <w:r w:rsidR="001722EC">
        <w:rPr>
          <w:rFonts w:cs="David" w:hint="cs"/>
          <w:rtl/>
        </w:rPr>
        <w:tab/>
      </w:r>
      <w:r w:rsidRPr="001722EC">
        <w:rPr>
          <w:rFonts w:cs="David" w:hint="cs"/>
          <w:rtl/>
        </w:rPr>
        <w:t xml:space="preserve"> </w:t>
      </w:r>
      <w:r w:rsidRPr="001722EC">
        <w:rPr>
          <w:rFonts w:cs="David" w:hint="cs"/>
          <w:rtl/>
        </w:rPr>
        <w:tab/>
      </w:r>
      <w:r w:rsidRPr="001722EC">
        <w:rPr>
          <w:rFonts w:cs="David" w:hint="cs"/>
          <w:rtl/>
        </w:rPr>
        <w:tab/>
        <w:t xml:space="preserve">נשארת בידי המחכיר, אבל מבחינה כלכלית רואים את החוכר כבעלים של הנכס </w:t>
      </w:r>
      <w:r w:rsidRPr="001722EC">
        <w:rPr>
          <w:rFonts w:cs="David" w:hint="cs"/>
          <w:rtl/>
        </w:rPr>
        <w:tab/>
      </w:r>
      <w:r w:rsidR="001722EC">
        <w:rPr>
          <w:rFonts w:cs="David" w:hint="cs"/>
          <w:rtl/>
        </w:rPr>
        <w:tab/>
      </w:r>
      <w:r w:rsidRPr="001722EC">
        <w:rPr>
          <w:rFonts w:cs="David" w:hint="cs"/>
          <w:rtl/>
        </w:rPr>
        <w:tab/>
        <w:t xml:space="preserve">כבר בשלב חתימת החוזה. </w:t>
      </w:r>
    </w:p>
    <w:p w:rsidR="00B11DD7" w:rsidRPr="001722EC">
      <w:pPr>
        <w:jc w:val="both"/>
        <w:rPr>
          <w:rFonts w:cs="David"/>
          <w:rtl/>
        </w:rPr>
      </w:pPr>
      <w:r w:rsidRPr="001722EC">
        <w:rPr>
          <w:rFonts w:cs="David" w:hint="cs"/>
          <w:rtl/>
        </w:rPr>
        <w:t>714.2</w:t>
      </w:r>
      <w:r w:rsidR="001722EC">
        <w:rPr>
          <w:rFonts w:cs="David" w:hint="cs"/>
          <w:rtl/>
        </w:rPr>
        <w:tab/>
      </w:r>
      <w:r w:rsidRPr="001722EC">
        <w:rPr>
          <w:rFonts w:cs="David" w:hint="cs"/>
          <w:rtl/>
        </w:rPr>
        <w:t xml:space="preserve"> החבות במס</w:t>
      </w:r>
    </w:p>
    <w:p w:rsidR="00776C6A" w:rsidRPr="001722EC" w:rsidP="00776C6A">
      <w:pPr>
        <w:ind w:left="720"/>
        <w:jc w:val="both"/>
        <w:rPr>
          <w:rFonts w:cs="David"/>
          <w:rtl/>
        </w:rPr>
      </w:pPr>
      <w:r w:rsidRPr="001722EC">
        <w:rPr>
          <w:rFonts w:cs="David" w:hint="cs"/>
          <w:rtl/>
        </w:rPr>
        <w:t xml:space="preserve">לשם הנוחות והאחידות ועל מנת למנוע מחלוקות באשר לסוג העסקה, נקבע לעניין כלכלי החבות </w:t>
      </w:r>
      <w:r w:rsidRPr="001722EC">
        <w:rPr>
          <w:rFonts w:cs="David" w:hint="cs"/>
          <w:rtl/>
        </w:rPr>
        <w:t>במע''מ</w:t>
      </w:r>
      <w:r w:rsidRPr="001722EC">
        <w:rPr>
          <w:rFonts w:cs="David" w:hint="cs"/>
          <w:rtl/>
        </w:rPr>
        <w:t>, כי על כל עסקה של שכר-מכר מימוני יחולו אותם הכללים החלים על עסקת שכר-מכר תפעולי, דהיינו: שתי העסקאות תיחשבנה כעסקאות של השכרת נכסים.</w:t>
      </w:r>
    </w:p>
    <w:p w:rsidR="00D32E64" w:rsidRPr="001722EC" w:rsidP="00D32E64">
      <w:pPr>
        <w:jc w:val="both"/>
        <w:rPr>
          <w:rFonts w:cs="David"/>
          <w:rtl/>
        </w:rPr>
      </w:pPr>
      <w:r w:rsidRPr="001722EC">
        <w:rPr>
          <w:rFonts w:cs="David" w:hint="cs"/>
          <w:rtl/>
        </w:rPr>
        <w:t>714.3</w:t>
      </w:r>
      <w:r w:rsidRPr="001722EC">
        <w:rPr>
          <w:rFonts w:cs="David" w:hint="cs"/>
          <w:rtl/>
        </w:rPr>
        <w:tab/>
        <w:t>מועד החיוב במס</w:t>
      </w:r>
    </w:p>
    <w:p w:rsidR="00D32E64" w:rsidRPr="001722EC" w:rsidP="00D32E64">
      <w:pPr>
        <w:ind w:left="720"/>
        <w:jc w:val="both"/>
        <w:rPr>
          <w:rFonts w:cs="David"/>
          <w:rtl/>
        </w:rPr>
      </w:pPr>
      <w:r w:rsidRPr="001722EC">
        <w:rPr>
          <w:rFonts w:cs="David" w:hint="cs"/>
          <w:rtl/>
        </w:rPr>
        <w:t xml:space="preserve">הן בעסקאות שכר-מכר תפעולי והן בעסקת שכר-מכר מימוני של הנכס, מועד החיוב במס הוא כאמור בתקנה 7(א)(2) לתקנות </w:t>
      </w:r>
      <w:r w:rsidRPr="001722EC">
        <w:rPr>
          <w:rFonts w:cs="David" w:hint="cs"/>
          <w:rtl/>
        </w:rPr>
        <w:t>מע''מ</w:t>
      </w:r>
      <w:r w:rsidRPr="001722EC">
        <w:rPr>
          <w:rFonts w:cs="David" w:hint="cs"/>
          <w:rtl/>
        </w:rPr>
        <w:t xml:space="preserve">, </w:t>
      </w:r>
      <w:r w:rsidRPr="001722EC">
        <w:rPr>
          <w:rFonts w:cs="David" w:hint="cs"/>
          <w:rtl/>
        </w:rPr>
        <w:t>התשל''ו</w:t>
      </w:r>
      <w:r w:rsidRPr="001722EC">
        <w:rPr>
          <w:rFonts w:cs="David" w:hint="cs"/>
          <w:rtl/>
        </w:rPr>
        <w:t>-1976 (השכרת נכסים), דהיינו עם קבלת התמורה ועל הסכום שנתקבל.</w:t>
      </w:r>
    </w:p>
    <w:p w:rsidR="00D32E64" w:rsidRPr="001722EC" w:rsidP="00D32E64">
      <w:pPr>
        <w:jc w:val="both"/>
        <w:rPr>
          <w:rFonts w:cs="David"/>
          <w:rtl/>
        </w:rPr>
      </w:pPr>
      <w:r w:rsidRPr="001722EC">
        <w:rPr>
          <w:rFonts w:cs="David" w:hint="cs"/>
          <w:rtl/>
        </w:rPr>
        <w:t>714.4</w:t>
      </w:r>
      <w:r w:rsidRPr="001722EC">
        <w:rPr>
          <w:rFonts w:cs="David" w:hint="cs"/>
          <w:rtl/>
        </w:rPr>
        <w:tab/>
        <w:t>מחיר העסקה</w:t>
      </w:r>
    </w:p>
    <w:p w:rsidR="00D32E64" w:rsidRPr="001722EC" w:rsidP="00D32E64">
      <w:pPr>
        <w:ind w:left="720"/>
        <w:jc w:val="both"/>
        <w:rPr>
          <w:rFonts w:cs="David"/>
          <w:rtl/>
        </w:rPr>
      </w:pPr>
      <w:r w:rsidRPr="001722EC">
        <w:rPr>
          <w:rFonts w:cs="David" w:hint="cs"/>
          <w:rtl/>
        </w:rPr>
        <w:t xml:space="preserve">בעסקת שכר-מכר תפעולי ובעסקת שכר-מכר מימוני של הנכס, כל תשלום המשתלם </w:t>
      </w:r>
      <w:r w:rsidRPr="001722EC">
        <w:rPr>
          <w:rFonts w:cs="David" w:hint="cs"/>
          <w:rtl/>
        </w:rPr>
        <w:t>ע''י</w:t>
      </w:r>
      <w:r w:rsidRPr="001722EC">
        <w:rPr>
          <w:rFonts w:cs="David" w:hint="cs"/>
          <w:rtl/>
        </w:rPr>
        <w:t xml:space="preserve"> הקונה חייב במס במלואו. האמור לעיל חל גם כאשר </w:t>
      </w:r>
      <w:r w:rsidRPr="001722EC">
        <w:rPr>
          <w:rFonts w:cs="David" w:hint="cs"/>
          <w:rtl/>
        </w:rPr>
        <w:t>עפ''י</w:t>
      </w:r>
      <w:r w:rsidRPr="001722EC">
        <w:rPr>
          <w:rFonts w:cs="David" w:hint="cs"/>
          <w:rtl/>
        </w:rPr>
        <w:t xml:space="preserve"> תנאי העסקה התשלומים הינם צמודים (למדד, לשער מטבע או לכל בסיס הצמדה אחר) ו/או נושאי ריבית.</w:t>
      </w:r>
    </w:p>
    <w:p w:rsidR="00D32E64" w:rsidRPr="001722EC" w:rsidP="00D32E64">
      <w:pPr>
        <w:jc w:val="both"/>
        <w:rPr>
          <w:rFonts w:cs="David"/>
          <w:rtl/>
        </w:rPr>
      </w:pPr>
      <w:r w:rsidRPr="001722EC">
        <w:rPr>
          <w:rFonts w:cs="David" w:hint="cs"/>
          <w:rtl/>
        </w:rPr>
        <w:t>714.5</w:t>
      </w:r>
      <w:r w:rsidRPr="001722EC">
        <w:rPr>
          <w:rFonts w:cs="David" w:hint="cs"/>
          <w:rtl/>
        </w:rPr>
        <w:tab/>
        <w:t>הוצאת חשבונית</w:t>
      </w:r>
    </w:p>
    <w:p w:rsidR="00D32E64" w:rsidRPr="001722EC" w:rsidP="002F4263">
      <w:pPr>
        <w:ind w:left="1440" w:hanging="720"/>
        <w:jc w:val="both"/>
        <w:rPr>
          <w:rFonts w:cs="David"/>
          <w:rtl/>
        </w:rPr>
      </w:pPr>
      <w:r w:rsidRPr="001722EC">
        <w:rPr>
          <w:rFonts w:cs="David" w:hint="cs"/>
          <w:rtl/>
        </w:rPr>
        <w:t>(א)</w:t>
      </w:r>
      <w:r w:rsidRPr="001722EC">
        <w:rPr>
          <w:rFonts w:cs="David" w:hint="cs"/>
          <w:rtl/>
        </w:rPr>
        <w:tab/>
        <w:t xml:space="preserve">בהתאם להוראות סעיף 46 לחוק מס ערך מוסף, </w:t>
      </w:r>
      <w:r w:rsidRPr="001722EC">
        <w:rPr>
          <w:rFonts w:cs="David" w:hint="cs"/>
          <w:rtl/>
        </w:rPr>
        <w:t>התשל''ו</w:t>
      </w:r>
      <w:r w:rsidRPr="001722EC">
        <w:rPr>
          <w:rFonts w:cs="David" w:hint="cs"/>
          <w:rtl/>
        </w:rPr>
        <w:t>-1975, בעסקת שכר-מכר תפעולי, וכן בעסקת שכר-מכר מימוני של הנכס, על המחכיר להוציא חשבונית תוך שבעה ימים ממועד קבלת התמורה.</w:t>
      </w:r>
    </w:p>
    <w:p w:rsidR="00C90AF6" w:rsidRPr="001722EC" w:rsidP="001722EC">
      <w:pPr>
        <w:ind w:left="1440" w:hanging="720"/>
        <w:jc w:val="both"/>
        <w:rPr>
          <w:rFonts w:cs="David"/>
          <w:rtl/>
        </w:rPr>
      </w:pPr>
      <w:r w:rsidRPr="001722EC">
        <w:rPr>
          <w:rFonts w:cs="David" w:hint="cs"/>
          <w:rtl/>
        </w:rPr>
        <w:t>(ב)</w:t>
      </w:r>
      <w:r w:rsidRPr="001722EC">
        <w:rPr>
          <w:rFonts w:cs="David" w:hint="cs"/>
          <w:rtl/>
        </w:rPr>
        <w:tab/>
        <w:t xml:space="preserve">כאשר הנכס המוחכר הוא רכב פרטי כהגדרתו בתקנות מס ערך מוסף, </w:t>
      </w:r>
      <w:r w:rsidRPr="001722EC">
        <w:rPr>
          <w:rFonts w:cs="David" w:hint="cs"/>
          <w:rtl/>
        </w:rPr>
        <w:t>התשל''ן</w:t>
      </w:r>
      <w:r w:rsidRPr="001722EC">
        <w:rPr>
          <w:rFonts w:cs="David" w:hint="cs"/>
          <w:rtl/>
        </w:rPr>
        <w:t>-1976, על המחכיר לציין על גבי החשבונית, כי מדובר ברכב פרטי, וכן עליו לציין את מספר רישיון הרכב.</w:t>
      </w:r>
    </w:p>
    <w:p w:rsidR="002F4263" w:rsidRPr="001722EC" w:rsidP="002F4263">
      <w:pPr>
        <w:jc w:val="both"/>
        <w:rPr>
          <w:rFonts w:cs="David"/>
          <w:b/>
          <w:bCs/>
          <w:rtl/>
        </w:rPr>
      </w:pPr>
      <w:r w:rsidRPr="001722EC">
        <w:rPr>
          <w:rFonts w:cs="David" w:hint="cs"/>
          <w:b/>
          <w:bCs/>
          <w:rtl/>
        </w:rPr>
        <w:t xml:space="preserve">62.715 </w:t>
      </w:r>
      <w:r w:rsidRPr="001722EC">
        <w:rPr>
          <w:rFonts w:cs="David"/>
          <w:b/>
          <w:bCs/>
          <w:rtl/>
        </w:rPr>
        <w:t>–</w:t>
      </w:r>
      <w:r w:rsidRPr="001722EC">
        <w:rPr>
          <w:rFonts w:cs="David" w:hint="cs"/>
          <w:b/>
          <w:bCs/>
          <w:rtl/>
        </w:rPr>
        <w:t xml:space="preserve"> קבלת אישור לתשלום </w:t>
      </w:r>
      <w:r w:rsidRPr="001722EC">
        <w:rPr>
          <w:rFonts w:cs="David" w:hint="cs"/>
          <w:b/>
          <w:bCs/>
          <w:rtl/>
        </w:rPr>
        <w:t>מע''מ</w:t>
      </w:r>
      <w:r w:rsidRPr="001722EC">
        <w:rPr>
          <w:rFonts w:cs="David" w:hint="cs"/>
          <w:b/>
          <w:bCs/>
          <w:rtl/>
        </w:rPr>
        <w:t>, במקום החייב בו</w:t>
      </w:r>
    </w:p>
    <w:p w:rsidR="002F4263" w:rsidRPr="001722EC" w:rsidP="002F4263">
      <w:pPr>
        <w:jc w:val="both"/>
        <w:rPr>
          <w:rFonts w:cs="David"/>
          <w:rtl/>
        </w:rPr>
      </w:pPr>
      <w:r w:rsidRPr="001722EC">
        <w:rPr>
          <w:rFonts w:cs="David" w:hint="cs"/>
          <w:rtl/>
        </w:rPr>
        <w:t xml:space="preserve"> 715.1</w:t>
      </w:r>
      <w:r w:rsidRPr="001722EC">
        <w:rPr>
          <w:rFonts w:cs="David" w:hint="cs"/>
          <w:rtl/>
        </w:rPr>
        <w:tab/>
        <w:t xml:space="preserve">על פי סעיף 20 לחוק </w:t>
      </w:r>
      <w:r w:rsidRPr="001722EC">
        <w:rPr>
          <w:rFonts w:cs="David" w:hint="cs"/>
          <w:rtl/>
        </w:rPr>
        <w:t>מע''מ</w:t>
      </w:r>
      <w:r w:rsidRPr="001722EC">
        <w:rPr>
          <w:rFonts w:cs="David" w:hint="cs"/>
          <w:rtl/>
        </w:rPr>
        <w:t xml:space="preserve">, </w:t>
      </w:r>
      <w:r w:rsidRPr="001722EC" w:rsidR="009D7A2E">
        <w:rPr>
          <w:rFonts w:cs="David" w:hint="cs"/>
          <w:rtl/>
        </w:rPr>
        <w:t xml:space="preserve">מי שאינו חייב במס, רשאי לקבל על עצמו את חובת התשלום </w:t>
      </w:r>
      <w:r w:rsidRPr="001722EC" w:rsidR="009D7A2E">
        <w:rPr>
          <w:rFonts w:cs="David" w:hint="cs"/>
          <w:rtl/>
        </w:rPr>
        <w:tab/>
        <w:t xml:space="preserve">וזאת בהסכמת המנהל ובתנאים שקבע. </w:t>
      </w:r>
    </w:p>
    <w:p w:rsidR="009D7A2E" w:rsidRPr="001722EC" w:rsidP="002F4263">
      <w:pPr>
        <w:jc w:val="both"/>
        <w:rPr>
          <w:rFonts w:cs="David"/>
          <w:rtl/>
        </w:rPr>
      </w:pPr>
      <w:r w:rsidRPr="001722EC">
        <w:rPr>
          <w:rFonts w:cs="David" w:hint="cs"/>
          <w:rtl/>
        </w:rPr>
        <w:t>715.2</w:t>
      </w:r>
      <w:r w:rsidRPr="001722EC">
        <w:rPr>
          <w:rFonts w:cs="David" w:hint="cs"/>
          <w:rtl/>
        </w:rPr>
        <w:tab/>
        <w:t xml:space="preserve">הסכמה כאמור, תאושר </w:t>
      </w:r>
      <w:r w:rsidRPr="001722EC">
        <w:rPr>
          <w:rFonts w:cs="David" w:hint="cs"/>
          <w:rtl/>
        </w:rPr>
        <w:t>ע''י</w:t>
      </w:r>
      <w:r w:rsidRPr="001722EC">
        <w:rPr>
          <w:rFonts w:cs="David" w:hint="cs"/>
          <w:rtl/>
        </w:rPr>
        <w:t xml:space="preserve"> מי שהואצלה לו הסמכות לכך.</w:t>
      </w:r>
    </w:p>
    <w:p w:rsidR="009D7A2E" w:rsidRPr="001722EC" w:rsidP="002F4263">
      <w:pPr>
        <w:jc w:val="both"/>
        <w:rPr>
          <w:rFonts w:cs="David"/>
          <w:rtl/>
        </w:rPr>
      </w:pPr>
      <w:r w:rsidRPr="001722EC">
        <w:rPr>
          <w:rFonts w:cs="David" w:hint="cs"/>
          <w:rtl/>
        </w:rPr>
        <w:t>715.3</w:t>
      </w:r>
      <w:r w:rsidRPr="001722EC">
        <w:rPr>
          <w:rFonts w:cs="David" w:hint="cs"/>
          <w:rtl/>
        </w:rPr>
        <w:tab/>
        <w:t xml:space="preserve">בקשה כמור, תוגש במשרד </w:t>
      </w:r>
      <w:r w:rsidRPr="001722EC">
        <w:rPr>
          <w:rFonts w:cs="David" w:hint="cs"/>
          <w:rtl/>
        </w:rPr>
        <w:t>מע''מ</w:t>
      </w:r>
      <w:r w:rsidRPr="001722EC">
        <w:rPr>
          <w:rFonts w:cs="David" w:hint="cs"/>
          <w:rtl/>
        </w:rPr>
        <w:t xml:space="preserve"> האזורי (</w:t>
      </w:r>
      <w:r w:rsidRPr="001722EC">
        <w:rPr>
          <w:rFonts w:cs="David" w:hint="cs"/>
          <w:rtl/>
        </w:rPr>
        <w:t>ע''ג</w:t>
      </w:r>
      <w:r w:rsidRPr="001722EC">
        <w:rPr>
          <w:rFonts w:cs="David" w:hint="cs"/>
          <w:rtl/>
        </w:rPr>
        <w:t xml:space="preserve"> טופס </w:t>
      </w:r>
      <w:r w:rsidRPr="001722EC">
        <w:rPr>
          <w:rFonts w:cs="David" w:hint="cs"/>
          <w:rtl/>
        </w:rPr>
        <w:t>מע''מ</w:t>
      </w:r>
      <w:r w:rsidRPr="001722EC">
        <w:rPr>
          <w:rFonts w:cs="David" w:hint="cs"/>
          <w:rtl/>
        </w:rPr>
        <w:t xml:space="preserve"> 11א), ותאושר במקרים כדלקמן: </w:t>
      </w:r>
    </w:p>
    <w:p w:rsidR="009D7A2E" w:rsidRPr="001722EC" w:rsidP="002F4263">
      <w:pPr>
        <w:jc w:val="both"/>
        <w:rPr>
          <w:rFonts w:cs="David"/>
          <w:rtl/>
        </w:rPr>
      </w:pPr>
      <w:r w:rsidRPr="001722EC">
        <w:rPr>
          <w:rFonts w:cs="David" w:hint="cs"/>
          <w:rtl/>
        </w:rPr>
        <w:tab/>
        <w:t>(א)</w:t>
      </w:r>
      <w:r w:rsidRPr="001722EC">
        <w:rPr>
          <w:rFonts w:cs="David" w:hint="cs"/>
          <w:rtl/>
        </w:rPr>
        <w:tab/>
        <w:t xml:space="preserve">שותפות- (כאמור בתקנה 10 לתקנות הרישום) השותפות תקבל על עצמה תשלום המס, </w:t>
      </w:r>
      <w:r w:rsidR="001722EC">
        <w:rPr>
          <w:rFonts w:cs="David" w:hint="cs"/>
          <w:rtl/>
        </w:rPr>
        <w:tab/>
      </w:r>
      <w:r w:rsidR="001722EC">
        <w:rPr>
          <w:rFonts w:cs="David" w:hint="cs"/>
          <w:rtl/>
        </w:rPr>
        <w:tab/>
      </w:r>
      <w:r w:rsidRPr="001722EC">
        <w:rPr>
          <w:rFonts w:cs="David" w:hint="cs"/>
          <w:rtl/>
        </w:rPr>
        <w:t>במקום כל אחד מהשותפים.</w:t>
      </w:r>
    </w:p>
    <w:p w:rsidR="009D7A2E" w:rsidRPr="001722EC" w:rsidP="002F4263">
      <w:pPr>
        <w:jc w:val="both"/>
        <w:rPr>
          <w:rFonts w:cs="David"/>
          <w:rtl/>
        </w:rPr>
      </w:pPr>
      <w:r w:rsidRPr="001722EC">
        <w:rPr>
          <w:rFonts w:cs="David" w:hint="cs"/>
          <w:rtl/>
        </w:rPr>
        <w:tab/>
        <w:t>(ב)</w:t>
      </w:r>
      <w:r w:rsidRPr="001722EC">
        <w:rPr>
          <w:rFonts w:cs="David" w:hint="cs"/>
          <w:rtl/>
        </w:rPr>
        <w:tab/>
        <w:t xml:space="preserve">פירוק שותפות- כל אחד מהשותפים נוטל את חלקו ומקים עסק עצמאי, ומקבל על עצמו </w:t>
      </w:r>
      <w:r w:rsidR="001722EC">
        <w:rPr>
          <w:rFonts w:cs="David" w:hint="cs"/>
          <w:rtl/>
        </w:rPr>
        <w:tab/>
      </w:r>
      <w:r w:rsidR="001722EC">
        <w:rPr>
          <w:rFonts w:cs="David" w:hint="cs"/>
          <w:rtl/>
        </w:rPr>
        <w:tab/>
      </w:r>
      <w:r w:rsidRPr="001722EC">
        <w:rPr>
          <w:rFonts w:cs="David" w:hint="cs"/>
          <w:rtl/>
        </w:rPr>
        <w:t xml:space="preserve">את תשלום המס במקום השותפות, ובלבד שלא חל סעיף 30(א)(14) לחוק </w:t>
      </w:r>
      <w:r w:rsidRPr="001722EC">
        <w:rPr>
          <w:rFonts w:cs="David" w:hint="cs"/>
          <w:rtl/>
        </w:rPr>
        <w:t>מע''מ</w:t>
      </w:r>
      <w:r w:rsidRPr="001722EC">
        <w:rPr>
          <w:rFonts w:cs="David" w:hint="cs"/>
          <w:rtl/>
        </w:rPr>
        <w:t>.</w:t>
      </w:r>
    </w:p>
    <w:p w:rsidR="009D7A2E" w:rsidRPr="001722EC" w:rsidP="002F4263">
      <w:pPr>
        <w:jc w:val="both"/>
        <w:rPr>
          <w:rFonts w:cs="David"/>
          <w:rtl/>
        </w:rPr>
      </w:pPr>
      <w:r w:rsidRPr="001722EC">
        <w:rPr>
          <w:rFonts w:cs="David" w:hint="cs"/>
          <w:rtl/>
        </w:rPr>
        <w:tab/>
        <w:t>(ג)</w:t>
      </w:r>
      <w:r w:rsidRPr="001722EC">
        <w:rPr>
          <w:rFonts w:cs="David" w:hint="cs"/>
          <w:rtl/>
        </w:rPr>
        <w:tab/>
        <w:t xml:space="preserve">שותפות הנרשמת כחברה- ובלבד שרוב בעלי המניות בחברה הם העוסקים  שהיו </w:t>
      </w:r>
      <w:r w:rsidR="001722EC">
        <w:rPr>
          <w:rFonts w:cs="David" w:hint="cs"/>
          <w:rtl/>
        </w:rPr>
        <w:tab/>
        <w:t xml:space="preserve">     </w:t>
      </w:r>
      <w:r w:rsidR="001722EC">
        <w:rPr>
          <w:rFonts w:cs="David" w:hint="cs"/>
          <w:rtl/>
        </w:rPr>
        <w:tab/>
      </w:r>
      <w:r w:rsidR="001722EC">
        <w:rPr>
          <w:rFonts w:cs="David" w:hint="cs"/>
          <w:rtl/>
        </w:rPr>
        <w:tab/>
      </w:r>
      <w:r w:rsidRPr="001722EC">
        <w:rPr>
          <w:rFonts w:cs="David" w:hint="cs"/>
          <w:rtl/>
        </w:rPr>
        <w:t xml:space="preserve">רשומים בשותפות, ולא חל סעיף 30(א)(14) לחוק </w:t>
      </w:r>
      <w:r w:rsidRPr="001722EC">
        <w:rPr>
          <w:rFonts w:cs="David" w:hint="cs"/>
          <w:rtl/>
        </w:rPr>
        <w:t>מע''מ</w:t>
      </w:r>
      <w:r w:rsidRPr="001722EC">
        <w:rPr>
          <w:rFonts w:cs="David" w:hint="cs"/>
          <w:rtl/>
        </w:rPr>
        <w:t>.</w:t>
      </w:r>
    </w:p>
    <w:p w:rsidR="009D7A2E" w:rsidRPr="001722EC" w:rsidP="002F4263">
      <w:pPr>
        <w:jc w:val="both"/>
        <w:rPr>
          <w:rFonts w:cs="David"/>
          <w:rtl/>
        </w:rPr>
      </w:pPr>
      <w:r w:rsidRPr="001722EC">
        <w:rPr>
          <w:rFonts w:cs="David" w:hint="cs"/>
          <w:rtl/>
        </w:rPr>
        <w:tab/>
        <w:t>(ד)</w:t>
      </w:r>
      <w:r w:rsidRPr="001722EC">
        <w:rPr>
          <w:rFonts w:cs="David" w:hint="cs"/>
          <w:rtl/>
        </w:rPr>
        <w:tab/>
        <w:t xml:space="preserve">עצמאי הנרשם כחברה- </w:t>
      </w:r>
      <w:r w:rsidRPr="001722EC" w:rsidR="00EF33FB">
        <w:rPr>
          <w:rFonts w:cs="David" w:hint="cs"/>
          <w:rtl/>
        </w:rPr>
        <w:t xml:space="preserve">ובלבד חל סעיף 30(א)(14) לחוק </w:t>
      </w:r>
      <w:r w:rsidRPr="001722EC" w:rsidR="00EF33FB">
        <w:rPr>
          <w:rFonts w:cs="David" w:hint="cs"/>
          <w:rtl/>
        </w:rPr>
        <w:t>מע''מ</w:t>
      </w:r>
      <w:r w:rsidRPr="001722EC" w:rsidR="00EF33FB">
        <w:rPr>
          <w:rFonts w:cs="David" w:hint="cs"/>
          <w:rtl/>
        </w:rPr>
        <w:t>.</w:t>
      </w:r>
    </w:p>
    <w:p w:rsidR="00EF33FB" w:rsidRPr="001722EC" w:rsidP="002F4263">
      <w:pPr>
        <w:jc w:val="both"/>
        <w:rPr>
          <w:rFonts w:cs="David"/>
          <w:rtl/>
        </w:rPr>
      </w:pPr>
      <w:r w:rsidRPr="001722EC">
        <w:rPr>
          <w:rFonts w:cs="David" w:hint="cs"/>
          <w:rtl/>
        </w:rPr>
        <w:tab/>
        <w:t>(ה)</w:t>
      </w:r>
      <w:r w:rsidRPr="001722EC">
        <w:rPr>
          <w:rFonts w:cs="David" w:hint="cs"/>
          <w:rtl/>
        </w:rPr>
        <w:tab/>
        <w:t>פטירת עוסק- במקרים בהם היורשים ממשיכים כעוסקים.</w:t>
      </w:r>
    </w:p>
    <w:p w:rsidR="00EF33FB" w:rsidRPr="001722EC" w:rsidP="002F4263">
      <w:pPr>
        <w:jc w:val="both"/>
        <w:rPr>
          <w:rFonts w:cs="David"/>
          <w:rtl/>
        </w:rPr>
      </w:pPr>
      <w:r w:rsidRPr="001722EC">
        <w:rPr>
          <w:rFonts w:cs="David" w:hint="cs"/>
          <w:rtl/>
        </w:rPr>
        <w:tab/>
        <w:t>(ו)</w:t>
      </w:r>
      <w:r w:rsidRPr="001722EC">
        <w:rPr>
          <w:rFonts w:cs="David" w:hint="cs"/>
          <w:rtl/>
        </w:rPr>
        <w:tab/>
        <w:t xml:space="preserve">מכירת מפעל בשלמותו לחברה אחרת- כשרוב בעלי המניות בחברה החייבת הם </w:t>
      </w:r>
      <w:r w:rsidR="001722EC">
        <w:rPr>
          <w:rFonts w:cs="David" w:hint="cs"/>
          <w:rtl/>
        </w:rPr>
        <w:tab/>
      </w:r>
      <w:r w:rsidRPr="001722EC">
        <w:rPr>
          <w:rFonts w:cs="David" w:hint="cs"/>
          <w:rtl/>
        </w:rPr>
        <w:tab/>
      </w:r>
      <w:r w:rsidRPr="001722EC">
        <w:rPr>
          <w:rFonts w:cs="David" w:hint="cs"/>
          <w:rtl/>
        </w:rPr>
        <w:tab/>
        <w:t xml:space="preserve">אותם בעלי המניות בחברה המבקשת לקבל על עצמה את החבות, ולא חל עליה </w:t>
      </w:r>
      <w:r w:rsidRPr="001722EC">
        <w:rPr>
          <w:rFonts w:cs="David" w:hint="cs"/>
          <w:rtl/>
        </w:rPr>
        <w:tab/>
      </w:r>
      <w:r w:rsidR="001722EC">
        <w:rPr>
          <w:rFonts w:cs="David" w:hint="cs"/>
          <w:rtl/>
        </w:rPr>
        <w:tab/>
      </w:r>
      <w:r w:rsidRPr="001722EC">
        <w:rPr>
          <w:rFonts w:cs="David" w:hint="cs"/>
          <w:rtl/>
        </w:rPr>
        <w:tab/>
        <w:t xml:space="preserve">סעיף  30(א)(14) לחוק </w:t>
      </w:r>
      <w:r w:rsidRPr="001722EC">
        <w:rPr>
          <w:rFonts w:cs="David" w:hint="cs"/>
          <w:rtl/>
        </w:rPr>
        <w:t>מע''מ</w:t>
      </w:r>
      <w:r w:rsidRPr="001722EC">
        <w:rPr>
          <w:rFonts w:cs="David" w:hint="cs"/>
          <w:rtl/>
        </w:rPr>
        <w:t>.</w:t>
      </w:r>
    </w:p>
    <w:p w:rsidR="00264B19" w:rsidRPr="001722EC" w:rsidP="00264B19">
      <w:pPr>
        <w:jc w:val="both"/>
        <w:rPr>
          <w:rFonts w:cs="David"/>
          <w:rtl/>
        </w:rPr>
      </w:pPr>
      <w:r w:rsidRPr="001722EC">
        <w:rPr>
          <w:rFonts w:cs="David" w:hint="cs"/>
          <w:rtl/>
        </w:rPr>
        <w:tab/>
        <w:t>(ז)</w:t>
      </w:r>
      <w:r w:rsidRPr="001722EC">
        <w:rPr>
          <w:rFonts w:cs="David" w:hint="cs"/>
          <w:rtl/>
        </w:rPr>
        <w:tab/>
        <w:t xml:space="preserve">העברת מלאי מעוסק לקרובו- "קרוב"- בן/בת זוג, אחות, הורה, הורי הורה, וכן </w:t>
      </w:r>
      <w:r w:rsidRPr="001722EC">
        <w:rPr>
          <w:rFonts w:cs="David" w:hint="cs"/>
          <w:rtl/>
        </w:rPr>
        <w:tab/>
      </w:r>
      <w:r w:rsidRPr="001722EC">
        <w:rPr>
          <w:rFonts w:cs="David" w:hint="cs"/>
          <w:rtl/>
        </w:rPr>
        <w:tab/>
      </w:r>
      <w:r w:rsidRPr="001722EC">
        <w:rPr>
          <w:rFonts w:cs="David" w:hint="cs"/>
          <w:rtl/>
        </w:rPr>
        <w:tab/>
        <w:t>בן/בת זוג של אחד מאלה.</w:t>
      </w:r>
    </w:p>
    <w:p w:rsidR="00776C6A" w:rsidRPr="001722EC" w:rsidP="001E13CE">
      <w:pPr>
        <w:jc w:val="both"/>
        <w:rPr>
          <w:rFonts w:cs="David"/>
          <w:rtl/>
        </w:rPr>
      </w:pPr>
      <w:r w:rsidRPr="001722EC">
        <w:rPr>
          <w:rFonts w:cs="David" w:hint="cs"/>
          <w:rtl/>
        </w:rPr>
        <w:tab/>
        <w:t>(ח)</w:t>
      </w:r>
      <w:r w:rsidRPr="001722EC">
        <w:rPr>
          <w:rFonts w:cs="David" w:hint="cs"/>
          <w:rtl/>
        </w:rPr>
        <w:tab/>
      </w:r>
      <w:r w:rsidRPr="001722EC" w:rsidR="001E13CE">
        <w:rPr>
          <w:rFonts w:cs="David" w:hint="cs"/>
          <w:rtl/>
        </w:rPr>
        <w:t xml:space="preserve">חשד סביר לאי דיווח ותשלום </w:t>
      </w:r>
      <w:r w:rsidRPr="001722EC" w:rsidR="001E13CE">
        <w:rPr>
          <w:rFonts w:cs="David"/>
          <w:rtl/>
        </w:rPr>
        <w:t>–</w:t>
      </w:r>
      <w:r w:rsidRPr="001722EC" w:rsidR="001E13CE">
        <w:rPr>
          <w:rFonts w:cs="David" w:hint="cs"/>
          <w:rtl/>
        </w:rPr>
        <w:t xml:space="preserve"> משוכנע הממונה או סגנו, כי קיים חשש סביר </w:t>
      </w:r>
      <w:r w:rsidRPr="001722EC" w:rsidR="001E13CE">
        <w:rPr>
          <w:rFonts w:cs="David" w:hint="cs"/>
          <w:rtl/>
        </w:rPr>
        <w:tab/>
      </w:r>
      <w:r w:rsidRPr="001722EC" w:rsidR="001E13CE">
        <w:rPr>
          <w:rFonts w:cs="David" w:hint="cs"/>
          <w:rtl/>
        </w:rPr>
        <w:tab/>
      </w:r>
      <w:r w:rsidRPr="001722EC" w:rsidR="001E13CE">
        <w:rPr>
          <w:rFonts w:cs="David" w:hint="cs"/>
          <w:rtl/>
        </w:rPr>
        <w:tab/>
        <w:t>שהחייב לא ידווח ולא ישלם את המס המגיע- יפנה הממונה לקבל אישור מסגן</w:t>
      </w:r>
      <w:r w:rsidRPr="001722EC" w:rsidR="001E13CE">
        <w:rPr>
          <w:rFonts w:cs="David" w:hint="cs"/>
          <w:rtl/>
        </w:rPr>
        <w:tab/>
      </w:r>
      <w:r w:rsidRPr="001722EC" w:rsidR="001E13CE">
        <w:rPr>
          <w:rFonts w:cs="David" w:hint="cs"/>
          <w:rtl/>
        </w:rPr>
        <w:tab/>
      </w:r>
      <w:r w:rsidRPr="001722EC" w:rsidR="001E13CE">
        <w:rPr>
          <w:rFonts w:cs="David" w:hint="cs"/>
          <w:rtl/>
        </w:rPr>
        <w:tab/>
        <w:t>מנהל המכס לגבייה.</w:t>
      </w:r>
    </w:p>
    <w:p w:rsidR="001E13CE" w:rsidRPr="001722EC" w:rsidP="001E13CE">
      <w:pPr>
        <w:jc w:val="both"/>
        <w:rPr>
          <w:rFonts w:cs="David"/>
          <w:rtl/>
        </w:rPr>
      </w:pPr>
      <w:r w:rsidRPr="001722EC">
        <w:rPr>
          <w:rFonts w:cs="David" w:hint="cs"/>
          <w:rtl/>
        </w:rPr>
        <w:t>715.4</w:t>
      </w:r>
      <w:r w:rsidRPr="001722EC">
        <w:rPr>
          <w:rFonts w:cs="David" w:hint="cs"/>
          <w:rtl/>
        </w:rPr>
        <w:tab/>
        <w:t>אי-מתן שירות לאחר מעשה-בקשה שהוגשה לאחר מעשה, לא תאושר. החייב במס יידרש</w:t>
      </w:r>
      <w:r w:rsidR="001722EC">
        <w:rPr>
          <w:rFonts w:cs="David" w:hint="cs"/>
          <w:rtl/>
        </w:rPr>
        <w:tab/>
      </w:r>
      <w:r w:rsidRPr="001722EC">
        <w:rPr>
          <w:rFonts w:cs="David" w:hint="cs"/>
          <w:rtl/>
        </w:rPr>
        <w:tab/>
        <w:t xml:space="preserve"> לדווח ולשלם את המס המגיע בגין העסקה, כולל חיובי פיגורים, כמתחייב מחוק </w:t>
      </w:r>
      <w:r w:rsidRPr="001722EC">
        <w:rPr>
          <w:rFonts w:cs="David" w:hint="cs"/>
          <w:rtl/>
        </w:rPr>
        <w:t>מע''מ</w:t>
      </w:r>
      <w:r w:rsidRPr="001722EC">
        <w:rPr>
          <w:rFonts w:cs="David" w:hint="cs"/>
          <w:rtl/>
        </w:rPr>
        <w:t xml:space="preserve"> </w:t>
      </w:r>
      <w:r w:rsidRPr="001722EC">
        <w:rPr>
          <w:rFonts w:cs="David" w:hint="cs"/>
          <w:rtl/>
        </w:rPr>
        <w:tab/>
        <w:t>ומחוק המיסים (קנס פיגורים)</w:t>
      </w:r>
    </w:p>
    <w:p w:rsidR="006C6BB1" w:rsidRPr="001722EC" w:rsidP="004234FF">
      <w:pPr>
        <w:jc w:val="both"/>
        <w:rPr>
          <w:rFonts w:cs="David"/>
          <w:rtl/>
        </w:rPr>
      </w:pPr>
      <w:r w:rsidRPr="001722EC">
        <w:rPr>
          <w:rFonts w:cs="David" w:hint="cs"/>
          <w:rtl/>
        </w:rPr>
        <w:t>715.5</w:t>
      </w:r>
      <w:r w:rsidRPr="001722EC">
        <w:rPr>
          <w:rFonts w:cs="David" w:hint="cs"/>
          <w:rtl/>
        </w:rPr>
        <w:tab/>
      </w:r>
      <w:r w:rsidRPr="001722EC" w:rsidR="000E5C25">
        <w:rPr>
          <w:rFonts w:cs="David" w:hint="cs"/>
          <w:rtl/>
        </w:rPr>
        <w:t xml:space="preserve">מקרים חריגים </w:t>
      </w:r>
      <w:r w:rsidRPr="001722EC" w:rsidR="000E5C25">
        <w:rPr>
          <w:rFonts w:cs="David"/>
          <w:rtl/>
        </w:rPr>
        <w:t>–</w:t>
      </w:r>
      <w:r w:rsidRPr="001722EC" w:rsidR="000E5C25">
        <w:rPr>
          <w:rFonts w:cs="David" w:hint="cs"/>
          <w:rtl/>
        </w:rPr>
        <w:t xml:space="preserve"> למרות האמור לעיל, במקרים חריגים, כאשר לא חל עליהם סעיף </w:t>
      </w:r>
      <w:r w:rsidRPr="001722EC" w:rsidR="000E5C25">
        <w:rPr>
          <w:rFonts w:cs="David" w:hint="cs"/>
          <w:rtl/>
        </w:rPr>
        <w:tab/>
        <w:t xml:space="preserve">30(א)(14), </w:t>
      </w:r>
      <w:r w:rsidR="001722EC">
        <w:rPr>
          <w:rFonts w:cs="David" w:hint="cs"/>
          <w:rtl/>
        </w:rPr>
        <w:tab/>
      </w:r>
      <w:r w:rsidRPr="001722EC" w:rsidR="000E5C25">
        <w:rPr>
          <w:rFonts w:cs="David" w:hint="cs"/>
          <w:rtl/>
        </w:rPr>
        <w:t>ומדובר בהעברת נכסים בין שתי חברות שקיימת ביניהן זיקת בעלות- יועבר</w:t>
      </w:r>
      <w:r w:rsidR="001722EC">
        <w:rPr>
          <w:rFonts w:cs="David" w:hint="cs"/>
          <w:rtl/>
        </w:rPr>
        <w:t xml:space="preserve"> </w:t>
      </w:r>
      <w:r w:rsidRPr="001722EC" w:rsidR="000E5C25">
        <w:rPr>
          <w:rFonts w:cs="David" w:hint="cs"/>
          <w:rtl/>
        </w:rPr>
        <w:t xml:space="preserve">הנושא </w:t>
      </w:r>
      <w:r w:rsidR="001722EC">
        <w:rPr>
          <w:rFonts w:cs="David" w:hint="cs"/>
          <w:rtl/>
        </w:rPr>
        <w:tab/>
        <w:t xml:space="preserve">לשיקולו </w:t>
      </w:r>
      <w:r w:rsidRPr="001722EC" w:rsidR="000E5C25">
        <w:rPr>
          <w:rFonts w:cs="David" w:hint="cs"/>
          <w:rtl/>
        </w:rPr>
        <w:t xml:space="preserve">של </w:t>
      </w:r>
      <w:r w:rsidR="001722EC">
        <w:rPr>
          <w:rFonts w:cs="David" w:hint="cs"/>
          <w:rtl/>
        </w:rPr>
        <w:tab/>
      </w:r>
      <w:r w:rsidRPr="001722EC" w:rsidR="000E5C25">
        <w:rPr>
          <w:rFonts w:cs="David" w:hint="cs"/>
          <w:rtl/>
        </w:rPr>
        <w:t xml:space="preserve">הממונה האזורי. </w:t>
      </w:r>
    </w:p>
    <w:p w:rsidR="000E5C25" w:rsidRPr="001722EC" w:rsidP="004234FF">
      <w:pPr>
        <w:jc w:val="both"/>
        <w:rPr>
          <w:rFonts w:cs="David"/>
          <w:sz w:val="20"/>
          <w:szCs w:val="20"/>
          <w:rtl/>
        </w:rPr>
      </w:pPr>
      <w:r w:rsidRPr="001722EC">
        <w:rPr>
          <w:rFonts w:cs="David" w:hint="cs"/>
          <w:rtl/>
        </w:rPr>
        <w:t>715.6</w:t>
      </w:r>
      <w:r w:rsidRPr="001722EC">
        <w:rPr>
          <w:rFonts w:cs="David" w:hint="cs"/>
          <w:rtl/>
        </w:rPr>
        <w:tab/>
        <w:t xml:space="preserve">העברת נכסים ו/או התחייבות בעקבות שינוי מבנה וארגון על פי סעיפים 105-103 לפקודת </w:t>
      </w:r>
      <w:r w:rsidRPr="001722EC">
        <w:rPr>
          <w:rFonts w:cs="David" w:hint="cs"/>
          <w:rtl/>
        </w:rPr>
        <w:tab/>
        <w:t xml:space="preserve">מס </w:t>
      </w:r>
      <w:r w:rsidR="001722EC">
        <w:rPr>
          <w:rFonts w:cs="David" w:hint="cs"/>
          <w:rtl/>
        </w:rPr>
        <w:tab/>
      </w:r>
      <w:r w:rsidRPr="001722EC">
        <w:rPr>
          <w:rFonts w:cs="David" w:hint="cs"/>
          <w:rtl/>
        </w:rPr>
        <w:t xml:space="preserve">הכנסה </w:t>
      </w:r>
      <w:r w:rsidRPr="001722EC">
        <w:rPr>
          <w:rFonts w:cs="David"/>
          <w:rtl/>
        </w:rPr>
        <w:t>–</w:t>
      </w:r>
      <w:r w:rsidRPr="001722EC">
        <w:rPr>
          <w:rFonts w:cs="David" w:hint="cs"/>
          <w:rtl/>
        </w:rPr>
        <w:t xml:space="preserve"> יצוין, שכאשר מועברים נכסים ו/או התחייבויות על-פי סעיפים 105-103 </w:t>
      </w:r>
      <w:r w:rsidRPr="001722EC">
        <w:rPr>
          <w:rFonts w:cs="David" w:hint="cs"/>
          <w:rtl/>
        </w:rPr>
        <w:tab/>
        <w:t xml:space="preserve">לפקודה </w:t>
      </w:r>
      <w:r w:rsidRPr="001722EC">
        <w:rPr>
          <w:rFonts w:cs="David" w:hint="cs"/>
          <w:rtl/>
        </w:rPr>
        <w:t>הנ''ל</w:t>
      </w:r>
      <w:r w:rsidRPr="001722EC">
        <w:rPr>
          <w:rFonts w:cs="David" w:hint="cs"/>
          <w:rtl/>
        </w:rPr>
        <w:t xml:space="preserve">, </w:t>
      </w:r>
      <w:r w:rsidR="001722EC">
        <w:rPr>
          <w:rFonts w:cs="David" w:hint="cs"/>
          <w:rtl/>
        </w:rPr>
        <w:tab/>
      </w:r>
      <w:r w:rsidRPr="001722EC">
        <w:rPr>
          <w:rFonts w:cs="David" w:hint="cs"/>
          <w:rtl/>
        </w:rPr>
        <w:t xml:space="preserve">מדובר ב- 2 עוסקים מורשים בלבד, ובתנאי שבחברה הקולטת קיים בסיס </w:t>
      </w:r>
      <w:r w:rsidR="001722EC">
        <w:rPr>
          <w:rFonts w:cs="David" w:hint="cs"/>
          <w:rtl/>
        </w:rPr>
        <w:t xml:space="preserve"> </w:t>
      </w:r>
      <w:r w:rsidRPr="001722EC">
        <w:rPr>
          <w:rFonts w:cs="David" w:hint="cs"/>
          <w:rtl/>
        </w:rPr>
        <w:t xml:space="preserve">חוקי לניכוי מס </w:t>
      </w:r>
      <w:r w:rsidR="001722EC">
        <w:rPr>
          <w:rFonts w:cs="David" w:hint="cs"/>
          <w:rtl/>
        </w:rPr>
        <w:tab/>
      </w:r>
      <w:r w:rsidRPr="001722EC">
        <w:rPr>
          <w:rFonts w:cs="David" w:hint="cs"/>
          <w:rtl/>
        </w:rPr>
        <w:t>תשומות.</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       </w:t>
      </w:r>
      <w:r w:rsidR="001722EC">
        <w:rPr>
          <w:rFonts w:cs="David" w:hint="cs"/>
          <w:rtl/>
        </w:rPr>
        <w:tab/>
      </w:r>
      <w:r w:rsidR="001722EC">
        <w:rPr>
          <w:rFonts w:cs="David" w:hint="cs"/>
          <w:rtl/>
        </w:rPr>
        <w:tab/>
      </w:r>
      <w:r w:rsidRPr="001722EC">
        <w:rPr>
          <w:rFonts w:cs="David" w:hint="cs"/>
          <w:rtl/>
        </w:rPr>
        <w:t xml:space="preserve">    </w:t>
      </w:r>
      <w:r w:rsidRPr="001722EC">
        <w:rPr>
          <w:rFonts w:cs="David" w:hint="cs"/>
          <w:rtl/>
        </w:rPr>
        <w:tab/>
      </w:r>
      <w:r w:rsidR="004234FF">
        <w:rPr>
          <w:rFonts w:cs="David" w:hint="cs"/>
          <w:rtl/>
        </w:rPr>
        <w:t xml:space="preserve">     </w:t>
      </w:r>
      <w:r w:rsidRPr="001722EC">
        <w:rPr>
          <w:rFonts w:cs="David" w:hint="cs"/>
          <w:sz w:val="20"/>
          <w:szCs w:val="20"/>
          <w:u w:val="single"/>
          <w:rtl/>
        </w:rPr>
        <w:t>חוזר 4/98</w:t>
      </w:r>
    </w:p>
    <w:p w:rsidR="00384F01" w:rsidRPr="001722EC" w:rsidP="00384F01">
      <w:pPr>
        <w:jc w:val="both"/>
        <w:rPr>
          <w:rFonts w:cs="David"/>
          <w:rtl/>
        </w:rPr>
      </w:pPr>
      <w:r w:rsidRPr="001722EC">
        <w:rPr>
          <w:rFonts w:cs="David" w:hint="cs"/>
          <w:rtl/>
        </w:rPr>
        <w:t>הערת העורכים:</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p>
    <w:p w:rsidR="00384F01" w:rsidRPr="001722EC" w:rsidP="00384F01">
      <w:pPr>
        <w:jc w:val="both"/>
        <w:rPr>
          <w:rFonts w:cs="David"/>
          <w:rtl/>
        </w:rPr>
      </w:pPr>
      <w:r w:rsidRPr="001722EC">
        <w:rPr>
          <w:rFonts w:cs="David" w:hint="cs"/>
          <w:rtl/>
        </w:rPr>
        <w:t xml:space="preserve">סעיפים 62.720 להלן עד הנספחים </w:t>
      </w:r>
      <w:r w:rsidRPr="001722EC" w:rsidR="00544653">
        <w:rPr>
          <w:rFonts w:cs="David" w:hint="cs"/>
          <w:rtl/>
        </w:rPr>
        <w:t>מקורם בהוראות פרשנות כמסומן בצידם ומספריהם ניתנו על ידינו.</w:t>
      </w:r>
    </w:p>
    <w:p w:rsidR="00544653" w:rsidRPr="001722EC" w:rsidP="00384F01">
      <w:pPr>
        <w:jc w:val="both"/>
        <w:rPr>
          <w:rFonts w:cs="David"/>
          <w:sz w:val="20"/>
          <w:szCs w:val="20"/>
          <w:u w:val="single"/>
          <w:rtl/>
        </w:rPr>
      </w:pPr>
      <w:r w:rsidRPr="001722EC">
        <w:rPr>
          <w:rFonts w:cs="David" w:hint="cs"/>
          <w:rtl/>
        </w:rPr>
        <w:t xml:space="preserve">62.720* - הפרשי הצמדה וריבית- חבות </w:t>
      </w:r>
      <w:r w:rsidRPr="001722EC">
        <w:rPr>
          <w:rFonts w:cs="David" w:hint="cs"/>
          <w:rtl/>
        </w:rPr>
        <w:t>במע''מ</w:t>
      </w:r>
      <w:r w:rsidRPr="001722EC" w:rsidR="003E2F0A">
        <w:rPr>
          <w:rFonts w:cs="David" w:hint="cs"/>
          <w:rtl/>
        </w:rPr>
        <w:tab/>
      </w:r>
      <w:r w:rsidRPr="001722EC" w:rsidR="003E2F0A">
        <w:rPr>
          <w:rFonts w:cs="David" w:hint="cs"/>
          <w:rtl/>
        </w:rPr>
        <w:tab/>
      </w:r>
      <w:r w:rsidRPr="001722EC" w:rsidR="003E2F0A">
        <w:rPr>
          <w:rFonts w:cs="David" w:hint="cs"/>
          <w:rtl/>
        </w:rPr>
        <w:tab/>
      </w:r>
      <w:r w:rsidRPr="001722EC" w:rsidR="003E2F0A">
        <w:rPr>
          <w:rFonts w:cs="David" w:hint="cs"/>
          <w:rtl/>
        </w:rPr>
        <w:tab/>
      </w:r>
      <w:r w:rsidR="004234FF">
        <w:rPr>
          <w:rFonts w:cs="David" w:hint="cs"/>
          <w:rtl/>
        </w:rPr>
        <w:t xml:space="preserve">       </w:t>
      </w:r>
      <w:r w:rsidRPr="001722EC" w:rsidR="00DF3D8D">
        <w:rPr>
          <w:rFonts w:cs="David" w:hint="cs"/>
          <w:sz w:val="20"/>
          <w:szCs w:val="20"/>
          <w:u w:val="single"/>
          <w:rtl/>
        </w:rPr>
        <w:t>הוראת פרשנות 1/93</w:t>
      </w:r>
    </w:p>
    <w:p w:rsidR="00DF3D8D" w:rsidRPr="001722EC" w:rsidP="00DF3D8D">
      <w:pPr>
        <w:jc w:val="both"/>
        <w:rPr>
          <w:rFonts w:cs="David"/>
          <w:rtl/>
        </w:rPr>
      </w:pPr>
      <w:r w:rsidRPr="001722EC">
        <w:rPr>
          <w:rFonts w:cs="David" w:hint="cs"/>
          <w:rtl/>
        </w:rPr>
        <w:tab/>
        <w:t xml:space="preserve">* המספר </w:t>
      </w:r>
      <w:r w:rsidRPr="001722EC" w:rsidR="003E2F0A">
        <w:rPr>
          <w:rFonts w:cs="David" w:hint="cs"/>
          <w:rtl/>
        </w:rPr>
        <w:t xml:space="preserve">ניתן </w:t>
      </w:r>
      <w:r w:rsidRPr="001722EC" w:rsidR="003E2F0A">
        <w:rPr>
          <w:rFonts w:cs="David" w:hint="cs"/>
          <w:rtl/>
        </w:rPr>
        <w:t>ע''י</w:t>
      </w:r>
      <w:r w:rsidRPr="001722EC" w:rsidR="003E2F0A">
        <w:rPr>
          <w:rFonts w:cs="David" w:hint="cs"/>
          <w:rtl/>
        </w:rPr>
        <w:t xml:space="preserve"> העורכים.</w:t>
      </w:r>
    </w:p>
    <w:p w:rsidR="00DF3D8D" w:rsidRPr="001722EC" w:rsidP="00DF3D8D">
      <w:pPr>
        <w:jc w:val="both"/>
        <w:rPr>
          <w:rFonts w:cs="David"/>
          <w:rtl/>
        </w:rPr>
      </w:pPr>
      <w:r w:rsidRPr="001722EC">
        <w:rPr>
          <w:rFonts w:cs="David" w:hint="cs"/>
          <w:rtl/>
        </w:rPr>
        <w:t xml:space="preserve">(חוזר המחלקה המקצועית מספר </w:t>
      </w:r>
      <w:r w:rsidRPr="001722EC">
        <w:rPr>
          <w:rFonts w:cs="David" w:hint="cs"/>
          <w:rtl/>
        </w:rPr>
        <w:t>מעמ</w:t>
      </w:r>
      <w:r w:rsidRPr="001722EC">
        <w:rPr>
          <w:rFonts w:cs="David" w:hint="cs"/>
          <w:rtl/>
        </w:rPr>
        <w:t>/2-1א מיום 8 בפברואר 1993)</w:t>
      </w:r>
    </w:p>
    <w:p w:rsidR="00DF3D8D" w:rsidRPr="001722EC" w:rsidP="00DF3D8D">
      <w:pPr>
        <w:pStyle w:val="ListParagraph"/>
        <w:numPr>
          <w:ilvl w:val="0"/>
          <w:numId w:val="2"/>
        </w:numPr>
        <w:jc w:val="both"/>
        <w:rPr>
          <w:rFonts w:cs="David"/>
        </w:rPr>
      </w:pPr>
      <w:r w:rsidRPr="001722EC">
        <w:rPr>
          <w:rFonts w:cs="David" w:hint="cs"/>
          <w:rtl/>
        </w:rPr>
        <w:t xml:space="preserve">ביום 15.9.92 ניתן </w:t>
      </w:r>
      <w:r w:rsidRPr="001722EC">
        <w:rPr>
          <w:rFonts w:cs="David" w:hint="cs"/>
          <w:rtl/>
        </w:rPr>
        <w:t>פסה''ד</w:t>
      </w:r>
      <w:r w:rsidRPr="001722EC">
        <w:rPr>
          <w:rFonts w:cs="David" w:hint="cs"/>
          <w:rtl/>
        </w:rPr>
        <w:t xml:space="preserve"> בבית המשפט העליון בעניין ארם משחקים (</w:t>
      </w:r>
      <w:r w:rsidRPr="001722EC">
        <w:rPr>
          <w:rFonts w:cs="David" w:hint="cs"/>
          <w:rtl/>
        </w:rPr>
        <w:t>ע''א</w:t>
      </w:r>
      <w:r w:rsidRPr="001722EC">
        <w:rPr>
          <w:rFonts w:cs="David" w:hint="cs"/>
          <w:rtl/>
        </w:rPr>
        <w:t xml:space="preserve"> 733/89) (ר' אוגדני הפסקה, </w:t>
      </w:r>
      <w:r w:rsidRPr="001722EC">
        <w:rPr>
          <w:rFonts w:cs="David" w:hint="cs"/>
          <w:rtl/>
        </w:rPr>
        <w:t>עמ</w:t>
      </w:r>
      <w:r w:rsidRPr="001722EC">
        <w:rPr>
          <w:rFonts w:cs="David" w:hint="cs"/>
          <w:rtl/>
        </w:rPr>
        <w:t xml:space="preserve">' 1483א </w:t>
      </w:r>
      <w:r w:rsidRPr="001722EC">
        <w:rPr>
          <w:rFonts w:cs="David"/>
          <w:rtl/>
        </w:rPr>
        <w:t>–</w:t>
      </w:r>
      <w:r w:rsidRPr="001722EC">
        <w:rPr>
          <w:rFonts w:cs="David" w:hint="cs"/>
          <w:rtl/>
        </w:rPr>
        <w:t xml:space="preserve"> העורכים), אשר קובע הלכה חדשה לעניין החבות </w:t>
      </w:r>
      <w:r w:rsidRPr="001722EC">
        <w:rPr>
          <w:rFonts w:cs="David" w:hint="cs"/>
          <w:rtl/>
        </w:rPr>
        <w:t>במע''מ</w:t>
      </w:r>
      <w:r w:rsidRPr="001722EC">
        <w:rPr>
          <w:rFonts w:cs="David" w:hint="cs"/>
          <w:rtl/>
        </w:rPr>
        <w:t xml:space="preserve"> של הפרשי ההצמדה בעסקת מכר של טובין בתשלומים.</w:t>
      </w:r>
    </w:p>
    <w:p w:rsidR="001722EC" w:rsidP="00DF3D8D">
      <w:pPr>
        <w:pStyle w:val="ListParagraph"/>
        <w:jc w:val="both"/>
        <w:rPr>
          <w:rFonts w:cs="David"/>
          <w:rtl/>
        </w:rPr>
      </w:pPr>
      <w:r w:rsidRPr="001722EC">
        <w:rPr>
          <w:rFonts w:cs="David" w:hint="cs"/>
          <w:rtl/>
        </w:rPr>
        <w:t>בית המשפט העליון פסק כי הפרשי ההצמדה, המשתלמים על ידי הקונה בעסקת מכר של טובין בתשלומים, אינם חייבים במס. בית המשפט השתית פסיקתו זו על שני טעמים עיקריים:</w:t>
      </w:r>
    </w:p>
    <w:p w:rsidR="00DF3D8D" w:rsidRPr="001722EC" w:rsidP="00DF3D8D">
      <w:pPr>
        <w:pStyle w:val="ListParagraph"/>
        <w:jc w:val="both"/>
        <w:rPr>
          <w:rFonts w:cs="David"/>
          <w:rtl/>
        </w:rPr>
      </w:pPr>
      <w:r w:rsidRPr="001722EC">
        <w:rPr>
          <w:rFonts w:cs="David" w:hint="cs"/>
          <w:rtl/>
        </w:rPr>
        <w:tab/>
      </w:r>
    </w:p>
    <w:p w:rsidR="00DF3D8D" w:rsidRPr="001722EC" w:rsidP="00553319">
      <w:pPr>
        <w:pStyle w:val="ListParagraph"/>
        <w:numPr>
          <w:ilvl w:val="0"/>
          <w:numId w:val="3"/>
        </w:numPr>
        <w:jc w:val="both"/>
        <w:rPr>
          <w:rFonts w:cs="David"/>
        </w:rPr>
      </w:pPr>
      <w:r w:rsidRPr="001722EC">
        <w:rPr>
          <w:rFonts w:cs="David" w:hint="cs"/>
          <w:rtl/>
        </w:rPr>
        <w:t xml:space="preserve">טעם משפט </w:t>
      </w:r>
      <w:r w:rsidRPr="001722EC">
        <w:rPr>
          <w:rFonts w:cs="David" w:hint="cs"/>
          <w:rtl/>
        </w:rPr>
        <w:t>פורמלי</w:t>
      </w:r>
      <w:r w:rsidRPr="001722EC">
        <w:rPr>
          <w:rFonts w:cs="David" w:hint="cs"/>
          <w:rtl/>
        </w:rPr>
        <w:t xml:space="preserve">- "הפרשי הצמדה" </w:t>
      </w:r>
      <w:r w:rsidRPr="001722EC" w:rsidR="00553319">
        <w:rPr>
          <w:rFonts w:cs="David" w:hint="cs"/>
          <w:rtl/>
        </w:rPr>
        <w:t>אינם נכללים במפורש בסעיף 7(2) הקובע מהו מחירה של עסקה לעניין החוק (לעומת "ריבית" המצוינת בסעיף במפורש).</w:t>
      </w:r>
    </w:p>
    <w:p w:rsidR="00065C35" w:rsidRPr="001722EC" w:rsidP="00065C35">
      <w:pPr>
        <w:pStyle w:val="ListParagraph"/>
        <w:ind w:left="1080"/>
        <w:jc w:val="both"/>
        <w:rPr>
          <w:rFonts w:cs="David"/>
        </w:rPr>
      </w:pPr>
    </w:p>
    <w:p w:rsidR="00553319" w:rsidRPr="001722EC" w:rsidP="00DF3D8D">
      <w:pPr>
        <w:pStyle w:val="ListParagraph"/>
        <w:numPr>
          <w:ilvl w:val="0"/>
          <w:numId w:val="3"/>
        </w:numPr>
        <w:jc w:val="both"/>
        <w:rPr>
          <w:rFonts w:cs="David"/>
        </w:rPr>
      </w:pPr>
      <w:r w:rsidRPr="001722EC">
        <w:rPr>
          <w:rFonts w:cs="David" w:hint="cs"/>
          <w:rtl/>
        </w:rPr>
        <w:t xml:space="preserve">טעם כלכלי- בעסקת מכר של טובין מועד החיוב במס הוא עם מסירתם של הטובין לקונה, וזאת מכוח הוראת סעיף 22 לחוק. במועד זה (מועד מסירת הטובין) על המוכר להוציא חשבונית מס על מלוא מחיר הקרן של הטובין ולשלם את </w:t>
      </w:r>
      <w:r w:rsidRPr="001722EC">
        <w:rPr>
          <w:rFonts w:cs="David" w:hint="cs"/>
          <w:rtl/>
        </w:rPr>
        <w:t>המע''מ</w:t>
      </w:r>
      <w:r w:rsidRPr="001722EC">
        <w:rPr>
          <w:rFonts w:cs="David" w:hint="cs"/>
          <w:rtl/>
        </w:rPr>
        <w:t xml:space="preserve"> הנובע ממנה לשלטונות </w:t>
      </w:r>
      <w:r w:rsidRPr="001722EC">
        <w:rPr>
          <w:rFonts w:cs="David" w:hint="cs"/>
          <w:rtl/>
        </w:rPr>
        <w:t>מע''מ</w:t>
      </w:r>
      <w:r w:rsidRPr="001722EC">
        <w:rPr>
          <w:rFonts w:cs="David" w:hint="cs"/>
          <w:rtl/>
        </w:rPr>
        <w:t xml:space="preserve">. הפרשי ההצמדה המשתלמים על ידי הקונה בתשלומים העתיים בהתאם להסכם בינו לבין המוכר אינם מהווים תמורה נוספת בגין העסקה, אלא הם בבחינת תרגום של אותו הסכום הקרן שהמס עליו שולם מראש </w:t>
      </w:r>
      <w:r w:rsidRPr="001722EC">
        <w:rPr>
          <w:rFonts w:cs="David"/>
          <w:rtl/>
        </w:rPr>
        <w:t>–</w:t>
      </w:r>
      <w:r w:rsidRPr="001722EC">
        <w:rPr>
          <w:rFonts w:cs="David" w:hint="cs"/>
          <w:rtl/>
        </w:rPr>
        <w:t xml:space="preserve"> למושגי שווי הכסף של מועד התשלום בפועל על ידי הקונה. במילים אחרות, הפרשי ההצמדה המשתלמים בעסקה של מכר בתשלומים אינם אלא ביטוי לאותה תמורה שכבר מוסתה (במועד מסירתם של הטובין).</w:t>
      </w:r>
    </w:p>
    <w:p w:rsidR="00D06D2B" w:rsidRPr="001722EC" w:rsidP="00D06D2B">
      <w:pPr>
        <w:pStyle w:val="ListParagraph"/>
        <w:ind w:left="1080"/>
        <w:jc w:val="both"/>
        <w:rPr>
          <w:rFonts w:cs="David"/>
        </w:rPr>
      </w:pPr>
    </w:p>
    <w:p w:rsidR="00553319" w:rsidP="00065C35">
      <w:pPr>
        <w:pStyle w:val="ListParagraph"/>
        <w:numPr>
          <w:ilvl w:val="0"/>
          <w:numId w:val="2"/>
        </w:numPr>
        <w:jc w:val="both"/>
        <w:rPr>
          <w:rFonts w:cs="David"/>
        </w:rPr>
      </w:pPr>
      <w:r w:rsidRPr="001722EC">
        <w:rPr>
          <w:rFonts w:cs="David" w:hint="cs"/>
          <w:rtl/>
        </w:rPr>
        <w:t>בעקבות הלכת אר</w:t>
      </w:r>
      <w:r w:rsidRPr="001722EC" w:rsidR="00D06D2B">
        <w:rPr>
          <w:rFonts w:cs="David" w:hint="cs"/>
          <w:rtl/>
        </w:rPr>
        <w:t>ם משחקים ברצוננו להבהיר כדלקמן:</w:t>
      </w:r>
    </w:p>
    <w:p w:rsidR="001722EC" w:rsidRPr="001722EC" w:rsidP="001722EC">
      <w:pPr>
        <w:pStyle w:val="ListParagraph"/>
        <w:jc w:val="both"/>
        <w:rPr>
          <w:rFonts w:cs="David"/>
        </w:rPr>
      </w:pPr>
    </w:p>
    <w:p w:rsidR="00D06D2B" w:rsidRPr="001722EC" w:rsidP="00D06D2B">
      <w:pPr>
        <w:pStyle w:val="ListParagraph"/>
        <w:numPr>
          <w:ilvl w:val="0"/>
          <w:numId w:val="4"/>
        </w:numPr>
        <w:jc w:val="both"/>
        <w:rPr>
          <w:rFonts w:cs="David"/>
        </w:rPr>
      </w:pPr>
      <w:r w:rsidRPr="001722EC">
        <w:rPr>
          <w:rFonts w:cs="David" w:hint="cs"/>
          <w:rtl/>
        </w:rPr>
        <w:t xml:space="preserve">פסיקתו האמורה של </w:t>
      </w:r>
      <w:r w:rsidRPr="001722EC">
        <w:rPr>
          <w:rFonts w:cs="David" w:hint="cs"/>
          <w:rtl/>
        </w:rPr>
        <w:t xml:space="preserve">בית המשפט העליון התייחסה למרכיב הפרשי הצמדה בלבד, ולא למרכיב הריבית, החייב במס מכוח סעיף 7(2) לחוק (הדבר נאמר אף במפורש </w:t>
      </w:r>
      <w:r w:rsidRPr="001722EC">
        <w:rPr>
          <w:rFonts w:cs="David" w:hint="cs"/>
          <w:rtl/>
        </w:rPr>
        <w:t>בפסה''ד</w:t>
      </w:r>
      <w:r w:rsidRPr="001722EC">
        <w:rPr>
          <w:rFonts w:cs="David" w:hint="cs"/>
          <w:rtl/>
        </w:rPr>
        <w:t xml:space="preserve">). כשמדבור בעסקת מכר בתשלומים יש לבודד את מרכיב הריבית </w:t>
      </w:r>
      <w:r w:rsidRPr="001722EC">
        <w:rPr>
          <w:rFonts w:cs="David"/>
          <w:rtl/>
        </w:rPr>
        <w:t>–</w:t>
      </w:r>
      <w:r w:rsidRPr="001722EC">
        <w:rPr>
          <w:rFonts w:cs="David" w:hint="cs"/>
          <w:rtl/>
        </w:rPr>
        <w:t xml:space="preserve"> והריבית תחויב במס </w:t>
      </w:r>
      <w:r w:rsidRPr="001722EC">
        <w:rPr>
          <w:rFonts w:cs="David"/>
          <w:rtl/>
        </w:rPr>
        <w:t>–</w:t>
      </w:r>
      <w:r w:rsidRPr="001722EC">
        <w:rPr>
          <w:rFonts w:cs="David" w:hint="cs"/>
          <w:rtl/>
        </w:rPr>
        <w:t xml:space="preserve"> כמן גם הקרן- במועד מסירתם של הטובין.</w:t>
      </w:r>
    </w:p>
    <w:p w:rsidR="00D06D2B" w:rsidRPr="001722EC" w:rsidP="00D06D2B">
      <w:pPr>
        <w:pStyle w:val="ListParagraph"/>
        <w:numPr>
          <w:ilvl w:val="0"/>
          <w:numId w:val="4"/>
        </w:numPr>
        <w:jc w:val="both"/>
        <w:rPr>
          <w:rFonts w:cs="David"/>
        </w:rPr>
      </w:pPr>
      <w:r w:rsidRPr="001722EC">
        <w:rPr>
          <w:rFonts w:cs="David" w:hint="cs"/>
          <w:rtl/>
        </w:rPr>
        <w:t xml:space="preserve">יש ליישם את הלכת ארם באותם מקרים בהם נקבע בהסכם בין הצדדים במפורש, כי התשלומים </w:t>
      </w:r>
      <w:r w:rsidRPr="001722EC">
        <w:rPr>
          <w:rFonts w:cs="David" w:hint="cs"/>
          <w:rtl/>
        </w:rPr>
        <w:t>ישאו</w:t>
      </w:r>
      <w:r w:rsidRPr="001722EC">
        <w:rPr>
          <w:rFonts w:cs="David" w:hint="cs"/>
          <w:rtl/>
        </w:rPr>
        <w:t xml:space="preserve"> הפרשי הצמדה (הצמדה למדד, למטבע זר </w:t>
      </w:r>
      <w:r w:rsidRPr="001722EC">
        <w:rPr>
          <w:rFonts w:cs="David" w:hint="cs"/>
          <w:rtl/>
        </w:rPr>
        <w:t>וכו</w:t>
      </w:r>
      <w:r w:rsidRPr="001722EC">
        <w:rPr>
          <w:rFonts w:cs="David" w:hint="cs"/>
          <w:rtl/>
        </w:rPr>
        <w:t>').  לשם ההדגמה- במקרה שבו נקבע בהסכם כי לתשלומים תיווסף ריבית בגובה 22%, אזי יש לראות בתוספת זו ריבית בלבד, והיא תהיה חייבת במס במלואה.</w:t>
      </w:r>
    </w:p>
    <w:p w:rsidR="00D06D2B" w:rsidRPr="001722EC" w:rsidP="00D06D2B">
      <w:pPr>
        <w:pStyle w:val="ListParagraph"/>
        <w:numPr>
          <w:ilvl w:val="0"/>
          <w:numId w:val="4"/>
        </w:numPr>
        <w:jc w:val="both"/>
        <w:rPr>
          <w:rFonts w:cs="David"/>
        </w:rPr>
      </w:pPr>
      <w:r w:rsidRPr="001722EC">
        <w:rPr>
          <w:rFonts w:cs="David" w:hint="cs"/>
          <w:rtl/>
        </w:rPr>
        <w:t xml:space="preserve">ההלכה שנקבעה, לפיה הפרשי ההצמדה אינם חייבים </w:t>
      </w:r>
      <w:r w:rsidRPr="001722EC">
        <w:rPr>
          <w:rFonts w:cs="David" w:hint="cs"/>
          <w:rtl/>
        </w:rPr>
        <w:t>במע''מ</w:t>
      </w:r>
      <w:r w:rsidRPr="001722EC">
        <w:rPr>
          <w:rFonts w:cs="David" w:hint="cs"/>
          <w:rtl/>
        </w:rPr>
        <w:t>, תחול רק באותם מקרים בהם הקרן מוסתה מראש, דהיינו כאשר מועד החיוב במס קודם  למועד תשלומם של הפרשי ההצמדה.</w:t>
      </w:r>
    </w:p>
    <w:p w:rsidR="00D06D2B" w:rsidRPr="001722EC" w:rsidP="00D06D2B">
      <w:pPr>
        <w:jc w:val="both"/>
        <w:rPr>
          <w:rFonts w:cs="David"/>
          <w:rtl/>
        </w:rPr>
      </w:pPr>
      <w:r w:rsidRPr="001722EC">
        <w:rPr>
          <w:rFonts w:cs="David" w:hint="cs"/>
          <w:rtl/>
        </w:rPr>
        <w:t>להלן דוגמאות:</w:t>
      </w:r>
    </w:p>
    <w:p w:rsidR="00D06D2B" w:rsidRPr="001722EC" w:rsidP="00D06D2B">
      <w:pPr>
        <w:pStyle w:val="ListParagraph"/>
        <w:numPr>
          <w:ilvl w:val="0"/>
          <w:numId w:val="5"/>
        </w:numPr>
        <w:jc w:val="both"/>
        <w:rPr>
          <w:rFonts w:cs="David"/>
          <w:rtl/>
        </w:rPr>
      </w:pPr>
      <w:r w:rsidRPr="001722EC">
        <w:rPr>
          <w:rFonts w:cs="David" w:hint="cs"/>
          <w:rtl/>
        </w:rPr>
        <w:t xml:space="preserve">במכירת דירה </w:t>
      </w:r>
      <w:r w:rsidRPr="001722EC">
        <w:rPr>
          <w:rFonts w:cs="David" w:hint="cs"/>
          <w:rtl/>
        </w:rPr>
        <w:t>ע''י</w:t>
      </w:r>
      <w:r w:rsidRPr="001722EC">
        <w:rPr>
          <w:rFonts w:cs="David" w:hint="cs"/>
          <w:rtl/>
        </w:rPr>
        <w:t xml:space="preserve"> קבלן ובהסכם המכר נקבע כי המחיר </w:t>
      </w:r>
      <w:r w:rsidRPr="001722EC">
        <w:rPr>
          <w:rFonts w:cs="David" w:hint="cs"/>
          <w:rtl/>
        </w:rPr>
        <w:t>ישא</w:t>
      </w:r>
      <w:r w:rsidRPr="001722EC">
        <w:rPr>
          <w:rFonts w:cs="David" w:hint="cs"/>
          <w:rtl/>
        </w:rPr>
        <w:t xml:space="preserve"> הפרשי הצמדה לשער הדולר- בעסקה זו, שהיא מכר מקרקעין, מועד החיוב במס הוא מעורב (סעיף 28 (א)</w:t>
      </w:r>
      <w:r w:rsidRPr="001722EC" w:rsidR="00145EFD">
        <w:rPr>
          <w:rFonts w:cs="David" w:hint="cs"/>
          <w:rtl/>
        </w:rPr>
        <w:t xml:space="preserve"> ביחד עם סעיף </w:t>
      </w:r>
      <w:r w:rsidRPr="001722EC" w:rsidR="00145EFD">
        <w:rPr>
          <w:rFonts w:cs="David" w:hint="cs"/>
          <w:rtl/>
        </w:rPr>
        <w:t>29(1) לחוק). כל תמורה המשולמת על ידי הקונה לקבלן המוכר לפני מועד החיוב במס לפי סעיף 28(א) (כלומר לפני העמדת המקרקעין לרשות הקונה או רישום המקרקעין על שמו של הקונה, לפי המוקדם) תהא חייבת במס במלואה בעת תשלומה כולל מרכיב הפרשי ההצמדה לדולר שבכל תשלום ותשלום.</w:t>
      </w:r>
    </w:p>
    <w:p w:rsidR="003E2F0A" w:rsidRPr="001722EC" w:rsidP="00145EFD">
      <w:pPr>
        <w:ind w:left="1080"/>
        <w:jc w:val="both"/>
        <w:rPr>
          <w:rFonts w:cs="David"/>
          <w:rtl/>
        </w:rPr>
      </w:pPr>
      <w:r w:rsidRPr="001722EC">
        <w:rPr>
          <w:rFonts w:cs="David" w:hint="cs"/>
          <w:rtl/>
        </w:rPr>
        <w:t>במועד העמדת המקרקעין לרשות הקונה או במועד הרישום של המקרקעין על שמו של הקונה, לפי המוקדם, על הקבלן להוציא חשבונית מס על מלוא מחיר העסקה, אפילו טרם שולמה מלוא התמורה על ידי הקונה. במקרה כזה, אם נותר לקונה חוב לקבלן, ומסוכם ביניהם כי יתרת החוב תשולם בתשלומים עתיים נושאי הפרשי הצמדה- אזי מרכיב הפרשי ההצמדה לא יהיה חייב במס, שכן הקרן כוסתה מראש.</w:t>
      </w:r>
    </w:p>
    <w:p w:rsidR="003D777F" w:rsidP="00145EFD">
      <w:pPr>
        <w:pStyle w:val="ListParagraph"/>
        <w:numPr>
          <w:ilvl w:val="0"/>
          <w:numId w:val="5"/>
        </w:numPr>
        <w:jc w:val="both"/>
        <w:rPr>
          <w:rFonts w:cs="David" w:hint="cs"/>
        </w:rPr>
      </w:pPr>
      <w:r w:rsidRPr="001722EC">
        <w:rPr>
          <w:rFonts w:cs="David" w:hint="cs"/>
          <w:rtl/>
        </w:rPr>
        <w:t xml:space="preserve">בעסקאות שחלה עליהן תקנה 7(א) לתקנות </w:t>
      </w:r>
      <w:r w:rsidRPr="001722EC">
        <w:rPr>
          <w:rFonts w:cs="David" w:hint="cs"/>
          <w:rtl/>
        </w:rPr>
        <w:t>מע''מ</w:t>
      </w:r>
      <w:r w:rsidRPr="001722EC">
        <w:rPr>
          <w:rFonts w:cs="David" w:hint="cs"/>
          <w:rtl/>
        </w:rPr>
        <w:t xml:space="preserve">, דהיינו- מועד החיוב במס הוא על בסיס מזומן בלבד (עם קבלת התמורה ועל הסכום שנתקבל) </w:t>
      </w:r>
      <w:r w:rsidRPr="001722EC">
        <w:rPr>
          <w:rFonts w:cs="David"/>
          <w:rtl/>
        </w:rPr>
        <w:t>–</w:t>
      </w:r>
      <w:r w:rsidRPr="001722EC">
        <w:rPr>
          <w:rFonts w:cs="David" w:hint="cs"/>
          <w:rtl/>
        </w:rPr>
        <w:t xml:space="preserve"> יהא חייב במס כל תשלום המשתלם על ידי מקבל השרות או הקונה לפי העניין, במלואו, לרבות מרכי הפרשי ההצמדה הטמון בו.</w:t>
      </w:r>
    </w:p>
    <w:p w:rsidR="004234FF" w:rsidRPr="001722EC" w:rsidP="004234FF">
      <w:pPr>
        <w:pStyle w:val="ListParagraph"/>
        <w:ind w:left="1080"/>
        <w:jc w:val="both"/>
        <w:rPr>
          <w:rFonts w:cs="David"/>
        </w:rPr>
      </w:pPr>
    </w:p>
    <w:p w:rsidR="003D777F" w:rsidRPr="001722EC" w:rsidP="003D777F">
      <w:pPr>
        <w:pStyle w:val="ListParagraph"/>
        <w:numPr>
          <w:ilvl w:val="0"/>
          <w:numId w:val="2"/>
        </w:numPr>
        <w:jc w:val="both"/>
        <w:rPr>
          <w:rFonts w:cs="David"/>
        </w:rPr>
      </w:pPr>
      <w:r w:rsidRPr="001722EC">
        <w:rPr>
          <w:rFonts w:cs="David" w:hint="cs"/>
          <w:rtl/>
        </w:rPr>
        <w:t>יודגש, כי אנו שוקלים תיקון חקיקה בנושא. יש ליישם את העקרונות האמורים לעיל, כל עוד לא יחול שינוי במצב החוקי הקיים.</w:t>
      </w:r>
    </w:p>
    <w:p w:rsidR="003D777F" w:rsidRPr="001722EC" w:rsidP="003D777F">
      <w:pPr>
        <w:pStyle w:val="ListParagraph"/>
        <w:numPr>
          <w:ilvl w:val="0"/>
          <w:numId w:val="2"/>
        </w:numPr>
        <w:jc w:val="both"/>
        <w:rPr>
          <w:rFonts w:cs="David"/>
        </w:rPr>
      </w:pPr>
      <w:r w:rsidRPr="001722EC">
        <w:rPr>
          <w:rFonts w:cs="David" w:hint="cs"/>
          <w:rtl/>
        </w:rPr>
        <w:t>אופן הטיפול בתיקים:</w:t>
      </w:r>
    </w:p>
    <w:p w:rsidR="00100738" w:rsidRPr="001722EC" w:rsidP="00466204">
      <w:pPr>
        <w:pStyle w:val="ListParagraph"/>
        <w:numPr>
          <w:ilvl w:val="0"/>
          <w:numId w:val="6"/>
        </w:numPr>
        <w:jc w:val="both"/>
        <w:rPr>
          <w:rFonts w:cs="David"/>
        </w:rPr>
      </w:pPr>
      <w:r w:rsidRPr="001722EC">
        <w:rPr>
          <w:rFonts w:cs="David" w:hint="cs"/>
          <w:rtl/>
        </w:rPr>
        <w:t xml:space="preserve">כעקרון, כל עוסק רשאי </w:t>
      </w:r>
      <w:r w:rsidRPr="001722EC">
        <w:rPr>
          <w:rFonts w:cs="David" w:hint="cs"/>
          <w:rtl/>
        </w:rPr>
        <w:t xml:space="preserve">להגיש </w:t>
      </w:r>
      <w:r w:rsidRPr="001722EC">
        <w:rPr>
          <w:rFonts w:cs="David" w:hint="cs"/>
          <w:rtl/>
        </w:rPr>
        <w:t>דו''ח</w:t>
      </w:r>
      <w:r w:rsidRPr="001722EC">
        <w:rPr>
          <w:rFonts w:cs="David" w:hint="cs"/>
          <w:rtl/>
        </w:rPr>
        <w:t xml:space="preserve"> מתקן (תביעה להחזר מס) הנובע מ</w:t>
      </w:r>
      <w:r w:rsidRPr="001722EC" w:rsidR="00466204">
        <w:rPr>
          <w:rFonts w:cs="David" w:hint="cs"/>
          <w:rtl/>
        </w:rPr>
        <w:t>הש</w:t>
      </w:r>
      <w:r w:rsidRPr="001722EC">
        <w:rPr>
          <w:rFonts w:cs="David" w:hint="cs"/>
          <w:rtl/>
        </w:rPr>
        <w:t>ינוי במצב המשפטי לאור הלכת ארם במסגרת סעיף 105(ג).</w:t>
      </w:r>
    </w:p>
    <w:p w:rsidR="00466204" w:rsidRPr="001722EC" w:rsidP="00466204">
      <w:pPr>
        <w:pStyle w:val="ListParagraph"/>
        <w:numPr>
          <w:ilvl w:val="0"/>
          <w:numId w:val="6"/>
        </w:numPr>
        <w:jc w:val="both"/>
        <w:rPr>
          <w:rFonts w:cs="David"/>
        </w:rPr>
      </w:pPr>
      <w:r w:rsidRPr="001722EC">
        <w:rPr>
          <w:rFonts w:cs="David" w:hint="cs"/>
          <w:rtl/>
        </w:rPr>
        <w:t xml:space="preserve"> </w:t>
      </w:r>
      <w:r w:rsidRPr="001722EC">
        <w:rPr>
          <w:rFonts w:cs="David" w:hint="cs"/>
          <w:rtl/>
        </w:rPr>
        <w:t>אין לפתוח שומות בשל השינוי במצב המשפטי האמור, הואיל ולעוסק ה</w:t>
      </w:r>
      <w:r w:rsidR="001722EC">
        <w:rPr>
          <w:rFonts w:cs="David" w:hint="cs"/>
          <w:rtl/>
        </w:rPr>
        <w:t>י</w:t>
      </w:r>
      <w:r w:rsidRPr="001722EC">
        <w:rPr>
          <w:rFonts w:cs="David" w:hint="cs"/>
          <w:rtl/>
        </w:rPr>
        <w:t>יתה הזדמנות להעלות טענות משפטיות בהליכי הערעור על השומה.</w:t>
      </w:r>
    </w:p>
    <w:p w:rsidR="00145EFD" w:rsidRPr="001722EC" w:rsidP="00466204">
      <w:pPr>
        <w:jc w:val="both"/>
        <w:rPr>
          <w:rFonts w:cs="David"/>
          <w:sz w:val="20"/>
          <w:szCs w:val="20"/>
          <w:u w:val="single"/>
          <w:rtl/>
        </w:rPr>
      </w:pPr>
      <w:r w:rsidRPr="001722EC">
        <w:rPr>
          <w:rFonts w:cs="David" w:hint="cs"/>
          <w:b/>
          <w:bCs/>
          <w:rtl/>
        </w:rPr>
        <w:t xml:space="preserve">62.721* - </w:t>
      </w:r>
      <w:r w:rsidRPr="001722EC">
        <w:rPr>
          <w:rFonts w:cs="David" w:hint="cs"/>
          <w:b/>
          <w:bCs/>
          <w:rtl/>
        </w:rPr>
        <w:t>מע''מ</w:t>
      </w:r>
      <w:r w:rsidRPr="001722EC">
        <w:rPr>
          <w:rFonts w:cs="David" w:hint="cs"/>
          <w:b/>
          <w:bCs/>
          <w:rtl/>
        </w:rPr>
        <w:t xml:space="preserve"> על קרקע חקלאית </w:t>
      </w:r>
      <w:r w:rsidRPr="001722EC">
        <w:rPr>
          <w:rFonts w:cs="David"/>
          <w:b/>
          <w:bCs/>
          <w:rtl/>
        </w:rPr>
        <w:t>–</w:t>
      </w:r>
      <w:r w:rsidRPr="001722EC">
        <w:rPr>
          <w:rFonts w:cs="David" w:hint="cs"/>
          <w:b/>
          <w:bCs/>
          <w:rtl/>
        </w:rPr>
        <w:t xml:space="preserve"> שינוי יעוד </w:t>
      </w:r>
      <w:r w:rsidRPr="001722EC">
        <w:rPr>
          <w:rFonts w:cs="David" w:hint="cs"/>
          <w:b/>
          <w:bCs/>
          <w:rtl/>
        </w:rPr>
        <w:tab/>
      </w:r>
      <w:r w:rsidRPr="001722EC">
        <w:rPr>
          <w:rFonts w:cs="David" w:hint="cs"/>
          <w:b/>
          <w:bCs/>
          <w:rtl/>
        </w:rPr>
        <w:tab/>
      </w:r>
      <w:r w:rsidRPr="001722EC">
        <w:rPr>
          <w:rFonts w:cs="David" w:hint="cs"/>
          <w:b/>
          <w:bCs/>
          <w:rtl/>
        </w:rPr>
        <w:tab/>
      </w:r>
      <w:r w:rsidRPr="001722EC">
        <w:rPr>
          <w:rFonts w:cs="David" w:hint="cs"/>
          <w:b/>
          <w:bCs/>
          <w:rtl/>
        </w:rPr>
        <w:tab/>
      </w:r>
      <w:r w:rsidR="001722EC">
        <w:rPr>
          <w:rFonts w:cs="David" w:hint="cs"/>
          <w:b/>
          <w:bCs/>
          <w:rtl/>
        </w:rPr>
        <w:t xml:space="preserve">    </w:t>
      </w:r>
      <w:r w:rsidRPr="001722EC">
        <w:rPr>
          <w:rFonts w:cs="David" w:hint="cs"/>
          <w:sz w:val="20"/>
          <w:szCs w:val="20"/>
          <w:u w:val="single"/>
          <w:rtl/>
        </w:rPr>
        <w:t>הוראת פרשנות 3/93</w:t>
      </w:r>
    </w:p>
    <w:p w:rsidR="00466204" w:rsidRPr="001722EC" w:rsidP="00466204">
      <w:pPr>
        <w:jc w:val="both"/>
        <w:rPr>
          <w:rFonts w:cs="David"/>
          <w:rtl/>
        </w:rPr>
      </w:pPr>
      <w:r>
        <w:rPr>
          <w:rFonts w:cs="David" w:hint="cs"/>
          <w:sz w:val="20"/>
          <w:szCs w:val="20"/>
          <w:rtl/>
        </w:rPr>
        <w:t xml:space="preserve">* המס*ר ניתן </w:t>
      </w:r>
      <w:r>
        <w:rPr>
          <w:rFonts w:cs="David" w:hint="cs"/>
          <w:sz w:val="20"/>
          <w:szCs w:val="20"/>
          <w:rtl/>
        </w:rPr>
        <w:t>ע''י</w:t>
      </w:r>
      <w:r>
        <w:rPr>
          <w:rFonts w:cs="David" w:hint="cs"/>
          <w:sz w:val="20"/>
          <w:szCs w:val="20"/>
          <w:rtl/>
        </w:rPr>
        <w:t xml:space="preserve"> העורכים.</w:t>
      </w:r>
      <w:r>
        <w:rPr>
          <w:rFonts w:cs="David" w:hint="cs"/>
          <w:sz w:val="20"/>
          <w:szCs w:val="20"/>
          <w:rtl/>
        </w:rPr>
        <w:tab/>
      </w:r>
      <w:r>
        <w:rPr>
          <w:rFonts w:cs="David" w:hint="cs"/>
          <w:sz w:val="20"/>
          <w:szCs w:val="20"/>
          <w:rtl/>
        </w:rPr>
        <w:tab/>
        <w:t xml:space="preserve">        </w:t>
      </w:r>
      <w:r>
        <w:rPr>
          <w:rFonts w:cs="David" w:hint="cs"/>
          <w:sz w:val="20"/>
          <w:szCs w:val="20"/>
          <w:rtl/>
        </w:rPr>
        <w:tab/>
        <w:t xml:space="preserve">            </w:t>
      </w:r>
      <w:r w:rsidRPr="001722EC">
        <w:rPr>
          <w:rFonts w:cs="David" w:hint="cs"/>
          <w:sz w:val="20"/>
          <w:szCs w:val="20"/>
          <w:u w:val="single"/>
          <w:rtl/>
        </w:rPr>
        <w:t xml:space="preserve">חוזר המחלקה המקצועית </w:t>
      </w:r>
      <w:r w:rsidRPr="001722EC">
        <w:rPr>
          <w:rFonts w:cs="David" w:hint="cs"/>
          <w:sz w:val="20"/>
          <w:szCs w:val="20"/>
          <w:u w:val="single"/>
          <w:rtl/>
        </w:rPr>
        <w:t>מע''מ</w:t>
      </w:r>
      <w:r w:rsidRPr="001722EC">
        <w:rPr>
          <w:rFonts w:cs="David" w:hint="cs"/>
          <w:sz w:val="20"/>
          <w:szCs w:val="20"/>
          <w:u w:val="single"/>
          <w:rtl/>
        </w:rPr>
        <w:t xml:space="preserve"> / 2א מ-20</w:t>
      </w:r>
      <w:r w:rsidRPr="001722EC">
        <w:rPr>
          <w:rFonts w:cs="David" w:hint="cs"/>
          <w:u w:val="single"/>
          <w:rtl/>
        </w:rPr>
        <w:t xml:space="preserve"> </w:t>
      </w:r>
      <w:r w:rsidRPr="001722EC">
        <w:rPr>
          <w:rFonts w:cs="David" w:hint="cs"/>
          <w:sz w:val="20"/>
          <w:szCs w:val="20"/>
          <w:u w:val="single"/>
          <w:rtl/>
        </w:rPr>
        <w:t>באפריל 1993</w:t>
      </w:r>
    </w:p>
    <w:p w:rsidR="00B07C48" w:rsidRPr="001722EC" w:rsidP="00466204">
      <w:pPr>
        <w:jc w:val="both"/>
        <w:rPr>
          <w:rFonts w:cs="David"/>
          <w:rtl/>
        </w:rPr>
      </w:pPr>
      <w:r w:rsidRPr="001722EC">
        <w:rPr>
          <w:rFonts w:cs="David" w:hint="cs"/>
          <w:rtl/>
        </w:rPr>
        <w:t xml:space="preserve">לאור מדיניות הממשלה לעידוד הבנייה למגורים, רבים המקרים של שינוי יעוד של קרקעות </w:t>
      </w:r>
      <w:r w:rsidRPr="001722EC">
        <w:rPr>
          <w:rFonts w:cs="David" w:hint="cs"/>
          <w:rtl/>
        </w:rPr>
        <w:t>עפ''י</w:t>
      </w:r>
      <w:r w:rsidRPr="001722EC">
        <w:rPr>
          <w:rFonts w:cs="David" w:hint="cs"/>
          <w:rtl/>
        </w:rPr>
        <w:t xml:space="preserve"> תכנית בניין ערים (ת.ב.ע), דהיינו:  שינוי יעודה של קרקע חקלאית למגורים.</w:t>
      </w:r>
    </w:p>
    <w:p w:rsidR="00B07C48" w:rsidRPr="001722EC" w:rsidP="00466204">
      <w:pPr>
        <w:jc w:val="both"/>
        <w:rPr>
          <w:rFonts w:cs="David"/>
          <w:rtl/>
        </w:rPr>
      </w:pPr>
      <w:r w:rsidRPr="001722EC">
        <w:rPr>
          <w:rFonts w:cs="David" w:hint="cs"/>
          <w:rtl/>
        </w:rPr>
        <w:t>פועל יוצא משינוי היעוד הינו עליית ערכה ש</w:t>
      </w:r>
      <w:r w:rsidRPr="001722EC" w:rsidR="009D1EDF">
        <w:rPr>
          <w:rFonts w:cs="David" w:hint="cs"/>
          <w:rtl/>
        </w:rPr>
        <w:t>ל הקרקע במידה ניכרת. יצו</w:t>
      </w:r>
      <w:r w:rsidRPr="001722EC">
        <w:rPr>
          <w:rFonts w:cs="David" w:hint="cs"/>
          <w:rtl/>
        </w:rPr>
        <w:t xml:space="preserve">ין, כי </w:t>
      </w:r>
      <w:r w:rsidRPr="001722EC">
        <w:rPr>
          <w:rFonts w:cs="David" w:hint="cs"/>
          <w:rtl/>
        </w:rPr>
        <w:t>עפ''י</w:t>
      </w:r>
      <w:r w:rsidRPr="001722EC">
        <w:rPr>
          <w:rFonts w:cs="David" w:hint="cs"/>
          <w:rtl/>
        </w:rPr>
        <w:t xml:space="preserve"> דיני התכנון והבנייה קיים איסור לבנות בניה למגורים על קרקע חקלאית, ואולם בדרך כלל ניתן לעשות שימוש חקלאי בקרקע שיעודה למגורים.</w:t>
      </w:r>
    </w:p>
    <w:p w:rsidR="00B07C48" w:rsidRPr="001722EC" w:rsidP="00466204">
      <w:pPr>
        <w:jc w:val="both"/>
        <w:rPr>
          <w:rFonts w:cs="David"/>
          <w:rtl/>
        </w:rPr>
      </w:pPr>
      <w:r w:rsidRPr="001722EC">
        <w:rPr>
          <w:rFonts w:cs="David" w:hint="cs"/>
          <w:rtl/>
        </w:rPr>
        <w:t xml:space="preserve">הוראה זו נועדה לקבוע עקרונות בדבר החבות </w:t>
      </w:r>
      <w:r w:rsidRPr="001722EC">
        <w:rPr>
          <w:rFonts w:cs="David" w:hint="cs"/>
          <w:rtl/>
        </w:rPr>
        <w:t>במע''מ</w:t>
      </w:r>
      <w:r w:rsidRPr="001722EC">
        <w:rPr>
          <w:rFonts w:cs="David" w:hint="cs"/>
          <w:rtl/>
        </w:rPr>
        <w:t xml:space="preserve"> לגבי קרקע חקלאית והשלכות שינוי היעוד על החבות במס.</w:t>
      </w:r>
    </w:p>
    <w:p w:rsidR="00B07C48" w:rsidRPr="001722EC" w:rsidP="00B07C48">
      <w:pPr>
        <w:pStyle w:val="ListParagraph"/>
        <w:numPr>
          <w:ilvl w:val="0"/>
          <w:numId w:val="7"/>
        </w:numPr>
        <w:jc w:val="both"/>
        <w:rPr>
          <w:rFonts w:cs="David"/>
        </w:rPr>
      </w:pPr>
      <w:r w:rsidRPr="001722EC">
        <w:rPr>
          <w:rFonts w:cs="David" w:hint="cs"/>
          <w:rtl/>
        </w:rPr>
        <w:t>קרקע חקלאית בבעלותו של חקלאי</w:t>
      </w:r>
    </w:p>
    <w:p w:rsidR="00B07C48" w:rsidRPr="001722EC" w:rsidP="00B07C48">
      <w:pPr>
        <w:pStyle w:val="ListParagraph"/>
        <w:numPr>
          <w:ilvl w:val="0"/>
          <w:numId w:val="8"/>
        </w:numPr>
        <w:jc w:val="both"/>
        <w:rPr>
          <w:rFonts w:cs="David"/>
        </w:rPr>
      </w:pPr>
      <w:r w:rsidRPr="001722EC">
        <w:rPr>
          <w:rFonts w:cs="David" w:hint="cs"/>
          <w:rtl/>
        </w:rPr>
        <w:t xml:space="preserve">בהוראה זו "חקלאי" </w:t>
      </w:r>
      <w:r w:rsidRPr="001722EC">
        <w:rPr>
          <w:rFonts w:cs="David"/>
          <w:rtl/>
        </w:rPr>
        <w:t>–</w:t>
      </w:r>
      <w:r w:rsidRPr="001722EC">
        <w:rPr>
          <w:rFonts w:cs="David" w:hint="cs"/>
          <w:rtl/>
        </w:rPr>
        <w:t xml:space="preserve"> מי שעסקו בענף החקלאות.</w:t>
      </w:r>
    </w:p>
    <w:p w:rsidR="00466204" w:rsidRPr="001722EC" w:rsidP="009D1EDF">
      <w:pPr>
        <w:pStyle w:val="ListParagraph"/>
        <w:numPr>
          <w:ilvl w:val="0"/>
          <w:numId w:val="8"/>
        </w:numPr>
        <w:jc w:val="both"/>
        <w:rPr>
          <w:rFonts w:cs="David"/>
        </w:rPr>
      </w:pPr>
      <w:r w:rsidRPr="001722EC">
        <w:rPr>
          <w:rFonts w:cs="David" w:hint="cs"/>
          <w:rtl/>
        </w:rPr>
        <w:t xml:space="preserve">קרקע חקלאית בבעלותו של חקלאי, המשמשת אותו </w:t>
      </w:r>
      <w:r w:rsidRPr="001722EC" w:rsidR="009D1EDF">
        <w:rPr>
          <w:rFonts w:cs="David" w:hint="cs"/>
          <w:rtl/>
        </w:rPr>
        <w:t xml:space="preserve">בעיסוקו בענף החקלאות, הינה </w:t>
      </w:r>
      <w:r w:rsidRPr="001722EC">
        <w:rPr>
          <w:rFonts w:cs="David" w:hint="cs"/>
          <w:rtl/>
        </w:rPr>
        <w:t xml:space="preserve">   </w:t>
      </w:r>
      <w:r w:rsidRPr="001722EC" w:rsidR="009D1EDF">
        <w:rPr>
          <w:rFonts w:cs="David" w:hint="cs"/>
          <w:rtl/>
        </w:rPr>
        <w:t>בבחינת "ציוד" כהגדרתו בסעיף 1 לחוק ("נכס ששימש, משמש או נועד לשמש לעוסק בעסקיו ואין מכירתו מעיסוק העוסק") ועל כן מכירתה חייבת במס.</w:t>
      </w:r>
    </w:p>
    <w:p w:rsidR="00395A7F" w:rsidRPr="001722EC" w:rsidP="00395A7F">
      <w:pPr>
        <w:pStyle w:val="ListParagraph"/>
        <w:numPr>
          <w:ilvl w:val="0"/>
          <w:numId w:val="8"/>
        </w:numPr>
        <w:jc w:val="both"/>
        <w:rPr>
          <w:rFonts w:cs="David"/>
        </w:rPr>
      </w:pPr>
      <w:r w:rsidRPr="001722EC">
        <w:rPr>
          <w:rFonts w:cs="David" w:hint="cs"/>
          <w:rtl/>
        </w:rPr>
        <w:t>(א)</w:t>
      </w:r>
      <w:r w:rsidRPr="001722EC">
        <w:rPr>
          <w:rFonts w:cs="David" w:hint="cs"/>
          <w:rtl/>
        </w:rPr>
        <w:tab/>
        <w:t xml:space="preserve">חקלאי המפסיק את פעילותו החקלאית על חלקת קרקע מסוימת, רשאי לדווח </w:t>
      </w:r>
      <w:r w:rsidRPr="001722EC">
        <w:rPr>
          <w:rFonts w:cs="David" w:hint="cs"/>
          <w:rtl/>
        </w:rPr>
        <w:t>למע''מ</w:t>
      </w:r>
      <w:r w:rsidRPr="001722EC">
        <w:rPr>
          <w:rFonts w:cs="David" w:hint="cs"/>
          <w:rtl/>
        </w:rPr>
        <w:t xml:space="preserve"> במועד הפסקת הפעילות כאמור על "מכר" (שימוש לצורך עצמי). לשם אימות אם הדיווח על ידי החקלאי על שימוש עצמי כאמור נעשה  כדין, יש לוודא כי הודיע לרשויות מס רכוש על הפסקת פעילותו החקלאית על אותה חלקת קרקע.</w:t>
      </w:r>
    </w:p>
    <w:p w:rsidR="00395A7F" w:rsidRPr="001722EC" w:rsidP="00395A7F">
      <w:pPr>
        <w:pStyle w:val="ListParagraph"/>
        <w:ind w:left="1800"/>
        <w:jc w:val="both"/>
        <w:rPr>
          <w:rFonts w:cs="David"/>
          <w:rtl/>
        </w:rPr>
      </w:pPr>
    </w:p>
    <w:p w:rsidR="00395A7F" w:rsidRPr="001722EC" w:rsidP="00395A7F">
      <w:pPr>
        <w:pStyle w:val="ListParagraph"/>
        <w:ind w:left="1800"/>
        <w:jc w:val="both"/>
        <w:rPr>
          <w:rFonts w:cs="David"/>
          <w:rtl/>
        </w:rPr>
      </w:pPr>
      <w:r w:rsidRPr="001722EC">
        <w:rPr>
          <w:rFonts w:cs="David" w:hint="cs"/>
          <w:rtl/>
        </w:rPr>
        <w:t>(ב)</w:t>
      </w:r>
      <w:r w:rsidRPr="001722EC">
        <w:rPr>
          <w:rFonts w:cs="David" w:hint="cs"/>
          <w:rtl/>
        </w:rPr>
        <w:tab/>
        <w:t>מחיר העסקה ייקבע לפי סעיף 10לחוק. דהיינו: מחירה של הקרקע בשוק החופשי. ניתן להיעזר בקביעת המחיר בהערכות של מס רכוש, מס הכנסה, שמאים וכד'. למותר לציין, כי אם הקרקע נמצאת בהליכ</w:t>
      </w:r>
      <w:r w:rsidRPr="001722EC" w:rsidR="00015441">
        <w:rPr>
          <w:rFonts w:cs="David" w:hint="cs"/>
          <w:rtl/>
        </w:rPr>
        <w:t>ים של שינוי יעוד מטעם רשויות הת</w:t>
      </w:r>
      <w:r w:rsidRPr="001722EC">
        <w:rPr>
          <w:rFonts w:cs="David" w:hint="cs"/>
          <w:rtl/>
        </w:rPr>
        <w:t xml:space="preserve">כנון והבנייה, או שכבר הוכרזה בת.ב.ע כקרקע המיועדת לבנייה למגורים </w:t>
      </w:r>
      <w:r w:rsidRPr="001722EC">
        <w:rPr>
          <w:rFonts w:cs="David"/>
          <w:rtl/>
        </w:rPr>
        <w:t>–</w:t>
      </w:r>
      <w:r w:rsidRPr="001722EC">
        <w:rPr>
          <w:rFonts w:cs="David" w:hint="cs"/>
          <w:rtl/>
        </w:rPr>
        <w:t xml:space="preserve"> יש בכך כדי להשפיע על המחיר שייקבע לפי סעיף 10.</w:t>
      </w:r>
    </w:p>
    <w:p w:rsidR="00395A7F" w:rsidRPr="001722EC" w:rsidP="00395A7F">
      <w:pPr>
        <w:pStyle w:val="ListParagraph"/>
        <w:ind w:left="1800"/>
        <w:jc w:val="both"/>
        <w:rPr>
          <w:rFonts w:cs="David"/>
          <w:rtl/>
        </w:rPr>
      </w:pPr>
    </w:p>
    <w:p w:rsidR="00015441" w:rsidRPr="001722EC" w:rsidP="00395A7F">
      <w:pPr>
        <w:pStyle w:val="ListParagraph"/>
        <w:ind w:left="1800"/>
        <w:jc w:val="both"/>
        <w:rPr>
          <w:rFonts w:cs="David"/>
          <w:rtl/>
        </w:rPr>
      </w:pPr>
      <w:r w:rsidRPr="001722EC">
        <w:rPr>
          <w:rFonts w:cs="David" w:hint="cs"/>
          <w:rtl/>
        </w:rPr>
        <w:t>(ג)</w:t>
      </w:r>
      <w:r w:rsidRPr="001722EC">
        <w:rPr>
          <w:rFonts w:cs="David" w:hint="cs"/>
          <w:rtl/>
        </w:rPr>
        <w:tab/>
        <w:t xml:space="preserve">עם הדיווח על שימוש לצורך עצמי כאמור, חדלה הקרקע להיות "ציוד", והיא הופכת לנכס מקרקעין של החקלאי במעמדו כאדם פרטי (מותנה בכך שלאחר </w:t>
      </w:r>
      <w:r w:rsidRPr="001722EC">
        <w:rPr>
          <w:rFonts w:cs="David" w:hint="cs"/>
          <w:rtl/>
        </w:rPr>
        <w:t xml:space="preserve">הדיווח בגין שימוש לצורך עצמי לא ייעשה כל שימוש עסקי בקרקע). לפיכך, במכירת הקרקע בשלב מאוחר יותר </w:t>
      </w:r>
      <w:r w:rsidRPr="001722EC">
        <w:rPr>
          <w:rFonts w:cs="David" w:hint="cs"/>
          <w:rtl/>
        </w:rPr>
        <w:t xml:space="preserve">יחולו הכללים של עסקת אקראי במקרקעין. </w:t>
      </w:r>
    </w:p>
    <w:p w:rsidR="00015441" w:rsidRPr="001722EC" w:rsidP="00395A7F">
      <w:pPr>
        <w:pStyle w:val="ListParagraph"/>
        <w:ind w:left="1800"/>
        <w:jc w:val="both"/>
        <w:rPr>
          <w:rFonts w:cs="David"/>
          <w:rtl/>
        </w:rPr>
      </w:pPr>
      <w:r w:rsidRPr="001722EC">
        <w:rPr>
          <w:rFonts w:cs="David" w:hint="cs"/>
          <w:rtl/>
        </w:rPr>
        <w:t>מחיר העסקה במכירה יכול לשמש כלי עזר למבחן, האם המחיר שדווח על השימוש לצורך עצמי היה נכון.</w:t>
      </w:r>
    </w:p>
    <w:p w:rsidR="00015441" w:rsidRPr="001722EC" w:rsidP="00015441">
      <w:pPr>
        <w:pStyle w:val="ListParagraph"/>
        <w:numPr>
          <w:ilvl w:val="0"/>
          <w:numId w:val="8"/>
        </w:numPr>
        <w:jc w:val="both"/>
        <w:rPr>
          <w:rFonts w:cs="David"/>
        </w:rPr>
      </w:pPr>
      <w:r w:rsidRPr="001722EC">
        <w:rPr>
          <w:rFonts w:cs="David" w:hint="cs"/>
          <w:rtl/>
        </w:rPr>
        <w:t>חקלאי, הממשיך לעשות שימוש חקלאי בקרקע גם לאחר שינוי יעודה (לאחר פרסום ת.ב.ע ברשומות), לא יהיה חייב במס בשימוש לצורך עצמי במועד שינוי היעוד.</w:t>
      </w:r>
    </w:p>
    <w:p w:rsidR="00395A7F" w:rsidRPr="001722EC" w:rsidP="00015441">
      <w:pPr>
        <w:pStyle w:val="ListParagraph"/>
        <w:numPr>
          <w:ilvl w:val="0"/>
          <w:numId w:val="8"/>
        </w:numPr>
        <w:jc w:val="both"/>
        <w:rPr>
          <w:rFonts w:cs="David"/>
        </w:rPr>
      </w:pPr>
      <w:r w:rsidRPr="001722EC">
        <w:rPr>
          <w:rFonts w:cs="David" w:hint="cs"/>
          <w:rtl/>
        </w:rPr>
        <w:t xml:space="preserve">חקלאי שהפסיק את פעילותו החקלאית על חלקת קרקע מסוימת, אך ממשיך בעיסוקו בחקלאות ולא דיווח על מכר </w:t>
      </w:r>
      <w:r w:rsidRPr="001722EC">
        <w:rPr>
          <w:rFonts w:cs="David"/>
          <w:rtl/>
        </w:rPr>
        <w:t>–</w:t>
      </w:r>
      <w:r w:rsidRPr="001722EC">
        <w:rPr>
          <w:rFonts w:cs="David" w:hint="cs"/>
          <w:rtl/>
        </w:rPr>
        <w:t xml:space="preserve"> שימוש לצורך עצמי במועד הפסקת הפעילות כאמור בסעיף 3 לעיל יהיה חייב במס בעת מכירת הקרקע או במועד שבו יחל בבנייה למגורים על הקרקע, לפי  העניין. יש לראות במכירה זו כמכירת "ציוד" מחיר העסקה הוא לפי ערכה ביום מכירתה של הקרקע (ראה סעיף 3(ב) לעיל).</w:t>
      </w:r>
    </w:p>
    <w:p w:rsidR="00660084" w:rsidRPr="001722EC" w:rsidP="00015441">
      <w:pPr>
        <w:pStyle w:val="ListParagraph"/>
        <w:numPr>
          <w:ilvl w:val="0"/>
          <w:numId w:val="8"/>
        </w:numPr>
        <w:jc w:val="both"/>
        <w:rPr>
          <w:rFonts w:cs="David"/>
        </w:rPr>
      </w:pPr>
      <w:r w:rsidRPr="001722EC">
        <w:rPr>
          <w:rFonts w:cs="David" w:hint="cs"/>
          <w:rtl/>
        </w:rPr>
        <w:t>חקלאי</w:t>
      </w:r>
      <w:r w:rsidRPr="001722EC" w:rsidR="00F170B4">
        <w:rPr>
          <w:rFonts w:cs="David" w:hint="cs"/>
          <w:rtl/>
        </w:rPr>
        <w:t xml:space="preserve">, </w:t>
      </w:r>
      <w:r w:rsidRPr="001722EC">
        <w:rPr>
          <w:rFonts w:cs="David" w:hint="cs"/>
          <w:rtl/>
        </w:rPr>
        <w:t>ה</w:t>
      </w:r>
      <w:r w:rsidRPr="001722EC" w:rsidR="00F170B4">
        <w:rPr>
          <w:rFonts w:cs="David" w:hint="cs"/>
          <w:rtl/>
        </w:rPr>
        <w:t>מ</w:t>
      </w:r>
      <w:r w:rsidRPr="001722EC">
        <w:rPr>
          <w:rFonts w:cs="David" w:hint="cs"/>
          <w:rtl/>
        </w:rPr>
        <w:t>פסיק</w:t>
      </w:r>
      <w:r w:rsidRPr="001722EC" w:rsidR="00F170B4">
        <w:rPr>
          <w:rFonts w:cs="David" w:hint="cs"/>
          <w:rtl/>
        </w:rPr>
        <w:t xml:space="preserve"> כליל את עיסוקו בחקלאו</w:t>
      </w:r>
      <w:r w:rsidRPr="001722EC">
        <w:rPr>
          <w:rFonts w:cs="David" w:hint="cs"/>
          <w:rtl/>
        </w:rPr>
        <w:t>ת</w:t>
      </w:r>
      <w:r w:rsidRPr="001722EC" w:rsidR="00F170B4">
        <w:rPr>
          <w:rFonts w:cs="David" w:hint="cs"/>
          <w:rtl/>
        </w:rPr>
        <w:t xml:space="preserve">, יהא חייב </w:t>
      </w:r>
      <w:r w:rsidRPr="001722EC" w:rsidR="00F170B4">
        <w:rPr>
          <w:rFonts w:cs="David" w:hint="cs"/>
          <w:rtl/>
        </w:rPr>
        <w:t>במע''מ</w:t>
      </w:r>
      <w:r w:rsidRPr="001722EC" w:rsidR="00F170B4">
        <w:rPr>
          <w:rFonts w:cs="David" w:hint="cs"/>
          <w:rtl/>
        </w:rPr>
        <w:t xml:space="preserve"> </w:t>
      </w:r>
      <w:r w:rsidRPr="001722EC" w:rsidR="00F170B4">
        <w:rPr>
          <w:rFonts w:cs="David" w:hint="cs"/>
          <w:rtl/>
        </w:rPr>
        <w:t>עפ''י</w:t>
      </w:r>
      <w:r w:rsidRPr="001722EC" w:rsidR="00F170B4">
        <w:rPr>
          <w:rFonts w:cs="David" w:hint="cs"/>
          <w:rtl/>
        </w:rPr>
        <w:t xml:space="preserve"> הכללים הרגילים, דהיינו יחולו עליו הוראות סעיף 10 לחוק (לעניין קביעת המחיר) וכן סעיף 127א. אם מכר את הק</w:t>
      </w:r>
      <w:r w:rsidRPr="001722EC" w:rsidR="003531F2">
        <w:rPr>
          <w:rFonts w:cs="David" w:hint="cs"/>
          <w:rtl/>
        </w:rPr>
        <w:t xml:space="preserve">רקע במועד מוקדם יותר מזה הקבוע בסעיף 137א לחוק </w:t>
      </w:r>
      <w:r w:rsidRPr="001722EC" w:rsidR="003531F2">
        <w:rPr>
          <w:rFonts w:cs="David"/>
          <w:rtl/>
        </w:rPr>
        <w:t>–</w:t>
      </w:r>
      <w:r w:rsidRPr="001722EC" w:rsidR="003531F2">
        <w:rPr>
          <w:rFonts w:cs="David" w:hint="cs"/>
          <w:rtl/>
        </w:rPr>
        <w:t xml:space="preserve"> יהא חייב </w:t>
      </w:r>
      <w:r w:rsidRPr="001722EC" w:rsidR="003531F2">
        <w:rPr>
          <w:rFonts w:cs="David" w:hint="cs"/>
          <w:rtl/>
        </w:rPr>
        <w:t>במע''מ</w:t>
      </w:r>
      <w:r w:rsidRPr="001722EC" w:rsidR="003531F2">
        <w:rPr>
          <w:rFonts w:cs="David" w:hint="cs"/>
          <w:rtl/>
        </w:rPr>
        <w:t xml:space="preserve"> במועד הכירה כאמור.</w:t>
      </w:r>
    </w:p>
    <w:p w:rsidR="00660084" w:rsidRPr="001722EC" w:rsidP="00660084">
      <w:pPr>
        <w:pStyle w:val="ListParagraph"/>
        <w:ind w:left="1800"/>
        <w:jc w:val="both"/>
        <w:rPr>
          <w:rFonts w:cs="David"/>
        </w:rPr>
      </w:pPr>
    </w:p>
    <w:p w:rsidR="00660084" w:rsidRPr="001722EC" w:rsidP="00660084">
      <w:pPr>
        <w:pStyle w:val="ListParagraph"/>
        <w:numPr>
          <w:ilvl w:val="0"/>
          <w:numId w:val="7"/>
        </w:numPr>
        <w:jc w:val="both"/>
        <w:rPr>
          <w:rFonts w:cs="David"/>
        </w:rPr>
      </w:pPr>
      <w:r w:rsidRPr="001722EC">
        <w:rPr>
          <w:rFonts w:cs="David" w:hint="cs"/>
          <w:rtl/>
        </w:rPr>
        <w:t>קרקע חקלאית בבעלות אדם שאיננו מעבד בעצמו את הקרקע.</w:t>
      </w:r>
    </w:p>
    <w:p w:rsidR="00660084" w:rsidRPr="001722EC" w:rsidP="00660084">
      <w:pPr>
        <w:pStyle w:val="ListParagraph"/>
        <w:numPr>
          <w:ilvl w:val="0"/>
          <w:numId w:val="9"/>
        </w:numPr>
        <w:jc w:val="both"/>
        <w:rPr>
          <w:rFonts w:cs="David"/>
        </w:rPr>
      </w:pPr>
      <w:r w:rsidRPr="001722EC">
        <w:rPr>
          <w:rFonts w:cs="David" w:hint="cs"/>
          <w:rtl/>
        </w:rPr>
        <w:t xml:space="preserve">במשק נפוצה התופעה של בעלות על קרקע חקלאית בידי מי שאינם חקלאים, מעולם לא עיבדו בפועל את הקרקע בעצמם ואף אינם עוסקים במקרקעין. </w:t>
      </w:r>
      <w:r w:rsidRPr="001722EC">
        <w:rPr>
          <w:rFonts w:cs="David" w:hint="cs"/>
          <w:rtl/>
        </w:rPr>
        <w:t>בדר''כ</w:t>
      </w:r>
      <w:r w:rsidRPr="001722EC">
        <w:rPr>
          <w:rFonts w:cs="David" w:hint="cs"/>
          <w:rtl/>
        </w:rPr>
        <w:t xml:space="preserve"> הקרקעות הללו נתקבלו על ידי בעליהן בירושה או שנרכשו לפני תחילת חוק </w:t>
      </w:r>
      <w:r w:rsidRPr="001722EC">
        <w:rPr>
          <w:rFonts w:cs="David" w:hint="cs"/>
          <w:rtl/>
        </w:rPr>
        <w:t>מע''מ</w:t>
      </w:r>
      <w:r w:rsidRPr="001722EC">
        <w:rPr>
          <w:rFonts w:cs="David" w:hint="cs"/>
          <w:rtl/>
        </w:rPr>
        <w:t>. בעלי הקרקעות כאמור מקנים זכות לגורם אחר שיעבד את הקרקע. קיימים שני דפוסי התקשרות מקובלים עם המעבד:</w:t>
      </w:r>
    </w:p>
    <w:p w:rsidR="00047B36" w:rsidRPr="001722EC" w:rsidP="00660084">
      <w:pPr>
        <w:pStyle w:val="ListParagraph"/>
        <w:numPr>
          <w:ilvl w:val="0"/>
          <w:numId w:val="10"/>
        </w:numPr>
        <w:jc w:val="both"/>
        <w:rPr>
          <w:rFonts w:cs="David"/>
        </w:rPr>
      </w:pPr>
      <w:r w:rsidRPr="001722EC">
        <w:rPr>
          <w:rFonts w:cs="David" w:hint="cs"/>
          <w:rtl/>
        </w:rPr>
        <w:t>הקרקע מוחכרת למעבד בתמורה לדמי חכירה חודשיים שנתיים.</w:t>
      </w:r>
    </w:p>
    <w:p w:rsidR="00047B36" w:rsidRPr="001722EC" w:rsidP="00660084">
      <w:pPr>
        <w:pStyle w:val="ListParagraph"/>
        <w:numPr>
          <w:ilvl w:val="0"/>
          <w:numId w:val="10"/>
        </w:numPr>
        <w:jc w:val="both"/>
        <w:rPr>
          <w:rFonts w:cs="David"/>
        </w:rPr>
      </w:pPr>
      <w:r w:rsidRPr="001722EC">
        <w:rPr>
          <w:rFonts w:cs="David" w:hint="cs"/>
          <w:rtl/>
        </w:rPr>
        <w:t xml:space="preserve">בעל הקרקע מקבל אחוזים </w:t>
      </w:r>
      <w:r w:rsidRPr="001722EC">
        <w:rPr>
          <w:rFonts w:cs="David" w:hint="cs"/>
          <w:rtl/>
        </w:rPr>
        <w:t>מסויימים</w:t>
      </w:r>
      <w:r w:rsidRPr="001722EC">
        <w:rPr>
          <w:rFonts w:cs="David" w:hint="cs"/>
          <w:rtl/>
        </w:rPr>
        <w:t xml:space="preserve"> מהרווחים או מהפדיון </w:t>
      </w:r>
      <w:r w:rsidRPr="001722EC">
        <w:rPr>
          <w:rFonts w:cs="David"/>
          <w:rtl/>
        </w:rPr>
        <w:t>–</w:t>
      </w:r>
      <w:r w:rsidRPr="001722EC">
        <w:rPr>
          <w:rFonts w:cs="David" w:hint="cs"/>
          <w:rtl/>
        </w:rPr>
        <w:t xml:space="preserve"> במקרים אלה בעל הקרקע רשום באיחוד עוסקים ביחד עם המעבד (כגון: מהדרין, פרדס סינדיקט </w:t>
      </w:r>
      <w:r w:rsidRPr="001722EC">
        <w:rPr>
          <w:rFonts w:cs="David" w:hint="cs"/>
          <w:rtl/>
        </w:rPr>
        <w:t>וכו</w:t>
      </w:r>
      <w:r w:rsidRPr="001722EC">
        <w:rPr>
          <w:rFonts w:cs="David" w:hint="cs"/>
          <w:rtl/>
        </w:rPr>
        <w:t>').</w:t>
      </w:r>
    </w:p>
    <w:p w:rsidR="00EE5313" w:rsidP="00047B36">
      <w:pPr>
        <w:pStyle w:val="ListParagraph"/>
        <w:numPr>
          <w:ilvl w:val="0"/>
          <w:numId w:val="9"/>
        </w:numPr>
        <w:jc w:val="both"/>
        <w:rPr>
          <w:rFonts w:cs="David" w:hint="cs"/>
        </w:rPr>
      </w:pPr>
      <w:r w:rsidRPr="001722EC">
        <w:rPr>
          <w:rFonts w:cs="David" w:hint="cs"/>
          <w:rtl/>
        </w:rPr>
        <w:t>(א)</w:t>
      </w:r>
      <w:r w:rsidRPr="001722EC">
        <w:rPr>
          <w:rFonts w:cs="David" w:hint="cs"/>
          <w:rtl/>
        </w:rPr>
        <w:tab/>
        <w:t xml:space="preserve">במקרה א' </w:t>
      </w:r>
      <w:r w:rsidRPr="001722EC">
        <w:rPr>
          <w:rFonts w:cs="David"/>
          <w:rtl/>
        </w:rPr>
        <w:t>–</w:t>
      </w:r>
      <w:r w:rsidRPr="001722EC">
        <w:rPr>
          <w:rFonts w:cs="David" w:hint="cs"/>
          <w:rtl/>
        </w:rPr>
        <w:t xml:space="preserve"> אין לראות את בעל הקרקע כ"עוסק" לעניין חוק </w:t>
      </w:r>
      <w:r w:rsidRPr="001722EC">
        <w:rPr>
          <w:rFonts w:cs="David" w:hint="cs"/>
          <w:rtl/>
        </w:rPr>
        <w:t>מע''מ</w:t>
      </w:r>
      <w:r w:rsidRPr="001722EC">
        <w:rPr>
          <w:rFonts w:cs="David" w:hint="cs"/>
          <w:rtl/>
        </w:rPr>
        <w:t xml:space="preserve">, אם </w:t>
      </w:r>
      <w:r w:rsidR="004234FF">
        <w:rPr>
          <w:rFonts w:cs="David" w:hint="cs"/>
          <w:rtl/>
        </w:rPr>
        <w:t xml:space="preserve">                 </w:t>
      </w:r>
      <w:r w:rsidR="004234FF">
        <w:rPr>
          <w:rFonts w:cs="David" w:hint="cs"/>
          <w:rtl/>
        </w:rPr>
        <w:tab/>
      </w:r>
      <w:r w:rsidRPr="001722EC">
        <w:rPr>
          <w:rFonts w:cs="David" w:hint="cs"/>
          <w:rtl/>
        </w:rPr>
        <w:t>מתקיימים התנאים</w:t>
      </w:r>
      <w:r w:rsidRPr="001722EC">
        <w:rPr>
          <w:rFonts w:cs="David" w:hint="cs"/>
          <w:rtl/>
        </w:rPr>
        <w:t xml:space="preserve"> המצטברים הבאים:</w:t>
      </w:r>
    </w:p>
    <w:p w:rsidR="004234FF" w:rsidRPr="001722EC" w:rsidP="004234FF">
      <w:pPr>
        <w:pStyle w:val="ListParagraph"/>
        <w:ind w:left="1800"/>
        <w:jc w:val="both"/>
        <w:rPr>
          <w:rFonts w:cs="David"/>
        </w:rPr>
      </w:pPr>
    </w:p>
    <w:p w:rsidR="00EE5313" w:rsidRPr="001722EC" w:rsidP="00EE5313">
      <w:pPr>
        <w:pStyle w:val="ListParagraph"/>
        <w:numPr>
          <w:ilvl w:val="0"/>
          <w:numId w:val="11"/>
        </w:numPr>
        <w:jc w:val="both"/>
        <w:rPr>
          <w:rFonts w:cs="David"/>
        </w:rPr>
      </w:pPr>
      <w:r w:rsidRPr="001722EC">
        <w:rPr>
          <w:rFonts w:cs="David" w:hint="cs"/>
          <w:rtl/>
        </w:rPr>
        <w:t>אין כל אינפורמציה המעידה על היותו עוסק בענף המקרקעין או החקלאות, בעבר ובהווה.</w:t>
      </w:r>
    </w:p>
    <w:p w:rsidR="00866AF4" w:rsidRPr="001722EC" w:rsidP="00866AF4">
      <w:pPr>
        <w:pStyle w:val="ListParagraph"/>
        <w:numPr>
          <w:ilvl w:val="0"/>
          <w:numId w:val="11"/>
        </w:numPr>
        <w:jc w:val="both"/>
        <w:rPr>
          <w:rFonts w:cs="David"/>
        </w:rPr>
      </w:pPr>
      <w:r w:rsidRPr="001722EC">
        <w:rPr>
          <w:rFonts w:cs="David" w:hint="cs"/>
          <w:rtl/>
        </w:rPr>
        <w:t>לא נוכה מס התשומות בשלב רכישת הקרקע. בעלי הקרק</w:t>
      </w:r>
      <w:r w:rsidRPr="001722EC" w:rsidR="00CD6B53">
        <w:rPr>
          <w:rFonts w:cs="David" w:hint="cs"/>
          <w:rtl/>
        </w:rPr>
        <w:t xml:space="preserve">עות, אשר חלים עליהם התנאים האמורים באופן מצטבר אך הם רשומים כ"עוסקים" </w:t>
      </w:r>
      <w:r w:rsidRPr="001722EC" w:rsidR="00CD6B53">
        <w:rPr>
          <w:rFonts w:cs="David" w:hint="cs"/>
          <w:rtl/>
        </w:rPr>
        <w:t>במע''מ</w:t>
      </w:r>
      <w:r w:rsidRPr="001722EC" w:rsidR="00CD6B53">
        <w:rPr>
          <w:rFonts w:cs="David" w:hint="cs"/>
          <w:rtl/>
        </w:rPr>
        <w:t xml:space="preserve">, </w:t>
      </w:r>
      <w:r w:rsidRPr="001722EC" w:rsidR="000420C6">
        <w:rPr>
          <w:rFonts w:cs="David" w:hint="cs"/>
          <w:rtl/>
        </w:rPr>
        <w:t xml:space="preserve">רשאים להגיש עד 31.12.93 </w:t>
      </w:r>
      <w:r w:rsidRPr="001722EC">
        <w:rPr>
          <w:rFonts w:cs="David" w:hint="cs"/>
          <w:rtl/>
        </w:rPr>
        <w:t>בקשה לביטול המשתמע מכך. במכירת הקרקע יחולו הכללים של עסקת אקראי במקרקעין.</w:t>
      </w:r>
    </w:p>
    <w:p w:rsidR="0040368F" w:rsidRPr="001722EC" w:rsidP="004234FF">
      <w:pPr>
        <w:tabs>
          <w:tab w:val="left" w:pos="1502"/>
          <w:tab w:val="left" w:pos="1785"/>
        </w:tabs>
        <w:jc w:val="both"/>
        <w:rPr>
          <w:rFonts w:cs="David"/>
          <w:rtl/>
        </w:rPr>
      </w:pPr>
      <w:r w:rsidRPr="001722EC">
        <w:rPr>
          <w:rFonts w:cs="David" w:hint="cs"/>
          <w:rtl/>
        </w:rPr>
        <w:tab/>
      </w:r>
      <w:r w:rsidRPr="001722EC">
        <w:rPr>
          <w:rFonts w:cs="David" w:hint="cs"/>
          <w:rtl/>
        </w:rPr>
        <w:tab/>
        <w:t>(ב)</w:t>
      </w:r>
      <w:r w:rsidRPr="001722EC">
        <w:rPr>
          <w:rFonts w:cs="David" w:hint="cs"/>
          <w:rtl/>
        </w:rPr>
        <w:tab/>
      </w:r>
      <w:r w:rsidRPr="001722EC">
        <w:rPr>
          <w:rFonts w:cs="David" w:hint="cs"/>
          <w:rtl/>
        </w:rPr>
        <w:t xml:space="preserve"> </w:t>
      </w:r>
      <w:r w:rsidRPr="001722EC">
        <w:rPr>
          <w:rFonts w:cs="David" w:hint="cs"/>
          <w:rtl/>
        </w:rPr>
        <w:t>במקרה ב'- במקרה זה בעל הקרקע הינו "עוסק" רשום באיחוד עוסקים</w:t>
      </w:r>
      <w:r w:rsidRPr="001722EC">
        <w:rPr>
          <w:rFonts w:cs="David" w:hint="cs"/>
          <w:rtl/>
        </w:rPr>
        <w:tab/>
      </w:r>
      <w:r w:rsidRPr="001722EC">
        <w:rPr>
          <w:rFonts w:cs="David" w:hint="cs"/>
          <w:rtl/>
        </w:rPr>
        <w:tab/>
      </w:r>
      <w:r w:rsidRPr="001722EC">
        <w:rPr>
          <w:rFonts w:cs="David" w:hint="cs"/>
          <w:rtl/>
        </w:rPr>
        <w:tab/>
      </w:r>
      <w:r w:rsidR="004234FF">
        <w:rPr>
          <w:rFonts w:cs="David" w:hint="cs"/>
          <w:rtl/>
        </w:rPr>
        <w:tab/>
      </w:r>
      <w:r w:rsidRPr="001722EC">
        <w:rPr>
          <w:rFonts w:cs="David" w:hint="cs"/>
          <w:rtl/>
        </w:rPr>
        <w:t xml:space="preserve">לענייו </w:t>
      </w:r>
      <w:r w:rsidRPr="001722EC">
        <w:rPr>
          <w:rFonts w:cs="David" w:hint="cs"/>
          <w:rtl/>
        </w:rPr>
        <w:t>מע''מ</w:t>
      </w:r>
      <w:r w:rsidRPr="001722EC">
        <w:rPr>
          <w:rFonts w:cs="David" w:hint="cs"/>
          <w:rtl/>
        </w:rPr>
        <w:t xml:space="preserve"> ב</w:t>
      </w:r>
      <w:r w:rsidRPr="001722EC">
        <w:rPr>
          <w:rFonts w:cs="David" w:hint="cs"/>
          <w:rtl/>
        </w:rPr>
        <w:t xml:space="preserve">ענף </w:t>
      </w:r>
      <w:r w:rsidRPr="001722EC">
        <w:rPr>
          <w:rFonts w:cs="David" w:hint="cs"/>
          <w:rtl/>
        </w:rPr>
        <w:t xml:space="preserve">החקלאות. לפיכך, יחולו עליו הכללים המפורטים </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 xml:space="preserve">בסעיף </w:t>
      </w:r>
      <w:r w:rsidRPr="001722EC">
        <w:rPr>
          <w:rFonts w:cs="David" w:hint="cs"/>
          <w:rtl/>
        </w:rPr>
        <w:t>(א) לעיל.</w:t>
      </w:r>
    </w:p>
    <w:p w:rsidR="0040368F" w:rsidRPr="001722EC" w:rsidP="0040368F">
      <w:pPr>
        <w:tabs>
          <w:tab w:val="left" w:pos="1502"/>
          <w:tab w:val="left" w:pos="1785"/>
        </w:tabs>
        <w:ind w:left="2160"/>
        <w:jc w:val="both"/>
        <w:rPr>
          <w:rFonts w:cs="David"/>
          <w:rtl/>
        </w:rPr>
      </w:pPr>
      <w:r w:rsidRPr="001722EC">
        <w:rPr>
          <w:rFonts w:cs="David" w:hint="cs"/>
          <w:rtl/>
        </w:rPr>
        <w:t>על עוסק כאמור, המפסיק התקשרותו עם המעבד עימו רשום באיחוד עוסקים ואף מפסיק כליל לעבד את הקרקע, יחולו הכללים בסעיף 137(א) לחוק . דהיינו: רואים אותו כעוסק אשר הפסיק כליל את עסקיו.</w:t>
      </w:r>
    </w:p>
    <w:p w:rsidR="0040368F" w:rsidRPr="001722EC" w:rsidP="0040368F">
      <w:pPr>
        <w:tabs>
          <w:tab w:val="left" w:pos="1502"/>
          <w:tab w:val="left" w:pos="1785"/>
        </w:tabs>
        <w:ind w:left="2160"/>
        <w:jc w:val="both"/>
        <w:rPr>
          <w:rFonts w:cs="David"/>
          <w:rtl/>
        </w:rPr>
      </w:pPr>
      <w:r w:rsidRPr="001722EC">
        <w:rPr>
          <w:rFonts w:cs="David" w:hint="cs"/>
          <w:rtl/>
        </w:rPr>
        <w:t>יחד עם זאת, עוסק המפסיק התקשרותו עם המעבד עימו הוא רשום באיחוד עוסקים, ולפני תום השנתיים ממועד זה מחכיר את הקרקע למעבד כלשהו, ידווח על שימוש לצורך עצמי במועד שבו החכיר את הקרקע כאמור.</w:t>
      </w:r>
    </w:p>
    <w:p w:rsidR="0040368F" w:rsidRPr="001722EC" w:rsidP="0040368F">
      <w:pPr>
        <w:tabs>
          <w:tab w:val="left" w:pos="1502"/>
          <w:tab w:val="left" w:pos="1785"/>
          <w:tab w:val="left" w:pos="2069"/>
        </w:tabs>
        <w:jc w:val="both"/>
        <w:rPr>
          <w:rFonts w:cs="David"/>
          <w:rtl/>
        </w:rPr>
      </w:pPr>
      <w:r w:rsidRPr="001722EC">
        <w:rPr>
          <w:rFonts w:cs="David" w:hint="cs"/>
          <w:rtl/>
        </w:rPr>
        <w:tab/>
        <w:t>(ג)</w:t>
      </w:r>
      <w:r w:rsidRPr="001722EC">
        <w:rPr>
          <w:rFonts w:cs="David" w:hint="cs"/>
          <w:rtl/>
        </w:rPr>
        <w:tab/>
        <w:t xml:space="preserve"> </w:t>
      </w:r>
      <w:r w:rsidRPr="001722EC" w:rsidR="00866AF4">
        <w:rPr>
          <w:rFonts w:cs="David" w:hint="cs"/>
          <w:rtl/>
        </w:rPr>
        <w:tab/>
      </w:r>
      <w:r w:rsidRPr="001722EC">
        <w:rPr>
          <w:rFonts w:cs="David" w:hint="cs"/>
          <w:rtl/>
        </w:rPr>
        <w:t>היטל השבחה- חלק ממחיר העסקה.</w:t>
      </w:r>
    </w:p>
    <w:p w:rsidR="00DD6C91" w:rsidRPr="001722EC" w:rsidP="004234FF">
      <w:pPr>
        <w:tabs>
          <w:tab w:val="left" w:pos="1502"/>
          <w:tab w:val="left" w:pos="1785"/>
        </w:tabs>
        <w:ind w:left="1785"/>
        <w:jc w:val="both"/>
        <w:rPr>
          <w:rFonts w:cs="David"/>
          <w:rtl/>
        </w:rPr>
      </w:pPr>
      <w:r w:rsidRPr="001722EC">
        <w:rPr>
          <w:rFonts w:cs="David" w:hint="cs"/>
          <w:rtl/>
        </w:rPr>
        <w:t xml:space="preserve">על פי חוק </w:t>
      </w:r>
      <w:r w:rsidRPr="001722EC" w:rsidR="00AE0B52">
        <w:rPr>
          <w:rFonts w:cs="David" w:hint="cs"/>
          <w:rtl/>
        </w:rPr>
        <w:t xml:space="preserve">התכנון והבנייה, בעל הקרקע חייב בתשלום היטל השבחה כאשר חלה עלייה בשווים של המקרקעין, בין היתר בשל אישור תכנית המשנה או יעודה של קרקע חקלאית למגורים. שיעור ההיטל הינו מחצית סכום ההשבחה וגבייתו נעשית </w:t>
      </w:r>
      <w:r w:rsidRPr="001722EC" w:rsidR="00AE0B52">
        <w:rPr>
          <w:rFonts w:cs="David" w:hint="cs"/>
          <w:rtl/>
        </w:rPr>
        <w:t>ע''י</w:t>
      </w:r>
      <w:r w:rsidRPr="001722EC" w:rsidR="00AE0B52">
        <w:rPr>
          <w:rFonts w:cs="David" w:hint="cs"/>
          <w:rtl/>
        </w:rPr>
        <w:t xml:space="preserve"> הוועדה המקומית לתכנון ולבנייה או </w:t>
      </w:r>
      <w:r w:rsidRPr="001722EC" w:rsidR="00AE0B52">
        <w:rPr>
          <w:rFonts w:cs="David" w:hint="cs"/>
          <w:rtl/>
        </w:rPr>
        <w:t>ע''י</w:t>
      </w:r>
      <w:r w:rsidRPr="001722EC" w:rsidR="00AE0B52">
        <w:rPr>
          <w:rFonts w:cs="David" w:hint="cs"/>
          <w:rtl/>
        </w:rPr>
        <w:t xml:space="preserve"> הרשות המקומית  </w:t>
      </w:r>
      <w:r w:rsidRPr="001722EC">
        <w:rPr>
          <w:rFonts w:cs="David" w:hint="cs"/>
          <w:rtl/>
        </w:rPr>
        <w:t>הנוגעת בדבר.</w:t>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r>
    </w:p>
    <w:p w:rsidR="00DD6C91" w:rsidRPr="001722EC" w:rsidP="004234FF">
      <w:pPr>
        <w:tabs>
          <w:tab w:val="left" w:pos="1502"/>
          <w:tab w:val="left" w:pos="1785"/>
          <w:tab w:val="left" w:pos="2069"/>
        </w:tabs>
        <w:ind w:left="1785"/>
        <w:jc w:val="both"/>
        <w:rPr>
          <w:rFonts w:cs="David"/>
          <w:rtl/>
        </w:rPr>
      </w:pPr>
      <w:r w:rsidRPr="001722EC">
        <w:rPr>
          <w:rFonts w:cs="David" w:hint="cs"/>
          <w:rtl/>
        </w:rPr>
        <w:t>מועד תשלום ההיטל הוא לא יאוחר מהיום שהחייב בו מימש זכותו במקרקעין, דהיינו: ניתנת דחיית תשלום עד להתחלת השימוש בפועל או העברת המקרקעין.</w:t>
      </w:r>
    </w:p>
    <w:p w:rsidR="00FE09A4" w:rsidRPr="001722EC" w:rsidP="004234FF">
      <w:pPr>
        <w:tabs>
          <w:tab w:val="left" w:pos="1502"/>
          <w:tab w:val="left" w:pos="1785"/>
          <w:tab w:val="left" w:pos="2069"/>
        </w:tabs>
        <w:ind w:left="1785"/>
        <w:jc w:val="both"/>
        <w:rPr>
          <w:rFonts w:cs="David"/>
          <w:rtl/>
        </w:rPr>
      </w:pPr>
      <w:r w:rsidRPr="001722EC">
        <w:rPr>
          <w:rFonts w:cs="David" w:hint="cs"/>
          <w:rtl/>
        </w:rPr>
        <w:t xml:space="preserve">במכירת מקרקעין עליהם חל היטל השבחה והוסכם בין הצדדים כי הקונה </w:t>
      </w:r>
      <w:r w:rsidR="001722EC">
        <w:rPr>
          <w:rFonts w:cs="David" w:hint="cs"/>
          <w:rtl/>
        </w:rPr>
        <w:t>י</w:t>
      </w:r>
      <w:r w:rsidRPr="001722EC">
        <w:rPr>
          <w:rFonts w:cs="David" w:hint="cs"/>
          <w:rtl/>
        </w:rPr>
        <w:t>ישא בתשלום ההיטל, יש לכלול את סכום ההיטל במחיר העסקה לפי סעיף 7 לחוק.</w:t>
      </w:r>
    </w:p>
    <w:p w:rsidR="00FE09A4" w:rsidRPr="001722EC" w:rsidP="00FE09A4">
      <w:pPr>
        <w:tabs>
          <w:tab w:val="left" w:pos="1502"/>
          <w:tab w:val="left" w:pos="1785"/>
          <w:tab w:val="left" w:pos="2069"/>
        </w:tabs>
        <w:rPr>
          <w:rFonts w:cs="David"/>
          <w:u w:val="single"/>
          <w:rtl/>
        </w:rPr>
      </w:pPr>
      <w:r w:rsidRPr="001722EC">
        <w:rPr>
          <w:rFonts w:cs="David" w:hint="cs"/>
          <w:b/>
          <w:bCs/>
          <w:rtl/>
        </w:rPr>
        <w:t xml:space="preserve">62.722 </w:t>
      </w:r>
      <w:r w:rsidRPr="001722EC">
        <w:rPr>
          <w:rFonts w:cs="David"/>
          <w:b/>
          <w:bCs/>
          <w:rtl/>
        </w:rPr>
        <w:t>–</w:t>
      </w:r>
      <w:r w:rsidRPr="001722EC">
        <w:rPr>
          <w:rFonts w:cs="David" w:hint="cs"/>
          <w:b/>
          <w:bCs/>
          <w:rtl/>
        </w:rPr>
        <w:t xml:space="preserve"> החבות </w:t>
      </w:r>
      <w:r w:rsidRPr="001722EC">
        <w:rPr>
          <w:rFonts w:cs="David" w:hint="cs"/>
          <w:b/>
          <w:bCs/>
          <w:rtl/>
        </w:rPr>
        <w:t>במע''מ</w:t>
      </w:r>
      <w:r w:rsidRPr="001722EC">
        <w:rPr>
          <w:rFonts w:cs="David" w:hint="cs"/>
          <w:b/>
          <w:bCs/>
          <w:rtl/>
        </w:rPr>
        <w:t xml:space="preserve"> </w:t>
      </w:r>
      <w:r w:rsidRPr="001722EC" w:rsidR="00DD6C91">
        <w:rPr>
          <w:rFonts w:cs="David" w:hint="cs"/>
          <w:b/>
          <w:bCs/>
          <w:rtl/>
        </w:rPr>
        <w:t xml:space="preserve"> </w:t>
      </w:r>
      <w:r w:rsidRPr="001722EC">
        <w:rPr>
          <w:rFonts w:cs="David" w:hint="cs"/>
          <w:b/>
          <w:bCs/>
          <w:rtl/>
        </w:rPr>
        <w:t>על שכרם של דירקטורים בחברות</w:t>
      </w:r>
      <w:r w:rsidRPr="001722EC">
        <w:rPr>
          <w:rFonts w:cs="David" w:hint="cs"/>
          <w:b/>
          <w:bCs/>
          <w:rtl/>
        </w:rPr>
        <w:tab/>
      </w:r>
      <w:r w:rsidRPr="001722EC">
        <w:rPr>
          <w:rFonts w:cs="David" w:hint="cs"/>
          <w:b/>
          <w:bCs/>
          <w:rtl/>
        </w:rPr>
        <w:tab/>
      </w:r>
      <w:r w:rsidR="001722EC">
        <w:rPr>
          <w:rFonts w:cs="David" w:hint="cs"/>
          <w:b/>
          <w:bCs/>
          <w:rtl/>
        </w:rPr>
        <w:tab/>
      </w:r>
      <w:r w:rsidRPr="001722EC">
        <w:rPr>
          <w:rFonts w:cs="David" w:hint="cs"/>
          <w:sz w:val="20"/>
          <w:szCs w:val="20"/>
          <w:u w:val="single"/>
          <w:rtl/>
        </w:rPr>
        <w:t>הוראת פרשנות 5/93</w:t>
      </w:r>
    </w:p>
    <w:p w:rsidR="00FE3D76" w:rsidRPr="001722EC" w:rsidP="001722EC">
      <w:pPr>
        <w:tabs>
          <w:tab w:val="left" w:pos="1502"/>
          <w:tab w:val="left" w:pos="1785"/>
          <w:tab w:val="left" w:pos="2069"/>
        </w:tabs>
        <w:rPr>
          <w:rFonts w:cs="David"/>
          <w:rtl/>
        </w:rPr>
      </w:pPr>
      <w:r>
        <w:rPr>
          <w:rFonts w:cs="David" w:hint="cs"/>
          <w:rtl/>
        </w:rPr>
        <w:t xml:space="preserve">* המספר ניתן </w:t>
      </w:r>
      <w:r>
        <w:rPr>
          <w:rFonts w:cs="David" w:hint="cs"/>
          <w:rtl/>
        </w:rPr>
        <w:t>ע''י</w:t>
      </w:r>
      <w:r>
        <w:rPr>
          <w:rFonts w:cs="David" w:hint="cs"/>
          <w:rtl/>
        </w:rPr>
        <w:t xml:space="preserve"> העורכים.</w:t>
      </w:r>
      <w:r>
        <w:rPr>
          <w:rFonts w:cs="David" w:hint="cs"/>
          <w:rtl/>
        </w:rPr>
        <w:tab/>
      </w:r>
      <w:r>
        <w:rPr>
          <w:rFonts w:cs="David" w:hint="cs"/>
          <w:rtl/>
        </w:rPr>
        <w:tab/>
      </w:r>
      <w:r w:rsidRPr="001722EC">
        <w:rPr>
          <w:rFonts w:cs="David" w:hint="cs"/>
          <w:rtl/>
        </w:rPr>
        <w:t xml:space="preserve">חוזר המלקה המקצועית </w:t>
      </w:r>
      <w:r w:rsidRPr="001722EC">
        <w:rPr>
          <w:rFonts w:cs="David" w:hint="cs"/>
          <w:rtl/>
        </w:rPr>
        <w:t>מעמ</w:t>
      </w:r>
      <w:r w:rsidRPr="001722EC">
        <w:rPr>
          <w:rFonts w:cs="David" w:hint="cs"/>
          <w:rtl/>
        </w:rPr>
        <w:t>-2א מ-10 באוגוסט 1993</w:t>
      </w:r>
    </w:p>
    <w:p w:rsidR="00FE3D76" w:rsidRPr="001722EC" w:rsidP="00FE3D76">
      <w:pPr>
        <w:tabs>
          <w:tab w:val="left" w:pos="1502"/>
          <w:tab w:val="left" w:pos="1785"/>
          <w:tab w:val="left" w:pos="2069"/>
        </w:tabs>
        <w:rPr>
          <w:rFonts w:cs="David"/>
          <w:rtl/>
        </w:rPr>
      </w:pPr>
      <w:r w:rsidRPr="001722EC">
        <w:rPr>
          <w:rFonts w:cs="David" w:hint="cs"/>
          <w:rtl/>
        </w:rPr>
        <w:t xml:space="preserve">הוראה זו נועדה להבהיר את נושא החיוב </w:t>
      </w:r>
      <w:r w:rsidRPr="001722EC">
        <w:rPr>
          <w:rFonts w:cs="David" w:hint="cs"/>
          <w:rtl/>
        </w:rPr>
        <w:t>במע''מ</w:t>
      </w:r>
      <w:r w:rsidRPr="001722EC">
        <w:rPr>
          <w:rFonts w:cs="David" w:hint="cs"/>
          <w:rtl/>
        </w:rPr>
        <w:t xml:space="preserve"> שחל על שכרם של דירקטורים בחברות שונות.</w:t>
      </w:r>
    </w:p>
    <w:p w:rsidR="00FE3D76" w:rsidRPr="001722EC" w:rsidP="001722EC">
      <w:pPr>
        <w:pStyle w:val="ListParagraph"/>
        <w:numPr>
          <w:ilvl w:val="0"/>
          <w:numId w:val="12"/>
        </w:numPr>
        <w:tabs>
          <w:tab w:val="left" w:pos="1502"/>
          <w:tab w:val="left" w:pos="1785"/>
          <w:tab w:val="left" w:pos="2069"/>
        </w:tabs>
        <w:jc w:val="both"/>
        <w:rPr>
          <w:rFonts w:cs="David"/>
        </w:rPr>
      </w:pPr>
      <w:r w:rsidRPr="001722EC">
        <w:rPr>
          <w:rFonts w:cs="David" w:hint="cs"/>
          <w:rtl/>
        </w:rPr>
        <w:t xml:space="preserve">דמי ניהול המשולמים על ידי חברה למנהלים הינם בבחינת  תמורה בגין "עסקה" כהגדרתה בחוק מס ערך מוסף, </w:t>
      </w:r>
      <w:r w:rsidRPr="001722EC">
        <w:rPr>
          <w:rFonts w:cs="David" w:hint="cs"/>
          <w:rtl/>
        </w:rPr>
        <w:t>התשל''ו</w:t>
      </w:r>
      <w:r w:rsidRPr="001722EC">
        <w:rPr>
          <w:rFonts w:cs="David" w:hint="cs"/>
          <w:rtl/>
        </w:rPr>
        <w:t xml:space="preserve">-1975 (מתן שירות- "עשייה בתמורה למען הזולת"), החייבת </w:t>
      </w:r>
      <w:r w:rsidRPr="001722EC">
        <w:rPr>
          <w:rFonts w:cs="David" w:hint="cs"/>
          <w:rtl/>
        </w:rPr>
        <w:t>במע''מ</w:t>
      </w:r>
      <w:r w:rsidRPr="001722EC">
        <w:rPr>
          <w:rFonts w:cs="David" w:hint="cs"/>
          <w:rtl/>
        </w:rPr>
        <w:t xml:space="preserve">, בין אם במתן שירות </w:t>
      </w:r>
      <w:r w:rsidRPr="001722EC">
        <w:rPr>
          <w:rFonts w:cs="David" w:hint="cs"/>
          <w:rtl/>
        </w:rPr>
        <w:t>ע''י</w:t>
      </w:r>
      <w:r w:rsidRPr="001722EC">
        <w:rPr>
          <w:rFonts w:cs="David" w:hint="cs"/>
          <w:rtl/>
        </w:rPr>
        <w:t xml:space="preserve"> עוסק במהלך עסקיו ובין אם כעסקת אקראי בעלת אופי מסחרי. </w:t>
      </w:r>
    </w:p>
    <w:p w:rsidR="00FE3D76" w:rsidRPr="001722EC" w:rsidP="001722EC">
      <w:pPr>
        <w:pStyle w:val="ListParagraph"/>
        <w:tabs>
          <w:tab w:val="left" w:pos="1502"/>
          <w:tab w:val="left" w:pos="1785"/>
          <w:tab w:val="left" w:pos="2069"/>
        </w:tabs>
        <w:jc w:val="both"/>
        <w:rPr>
          <w:rFonts w:cs="David"/>
          <w:rtl/>
        </w:rPr>
      </w:pPr>
      <w:r w:rsidRPr="001722EC">
        <w:rPr>
          <w:rFonts w:cs="David" w:hint="cs"/>
          <w:rtl/>
        </w:rPr>
        <w:t xml:space="preserve">האמור לעיל חל גם על שכרן של </w:t>
      </w:r>
      <w:r w:rsidRPr="001722EC">
        <w:rPr>
          <w:rFonts w:cs="David" w:hint="cs"/>
          <w:rtl/>
        </w:rPr>
        <w:t>דירקטורין</w:t>
      </w:r>
      <w:r w:rsidRPr="001722EC">
        <w:rPr>
          <w:rFonts w:cs="David" w:hint="cs"/>
          <w:rtl/>
        </w:rPr>
        <w:t xml:space="preserve"> מקרב הציבור בחברות ציבוריות ובחברות ממשלתיות.</w:t>
      </w:r>
    </w:p>
    <w:p w:rsidR="00FE3D76" w:rsidP="00FE3D76">
      <w:pPr>
        <w:pStyle w:val="ListParagraph"/>
        <w:tabs>
          <w:tab w:val="left" w:pos="1502"/>
          <w:tab w:val="left" w:pos="1785"/>
          <w:tab w:val="left" w:pos="2069"/>
        </w:tabs>
        <w:rPr>
          <w:rFonts w:cs="David"/>
          <w:rtl/>
        </w:rPr>
      </w:pPr>
      <w:r w:rsidRPr="001722EC">
        <w:rPr>
          <w:rFonts w:cs="David" w:hint="cs"/>
          <w:rtl/>
        </w:rPr>
        <w:t xml:space="preserve">החבות </w:t>
      </w:r>
      <w:r w:rsidRPr="001722EC">
        <w:rPr>
          <w:rFonts w:cs="David" w:hint="cs"/>
          <w:rtl/>
        </w:rPr>
        <w:t>במע''מ</w:t>
      </w:r>
      <w:r w:rsidRPr="001722EC">
        <w:rPr>
          <w:rFonts w:cs="David" w:hint="cs"/>
          <w:rtl/>
        </w:rPr>
        <w:t xml:space="preserve"> חל על התקבול המתקבל מהחברה, לרבות מרכיב החזר ההוצאות, וזאת בהתאם לאמור בסעיף 7 לחוק.</w:t>
      </w:r>
    </w:p>
    <w:p w:rsidR="001722EC" w:rsidRPr="001722EC" w:rsidP="00FE3D76">
      <w:pPr>
        <w:pStyle w:val="ListParagraph"/>
        <w:tabs>
          <w:tab w:val="left" w:pos="1502"/>
          <w:tab w:val="left" w:pos="1785"/>
          <w:tab w:val="left" w:pos="2069"/>
        </w:tabs>
        <w:rPr>
          <w:rFonts w:cs="David"/>
          <w:rtl/>
        </w:rPr>
      </w:pPr>
    </w:p>
    <w:p w:rsidR="00FE3D76" w:rsidRPr="001722EC" w:rsidP="00FE3D76">
      <w:pPr>
        <w:pStyle w:val="ListParagraph"/>
        <w:numPr>
          <w:ilvl w:val="0"/>
          <w:numId w:val="12"/>
        </w:numPr>
        <w:tabs>
          <w:tab w:val="left" w:pos="1502"/>
          <w:tab w:val="left" w:pos="1785"/>
          <w:tab w:val="left" w:pos="2069"/>
        </w:tabs>
        <w:rPr>
          <w:rFonts w:cs="David"/>
        </w:rPr>
      </w:pPr>
      <w:r w:rsidRPr="001722EC">
        <w:rPr>
          <w:rFonts w:cs="David" w:hint="cs"/>
          <w:rtl/>
        </w:rPr>
        <w:t xml:space="preserve">לעניין אופן הדיווח </w:t>
      </w:r>
      <w:r w:rsidRPr="001722EC">
        <w:rPr>
          <w:rFonts w:cs="David" w:hint="cs"/>
          <w:rtl/>
        </w:rPr>
        <w:t>למע''מ</w:t>
      </w:r>
      <w:r w:rsidRPr="001722EC">
        <w:rPr>
          <w:rFonts w:cs="David" w:hint="cs"/>
          <w:rtl/>
        </w:rPr>
        <w:t xml:space="preserve"> יש להבחין בין שני מצבים:</w:t>
      </w:r>
    </w:p>
    <w:p w:rsidR="003E6315" w:rsidRPr="001722EC" w:rsidP="00FE3D76">
      <w:pPr>
        <w:pStyle w:val="ListParagraph"/>
        <w:numPr>
          <w:ilvl w:val="0"/>
          <w:numId w:val="13"/>
        </w:numPr>
        <w:tabs>
          <w:tab w:val="left" w:pos="1502"/>
          <w:tab w:val="left" w:pos="1785"/>
          <w:tab w:val="left" w:pos="2069"/>
        </w:tabs>
        <w:rPr>
          <w:rFonts w:cs="David"/>
        </w:rPr>
      </w:pPr>
      <w:r w:rsidRPr="001722EC">
        <w:rPr>
          <w:rFonts w:cs="David" w:hint="cs"/>
          <w:rtl/>
        </w:rPr>
        <w:t xml:space="preserve">כאשר הדירקטור רשום </w:t>
      </w:r>
      <w:r w:rsidRPr="001722EC">
        <w:rPr>
          <w:rFonts w:cs="David" w:hint="cs"/>
          <w:rtl/>
        </w:rPr>
        <w:t>במע''מ</w:t>
      </w:r>
      <w:r w:rsidRPr="001722EC">
        <w:rPr>
          <w:rFonts w:cs="David" w:hint="cs"/>
          <w:rtl/>
        </w:rPr>
        <w:t xml:space="preserve"> כ"עוסק" </w:t>
      </w:r>
      <w:r w:rsidRPr="001722EC">
        <w:rPr>
          <w:rFonts w:cs="David"/>
          <w:rtl/>
        </w:rPr>
        <w:t>–</w:t>
      </w:r>
      <w:r w:rsidRPr="001722EC">
        <w:rPr>
          <w:rFonts w:cs="David" w:hint="cs"/>
          <w:rtl/>
        </w:rPr>
        <w:t xml:space="preserve"> יוציא לחברה חשבונית מס בגובה מחיר השירות כאמור בסעיף 1 לעיל, </w:t>
      </w:r>
      <w:r w:rsidRPr="001722EC">
        <w:rPr>
          <w:rFonts w:cs="David" w:hint="cs"/>
          <w:rtl/>
        </w:rPr>
        <w:t xml:space="preserve">וידווח </w:t>
      </w:r>
      <w:r w:rsidRPr="001722EC">
        <w:rPr>
          <w:rFonts w:cs="David" w:hint="cs"/>
          <w:rtl/>
        </w:rPr>
        <w:t>למע''מ</w:t>
      </w:r>
      <w:r w:rsidRPr="001722EC">
        <w:rPr>
          <w:rFonts w:cs="David" w:hint="cs"/>
          <w:rtl/>
        </w:rPr>
        <w:t xml:space="preserve"> בהתאם.</w:t>
      </w:r>
    </w:p>
    <w:p w:rsidR="003E6315" w:rsidRPr="001722EC" w:rsidP="003E6315">
      <w:pPr>
        <w:pStyle w:val="ListParagraph"/>
        <w:tabs>
          <w:tab w:val="left" w:pos="1502"/>
          <w:tab w:val="left" w:pos="1785"/>
          <w:tab w:val="left" w:pos="2069"/>
        </w:tabs>
        <w:ind w:left="1080"/>
        <w:rPr>
          <w:rFonts w:cs="David"/>
          <w:rtl/>
        </w:rPr>
      </w:pPr>
      <w:r w:rsidRPr="001722EC">
        <w:rPr>
          <w:rFonts w:cs="David" w:hint="cs"/>
          <w:rtl/>
        </w:rPr>
        <w:t xml:space="preserve">אם החברה מקבלת השירות רשומה לעניין חוק </w:t>
      </w:r>
      <w:r w:rsidRPr="001722EC">
        <w:rPr>
          <w:rFonts w:cs="David" w:hint="cs"/>
          <w:rtl/>
        </w:rPr>
        <w:t>מע''מ</w:t>
      </w:r>
      <w:r w:rsidRPr="001722EC">
        <w:rPr>
          <w:rFonts w:cs="David" w:hint="cs"/>
          <w:rtl/>
        </w:rPr>
        <w:t xml:space="preserve"> כ:עוסק", היא רשאית לנכות את המס הכלול בחשבונית זו כמס תשומות.</w:t>
      </w:r>
    </w:p>
    <w:p w:rsidR="009C3C37" w:rsidRPr="001722EC" w:rsidP="001722EC">
      <w:pPr>
        <w:pStyle w:val="ListParagraph"/>
        <w:numPr>
          <w:ilvl w:val="0"/>
          <w:numId w:val="13"/>
        </w:numPr>
        <w:tabs>
          <w:tab w:val="left" w:pos="1502"/>
          <w:tab w:val="left" w:pos="1785"/>
          <w:tab w:val="left" w:pos="2069"/>
        </w:tabs>
        <w:rPr>
          <w:rFonts w:cs="David"/>
        </w:rPr>
      </w:pPr>
      <w:r w:rsidRPr="001722EC">
        <w:rPr>
          <w:rFonts w:cs="David" w:hint="cs"/>
          <w:rtl/>
        </w:rPr>
        <w:t>כאשר הדירקטור</w:t>
      </w:r>
      <w:r w:rsidRPr="001722EC" w:rsidR="00783F05">
        <w:rPr>
          <w:rFonts w:cs="David" w:hint="cs"/>
          <w:rtl/>
        </w:rPr>
        <w:t xml:space="preserve"> אינו רשום </w:t>
      </w:r>
      <w:r w:rsidRPr="001722EC" w:rsidR="00783F05">
        <w:rPr>
          <w:rFonts w:cs="David" w:hint="cs"/>
          <w:rtl/>
        </w:rPr>
        <w:t>במע''מ</w:t>
      </w:r>
      <w:r w:rsidRPr="001722EC" w:rsidR="00783F05">
        <w:rPr>
          <w:rFonts w:cs="David" w:hint="cs"/>
          <w:rtl/>
        </w:rPr>
        <w:t xml:space="preserve"> כ"עוסק" ועיקר הכנסתו היא ממשכורת, </w:t>
      </w:r>
      <w:r w:rsidRPr="001722EC" w:rsidR="00783F05">
        <w:rPr>
          <w:rFonts w:cs="David" w:hint="cs"/>
          <w:rtl/>
        </w:rPr>
        <w:t>ג</w:t>
      </w:r>
      <w:r w:rsidR="001722EC">
        <w:rPr>
          <w:rFonts w:cs="David" w:hint="cs"/>
          <w:rtl/>
        </w:rPr>
        <w:t>י</w:t>
      </w:r>
      <w:r w:rsidRPr="001722EC" w:rsidR="00783F05">
        <w:rPr>
          <w:rFonts w:cs="David" w:hint="cs"/>
          <w:rtl/>
        </w:rPr>
        <w:t>מלה</w:t>
      </w:r>
      <w:r w:rsidRPr="001722EC" w:rsidR="00783F05">
        <w:rPr>
          <w:rFonts w:cs="David" w:hint="cs"/>
          <w:rtl/>
        </w:rPr>
        <w:t xml:space="preserve"> או </w:t>
      </w:r>
      <w:r w:rsidRPr="001722EC" w:rsidR="00783F05">
        <w:rPr>
          <w:rFonts w:cs="David" w:hint="cs"/>
          <w:rtl/>
        </w:rPr>
        <w:t>ק</w:t>
      </w:r>
      <w:r w:rsidR="001722EC">
        <w:rPr>
          <w:rFonts w:cs="David" w:hint="cs"/>
          <w:rtl/>
        </w:rPr>
        <w:t>י</w:t>
      </w:r>
      <w:r w:rsidRPr="001722EC" w:rsidR="00783F05">
        <w:rPr>
          <w:rFonts w:cs="David" w:hint="cs"/>
          <w:rtl/>
        </w:rPr>
        <w:t>צבה</w:t>
      </w:r>
      <w:r w:rsidRPr="001722EC" w:rsidR="00783F05">
        <w:rPr>
          <w:rFonts w:cs="David" w:hint="cs"/>
          <w:rtl/>
        </w:rPr>
        <w:t xml:space="preserve">- במקרה זה יש לראות את הדירקטור כנותן שירות </w:t>
      </w:r>
      <w:r w:rsidRPr="001722EC">
        <w:rPr>
          <w:rFonts w:cs="David" w:hint="cs"/>
          <w:rtl/>
        </w:rPr>
        <w:t xml:space="preserve">של יועץ לניהול החברה, ולפיכך תחול הוראת תקנה 6א לתקנות מס ערך מוסף, </w:t>
      </w:r>
      <w:r w:rsidRPr="001722EC">
        <w:rPr>
          <w:rFonts w:cs="David" w:hint="cs"/>
          <w:rtl/>
        </w:rPr>
        <w:t>התשל''ו</w:t>
      </w:r>
      <w:r w:rsidRPr="001722EC">
        <w:rPr>
          <w:rFonts w:cs="David" w:hint="cs"/>
          <w:rtl/>
        </w:rPr>
        <w:t>- 1976, דהיינו: החבות בתשלום המס תחול על החברה מקבלת השירות.</w:t>
      </w:r>
    </w:p>
    <w:p w:rsidR="009C3C37" w:rsidRPr="001722EC" w:rsidP="009C3C37">
      <w:pPr>
        <w:tabs>
          <w:tab w:val="left" w:pos="1502"/>
          <w:tab w:val="left" w:pos="1785"/>
          <w:tab w:val="left" w:pos="2069"/>
        </w:tabs>
        <w:ind w:left="1080"/>
        <w:rPr>
          <w:rFonts w:cs="David"/>
          <w:rtl/>
        </w:rPr>
      </w:pPr>
      <w:r w:rsidRPr="001722EC">
        <w:rPr>
          <w:rFonts w:cs="David" w:hint="cs"/>
          <w:rtl/>
        </w:rPr>
        <w:t xml:space="preserve">אם החברה מקבלת השירות רשומה לעניין חוק </w:t>
      </w:r>
      <w:r w:rsidRPr="001722EC">
        <w:rPr>
          <w:rFonts w:cs="David" w:hint="cs"/>
          <w:rtl/>
        </w:rPr>
        <w:t>מע''מ</w:t>
      </w:r>
      <w:r w:rsidRPr="001722EC">
        <w:rPr>
          <w:rFonts w:cs="David" w:hint="cs"/>
          <w:rtl/>
        </w:rPr>
        <w:t xml:space="preserve"> כ"עוסק" </w:t>
      </w:r>
      <w:r w:rsidRPr="001722EC">
        <w:rPr>
          <w:rFonts w:cs="David"/>
          <w:rtl/>
        </w:rPr>
        <w:t>–</w:t>
      </w:r>
      <w:r w:rsidRPr="001722EC">
        <w:rPr>
          <w:rFonts w:cs="David" w:hint="cs"/>
          <w:rtl/>
        </w:rPr>
        <w:t xml:space="preserve"> עליה להוציא במקום נותן השירות חשבונית  מס ערוכה על שמה, והיא רשאית לנכות את </w:t>
      </w:r>
      <w:r w:rsidRPr="001722EC">
        <w:rPr>
          <w:rFonts w:cs="David" w:hint="cs"/>
          <w:rtl/>
        </w:rPr>
        <w:t>המע''מ</w:t>
      </w:r>
      <w:r w:rsidRPr="001722EC">
        <w:rPr>
          <w:rFonts w:cs="David" w:hint="cs"/>
          <w:rtl/>
        </w:rPr>
        <w:t xml:space="preserve"> הכלול בחשבונית מס זו כמס תשומות.</w:t>
      </w:r>
    </w:p>
    <w:p w:rsidR="009C3C37" w:rsidRPr="001722EC" w:rsidP="009C3C37">
      <w:pPr>
        <w:tabs>
          <w:tab w:val="left" w:pos="1502"/>
          <w:tab w:val="left" w:pos="1785"/>
          <w:tab w:val="left" w:pos="2069"/>
        </w:tabs>
        <w:ind w:left="1080"/>
        <w:rPr>
          <w:rFonts w:cs="David"/>
          <w:rtl/>
        </w:rPr>
      </w:pPr>
      <w:r w:rsidRPr="001722EC">
        <w:rPr>
          <w:rFonts w:cs="David" w:hint="cs"/>
          <w:rtl/>
        </w:rPr>
        <w:t xml:space="preserve">אם החברה מקבלת השירות רשומה לעניין חוק </w:t>
      </w:r>
      <w:r w:rsidRPr="001722EC">
        <w:rPr>
          <w:rFonts w:cs="David" w:hint="cs"/>
          <w:rtl/>
        </w:rPr>
        <w:t>מע''מ</w:t>
      </w:r>
      <w:r w:rsidRPr="001722EC">
        <w:rPr>
          <w:rFonts w:cs="David" w:hint="cs"/>
          <w:rtl/>
        </w:rPr>
        <w:t xml:space="preserve"> כמוס כספי או </w:t>
      </w:r>
      <w:r w:rsidRPr="001722EC">
        <w:rPr>
          <w:rFonts w:cs="David" w:hint="cs"/>
          <w:rtl/>
        </w:rPr>
        <w:t>מלכ''ר</w:t>
      </w:r>
      <w:r w:rsidRPr="001722EC">
        <w:rPr>
          <w:rFonts w:cs="David" w:hint="cs"/>
          <w:rtl/>
        </w:rPr>
        <w:t xml:space="preserve"> </w:t>
      </w:r>
      <w:r w:rsidRPr="001722EC">
        <w:rPr>
          <w:rFonts w:cs="David"/>
          <w:rtl/>
        </w:rPr>
        <w:t>–</w:t>
      </w:r>
      <w:r w:rsidRPr="001722EC">
        <w:rPr>
          <w:rFonts w:cs="David" w:hint="cs"/>
          <w:rtl/>
        </w:rPr>
        <w:t xml:space="preserve"> עליה לדווח על השירות ולשלם את </w:t>
      </w:r>
      <w:r w:rsidRPr="001722EC">
        <w:rPr>
          <w:rFonts w:cs="David" w:hint="cs"/>
          <w:rtl/>
        </w:rPr>
        <w:t>המע''מ</w:t>
      </w:r>
      <w:r w:rsidRPr="001722EC">
        <w:rPr>
          <w:rFonts w:cs="David" w:hint="cs"/>
          <w:rtl/>
        </w:rPr>
        <w:t xml:space="preserve"> שהיא מדווחת ומשלמת למס הכנסה לעניין ניכוי מס במקור.</w:t>
      </w:r>
    </w:p>
    <w:p w:rsidR="00C90AF6" w:rsidRPr="001722EC" w:rsidP="009C3C37">
      <w:pPr>
        <w:tabs>
          <w:tab w:val="left" w:pos="1502"/>
          <w:tab w:val="left" w:pos="1785"/>
          <w:tab w:val="left" w:pos="2069"/>
        </w:tabs>
        <w:ind w:left="1080"/>
        <w:rPr>
          <w:rFonts w:cs="David"/>
          <w:rtl/>
        </w:rPr>
      </w:pPr>
    </w:p>
    <w:p w:rsidR="00FE3D76" w:rsidRPr="001722EC" w:rsidP="009C3C37">
      <w:pPr>
        <w:tabs>
          <w:tab w:val="left" w:pos="1502"/>
          <w:tab w:val="left" w:pos="1785"/>
          <w:tab w:val="left" w:pos="2069"/>
        </w:tabs>
        <w:rPr>
          <w:rFonts w:cs="David"/>
          <w:sz w:val="20"/>
          <w:szCs w:val="20"/>
          <w:u w:val="single"/>
          <w:rtl/>
        </w:rPr>
      </w:pPr>
      <w:r w:rsidRPr="001722EC">
        <w:rPr>
          <w:rFonts w:cs="David" w:hint="cs"/>
          <w:b/>
          <w:bCs/>
          <w:rtl/>
        </w:rPr>
        <w:t xml:space="preserve">62.723* -  </w:t>
      </w:r>
      <w:r w:rsidRPr="001722EC">
        <w:rPr>
          <w:rFonts w:cs="David" w:hint="cs"/>
          <w:b/>
          <w:bCs/>
          <w:rtl/>
        </w:rPr>
        <w:t xml:space="preserve">  </w:t>
      </w:r>
      <w:r w:rsidRPr="001722EC">
        <w:rPr>
          <w:rFonts w:cs="David" w:hint="cs"/>
          <w:b/>
          <w:bCs/>
          <w:rtl/>
        </w:rPr>
        <w:t>מע''מ</w:t>
      </w:r>
      <w:r w:rsidRPr="001722EC">
        <w:rPr>
          <w:rFonts w:cs="David" w:hint="cs"/>
          <w:b/>
          <w:bCs/>
          <w:rtl/>
        </w:rPr>
        <w:t xml:space="preserve"> על שיחות טלפון בינלאומיות</w:t>
      </w:r>
      <w:r w:rsidRPr="001722EC">
        <w:rPr>
          <w:rFonts w:cs="David" w:hint="cs"/>
          <w:rtl/>
        </w:rPr>
        <w:t xml:space="preserve"> </w:t>
      </w:r>
      <w:r w:rsidRPr="001722EC">
        <w:rPr>
          <w:rFonts w:cs="David" w:hint="cs"/>
          <w:rtl/>
        </w:rPr>
        <w:tab/>
      </w:r>
      <w:r w:rsidR="001722EC">
        <w:rPr>
          <w:rFonts w:cs="David" w:hint="cs"/>
          <w:rtl/>
        </w:rPr>
        <w:tab/>
      </w:r>
      <w:r w:rsidRPr="001722EC">
        <w:rPr>
          <w:rFonts w:cs="David" w:hint="cs"/>
          <w:rtl/>
        </w:rPr>
        <w:tab/>
      </w:r>
      <w:r w:rsidRPr="001722EC">
        <w:rPr>
          <w:rFonts w:cs="David" w:hint="cs"/>
          <w:sz w:val="20"/>
          <w:szCs w:val="20"/>
          <w:u w:val="single"/>
          <w:rtl/>
        </w:rPr>
        <w:t>הוראת פרשנות 2/94, אפריל 1994</w:t>
      </w:r>
    </w:p>
    <w:p w:rsidR="009C3C37" w:rsidRPr="001722EC" w:rsidP="009C3C37">
      <w:pPr>
        <w:tabs>
          <w:tab w:val="left" w:pos="1125"/>
          <w:tab w:val="left" w:pos="1502"/>
          <w:tab w:val="left" w:pos="1785"/>
          <w:tab w:val="left" w:pos="2069"/>
        </w:tabs>
        <w:rPr>
          <w:rFonts w:cs="David"/>
          <w:rtl/>
        </w:rPr>
      </w:pPr>
      <w:r w:rsidRPr="001722EC">
        <w:rPr>
          <w:rFonts w:cs="David" w:hint="cs"/>
          <w:b/>
          <w:bCs/>
          <w:rtl/>
        </w:rPr>
        <w:tab/>
      </w:r>
      <w:r w:rsidRPr="001722EC">
        <w:rPr>
          <w:rFonts w:cs="David" w:hint="cs"/>
          <w:rtl/>
        </w:rPr>
        <w:t xml:space="preserve">* המספר ניתן </w:t>
      </w:r>
      <w:r w:rsidRPr="001722EC">
        <w:rPr>
          <w:rFonts w:cs="David" w:hint="cs"/>
          <w:rtl/>
        </w:rPr>
        <w:t>ע''י</w:t>
      </w:r>
      <w:r w:rsidRPr="001722EC">
        <w:rPr>
          <w:rFonts w:cs="David" w:hint="cs"/>
          <w:rtl/>
        </w:rPr>
        <w:t xml:space="preserve"> העורכים</w:t>
      </w:r>
      <w:r w:rsidRPr="001722EC">
        <w:rPr>
          <w:rFonts w:cs="David"/>
          <w:rtl/>
        </w:rPr>
        <w:tab/>
      </w:r>
    </w:p>
    <w:p w:rsidR="009C3C37" w:rsidRPr="001722EC" w:rsidP="009E365F">
      <w:pPr>
        <w:tabs>
          <w:tab w:val="left" w:pos="1125"/>
          <w:tab w:val="left" w:pos="1502"/>
          <w:tab w:val="left" w:pos="1785"/>
          <w:tab w:val="left" w:pos="2069"/>
        </w:tabs>
        <w:jc w:val="both"/>
        <w:rPr>
          <w:rFonts w:cs="David"/>
          <w:rtl/>
        </w:rPr>
      </w:pPr>
      <w:r w:rsidRPr="001722EC">
        <w:rPr>
          <w:rFonts w:cs="David" w:hint="cs"/>
          <w:rtl/>
        </w:rPr>
        <w:tab/>
        <w:t>1.</w:t>
      </w:r>
      <w:r w:rsidRPr="001722EC">
        <w:rPr>
          <w:rFonts w:cs="David" w:hint="cs"/>
          <w:rtl/>
        </w:rPr>
        <w:tab/>
        <w:t>כללי</w:t>
      </w:r>
      <w:r w:rsidRPr="001722EC" w:rsidR="00866AF4">
        <w:rPr>
          <w:rFonts w:cs="David" w:hint="cs"/>
          <w:rtl/>
        </w:rPr>
        <w:tab/>
      </w:r>
    </w:p>
    <w:p w:rsidR="00015441" w:rsidRPr="001722EC" w:rsidP="001722EC">
      <w:pPr>
        <w:tabs>
          <w:tab w:val="left" w:pos="1125"/>
          <w:tab w:val="left" w:pos="1502"/>
          <w:tab w:val="left" w:pos="1785"/>
          <w:tab w:val="left" w:pos="2069"/>
        </w:tabs>
        <w:ind w:left="720"/>
        <w:jc w:val="both"/>
        <w:rPr>
          <w:rFonts w:cs="David"/>
          <w:rtl/>
        </w:rPr>
      </w:pPr>
      <w:r>
        <w:rPr>
          <w:rFonts w:cs="David" w:hint="cs"/>
          <w:rtl/>
        </w:rPr>
        <w:tab/>
      </w:r>
      <w:r w:rsidRPr="001722EC" w:rsidR="009C3C37">
        <w:rPr>
          <w:rFonts w:cs="David" w:hint="cs"/>
          <w:rtl/>
        </w:rPr>
        <w:t>לאחרונה נפוצה השיטה הבאה לקבלת שירותי תקשורת</w:t>
      </w:r>
      <w:r>
        <w:rPr>
          <w:rFonts w:cs="David" w:hint="cs"/>
          <w:rtl/>
        </w:rPr>
        <w:t xml:space="preserve"> בטלפון בקווים  </w:t>
      </w:r>
      <w:r w:rsidRPr="001722EC" w:rsidR="009A2CE7">
        <w:rPr>
          <w:rFonts w:cs="David" w:hint="cs"/>
          <w:rtl/>
        </w:rPr>
        <w:t xml:space="preserve">בינלאומיים: תושב </w:t>
      </w:r>
      <w:r>
        <w:rPr>
          <w:rFonts w:cs="David" w:hint="cs"/>
          <w:rtl/>
        </w:rPr>
        <w:tab/>
      </w:r>
      <w:r w:rsidRPr="001722EC" w:rsidR="009A2CE7">
        <w:rPr>
          <w:rFonts w:cs="David" w:hint="cs"/>
          <w:rtl/>
        </w:rPr>
        <w:t xml:space="preserve">ישראל מתקשר עם </w:t>
      </w:r>
      <w:r>
        <w:rPr>
          <w:rFonts w:cs="David" w:hint="cs"/>
          <w:rtl/>
        </w:rPr>
        <w:t xml:space="preserve">חברת תקשורת זרה (להלן: "חברת </w:t>
      </w:r>
      <w:r w:rsidRPr="001722EC" w:rsidR="009A2CE7">
        <w:rPr>
          <w:rFonts w:cs="David" w:hint="cs"/>
          <w:rtl/>
        </w:rPr>
        <w:t xml:space="preserve">התקשרות הזרה") כמנוי לקבלת </w:t>
      </w:r>
      <w:r>
        <w:rPr>
          <w:rFonts w:cs="David" w:hint="cs"/>
          <w:rtl/>
        </w:rPr>
        <w:tab/>
      </w:r>
      <w:r w:rsidRPr="001722EC" w:rsidR="009A2CE7">
        <w:rPr>
          <w:rFonts w:cs="David" w:hint="cs"/>
          <w:rtl/>
        </w:rPr>
        <w:t>שירותי תקשו</w:t>
      </w:r>
      <w:r>
        <w:rPr>
          <w:rFonts w:cs="David" w:hint="cs"/>
          <w:rtl/>
        </w:rPr>
        <w:t xml:space="preserve">רות בטלפון בקווים בינלאומיים. </w:t>
      </w:r>
      <w:r w:rsidRPr="001722EC" w:rsidR="009A2CE7">
        <w:rPr>
          <w:rFonts w:cs="David" w:hint="cs"/>
          <w:rtl/>
        </w:rPr>
        <w:t xml:space="preserve">הישראלי מקבל מספר קוד אישי. באמצעות </w:t>
      </w:r>
      <w:r>
        <w:rPr>
          <w:rFonts w:cs="David" w:hint="cs"/>
          <w:rtl/>
        </w:rPr>
        <w:tab/>
      </w:r>
      <w:r w:rsidRPr="001722EC" w:rsidR="009A2CE7">
        <w:rPr>
          <w:rFonts w:cs="David" w:hint="cs"/>
          <w:rtl/>
        </w:rPr>
        <w:t>חי</w:t>
      </w:r>
      <w:r>
        <w:rPr>
          <w:rFonts w:cs="David" w:hint="cs"/>
          <w:rtl/>
        </w:rPr>
        <w:t xml:space="preserve">וב מספר הקוד מכל העולם, לרבות </w:t>
      </w:r>
      <w:r w:rsidRPr="001722EC" w:rsidR="009A2CE7">
        <w:rPr>
          <w:rFonts w:cs="David" w:hint="cs"/>
          <w:rtl/>
        </w:rPr>
        <w:t>מישראל, המרכזייה של חברת התקשורת הז</w:t>
      </w:r>
      <w:r>
        <w:rPr>
          <w:rFonts w:cs="David" w:hint="cs"/>
          <w:rtl/>
        </w:rPr>
        <w:t xml:space="preserve">רה </w:t>
      </w:r>
      <w:r>
        <w:rPr>
          <w:rFonts w:cs="David" w:hint="cs"/>
          <w:rtl/>
        </w:rPr>
        <w:tab/>
        <w:t xml:space="preserve">(הנמצאת </w:t>
      </w:r>
      <w:r>
        <w:rPr>
          <w:rFonts w:cs="David" w:hint="cs"/>
          <w:rtl/>
        </w:rPr>
        <w:t>בחו''ל</w:t>
      </w:r>
      <w:r>
        <w:rPr>
          <w:rFonts w:cs="David" w:hint="cs"/>
          <w:rtl/>
        </w:rPr>
        <w:t xml:space="preserve">) מקשרת אותו </w:t>
      </w:r>
      <w:r w:rsidRPr="001722EC" w:rsidR="009A2CE7">
        <w:rPr>
          <w:rFonts w:cs="David" w:hint="cs"/>
          <w:rtl/>
        </w:rPr>
        <w:t>בקו טלפוני עם כל מקום אחר בעולם, בהתאם לבקשתו.</w:t>
      </w:r>
    </w:p>
    <w:p w:rsidR="008672CA" w:rsidRPr="001722EC" w:rsidP="001722EC">
      <w:pPr>
        <w:tabs>
          <w:tab w:val="left" w:pos="1125"/>
          <w:tab w:val="left" w:pos="1502"/>
          <w:tab w:val="left" w:pos="1785"/>
          <w:tab w:val="left" w:pos="2069"/>
        </w:tabs>
        <w:jc w:val="both"/>
        <w:rPr>
          <w:rFonts w:cs="David"/>
          <w:rtl/>
        </w:rPr>
      </w:pPr>
      <w:r>
        <w:rPr>
          <w:rFonts w:cs="David" w:hint="cs"/>
          <w:rtl/>
        </w:rPr>
        <w:tab/>
      </w:r>
      <w:r w:rsidRPr="001722EC">
        <w:rPr>
          <w:rFonts w:cs="David" w:hint="cs"/>
          <w:rtl/>
        </w:rPr>
        <w:t xml:space="preserve">בהתקשרות בדרך זו מקבל הישראלי קו טלפון שהוא שיחה "נכנסת". דהיינו: אם הישראלי </w:t>
      </w:r>
      <w:r>
        <w:rPr>
          <w:rFonts w:cs="David" w:hint="cs"/>
          <w:rtl/>
        </w:rPr>
        <w:tab/>
      </w:r>
      <w:r w:rsidRPr="001722EC">
        <w:rPr>
          <w:rFonts w:cs="David" w:hint="cs"/>
          <w:rtl/>
        </w:rPr>
        <w:t xml:space="preserve">מחייג מהארץ </w:t>
      </w:r>
      <w:r w:rsidRPr="001722EC" w:rsidR="00FD4581">
        <w:rPr>
          <w:rFonts w:cs="David" w:hint="cs"/>
          <w:rtl/>
        </w:rPr>
        <w:t xml:space="preserve">למרכזיה של חברת התקשורת הזרה, היא מקשרת בינוי לבין מספר הטלפון </w:t>
      </w:r>
      <w:r w:rsidRPr="001722EC" w:rsidR="00FD4581">
        <w:rPr>
          <w:rFonts w:cs="David" w:hint="cs"/>
          <w:rtl/>
        </w:rPr>
        <w:t>אליו הוא רוצה לחייג, וזאת בדרך של שיחה נכנסת לישראל  (לעיתים השירות האמור ניתן גם באמצעות כרטיס מגנטי מיוחד המונפק למנוי, אולם מדובר למעשה באותה שיטה של תקשורת)</w:t>
      </w:r>
    </w:p>
    <w:p w:rsidR="009E365F" w:rsidRPr="001722EC" w:rsidP="009E365F">
      <w:pPr>
        <w:tabs>
          <w:tab w:val="left" w:pos="1125"/>
          <w:tab w:val="left" w:pos="1502"/>
          <w:tab w:val="left" w:pos="1785"/>
          <w:tab w:val="left" w:pos="2069"/>
        </w:tabs>
        <w:ind w:left="1440"/>
        <w:jc w:val="both"/>
        <w:rPr>
          <w:rFonts w:cs="David"/>
          <w:rtl/>
        </w:rPr>
      </w:pPr>
      <w:r w:rsidRPr="001722EC">
        <w:rPr>
          <w:rFonts w:cs="David" w:hint="cs"/>
          <w:rtl/>
        </w:rPr>
        <w:t>בדרך כלל, חברת התקשורת הזרה נעזרת בחברה ישראלית לקבלת שירותים כגון: שירותי גבייה, קידום מכירות, טיפול בפניות של לקוחות וכדומה.</w:t>
      </w:r>
    </w:p>
    <w:p w:rsidR="009E365F" w:rsidRPr="001722EC" w:rsidP="009E365F">
      <w:pPr>
        <w:tabs>
          <w:tab w:val="left" w:pos="1125"/>
          <w:tab w:val="left" w:pos="1502"/>
          <w:tab w:val="left" w:pos="1785"/>
          <w:tab w:val="left" w:pos="2069"/>
        </w:tabs>
        <w:ind w:left="1440"/>
        <w:jc w:val="both"/>
        <w:rPr>
          <w:rFonts w:cs="David"/>
          <w:rtl/>
        </w:rPr>
      </w:pPr>
      <w:r w:rsidRPr="001722EC">
        <w:rPr>
          <w:rFonts w:cs="David" w:hint="cs"/>
          <w:rtl/>
        </w:rPr>
        <w:t xml:space="preserve">התשלום בגין השירות הניתן למנוי הישראלי </w:t>
      </w:r>
      <w:r w:rsidRPr="001722EC">
        <w:rPr>
          <w:rFonts w:cs="David" w:hint="cs"/>
          <w:rtl/>
        </w:rPr>
        <w:t>ע''י</w:t>
      </w:r>
      <w:r w:rsidRPr="001722EC">
        <w:rPr>
          <w:rFonts w:cs="David" w:hint="cs"/>
          <w:rtl/>
        </w:rPr>
        <w:t xml:space="preserve"> חברת התקשורת הזרה מתבצע, בדרך כלל, באחד משלושת האופנים הבאים:</w:t>
      </w:r>
    </w:p>
    <w:p w:rsidR="009E365F" w:rsidRPr="001722EC" w:rsidP="00D54549">
      <w:pPr>
        <w:pStyle w:val="ListParagraph"/>
        <w:numPr>
          <w:ilvl w:val="0"/>
          <w:numId w:val="14"/>
        </w:numPr>
        <w:tabs>
          <w:tab w:val="left" w:pos="1125"/>
          <w:tab w:val="left" w:pos="1502"/>
          <w:tab w:val="left" w:pos="1785"/>
          <w:tab w:val="left" w:pos="2069"/>
        </w:tabs>
        <w:jc w:val="both"/>
        <w:rPr>
          <w:rFonts w:cs="David"/>
        </w:rPr>
      </w:pPr>
      <w:r w:rsidRPr="001722EC">
        <w:rPr>
          <w:rFonts w:cs="David" w:hint="cs"/>
          <w:rtl/>
        </w:rPr>
        <w:t xml:space="preserve">העברת </w:t>
      </w:r>
      <w:r w:rsidRPr="001722EC">
        <w:rPr>
          <w:rFonts w:cs="David" w:hint="cs"/>
          <w:rtl/>
        </w:rPr>
        <w:t>מט''ח</w:t>
      </w:r>
      <w:r w:rsidRPr="001722EC">
        <w:rPr>
          <w:rFonts w:cs="David" w:hint="cs"/>
          <w:rtl/>
        </w:rPr>
        <w:t xml:space="preserve"> ישירה מחשבון הלקוח לחשבון החברה הזרה </w:t>
      </w:r>
      <w:r w:rsidRPr="001722EC">
        <w:rPr>
          <w:rFonts w:cs="David" w:hint="cs"/>
          <w:rtl/>
        </w:rPr>
        <w:t>בחו''ל</w:t>
      </w:r>
      <w:r w:rsidRPr="001722EC">
        <w:rPr>
          <w:rFonts w:cs="David" w:hint="cs"/>
          <w:rtl/>
        </w:rPr>
        <w:t>;</w:t>
      </w:r>
    </w:p>
    <w:p w:rsidR="009E365F" w:rsidRPr="001722EC" w:rsidP="009E365F">
      <w:pPr>
        <w:pStyle w:val="ListParagraph"/>
        <w:numPr>
          <w:ilvl w:val="0"/>
          <w:numId w:val="14"/>
        </w:numPr>
        <w:tabs>
          <w:tab w:val="left" w:pos="1125"/>
          <w:tab w:val="left" w:pos="1502"/>
          <w:tab w:val="left" w:pos="1785"/>
          <w:tab w:val="left" w:pos="2069"/>
        </w:tabs>
        <w:jc w:val="both"/>
        <w:rPr>
          <w:rFonts w:cs="David"/>
        </w:rPr>
      </w:pPr>
      <w:r w:rsidRPr="001722EC">
        <w:rPr>
          <w:rFonts w:cs="David" w:hint="cs"/>
          <w:rtl/>
        </w:rPr>
        <w:t xml:space="preserve">העברת </w:t>
      </w:r>
      <w:r w:rsidRPr="001722EC">
        <w:rPr>
          <w:rFonts w:cs="David" w:hint="cs"/>
          <w:rtl/>
        </w:rPr>
        <w:t>מט''ח</w:t>
      </w:r>
      <w:r w:rsidRPr="001722EC">
        <w:rPr>
          <w:rFonts w:cs="David" w:hint="cs"/>
          <w:rtl/>
        </w:rPr>
        <w:t xml:space="preserve"> באמצעות אשראי;</w:t>
      </w:r>
    </w:p>
    <w:p w:rsidR="00D54549" w:rsidRPr="001722EC" w:rsidP="00D54549">
      <w:pPr>
        <w:pStyle w:val="ListParagraph"/>
        <w:numPr>
          <w:ilvl w:val="0"/>
          <w:numId w:val="14"/>
        </w:numPr>
        <w:tabs>
          <w:tab w:val="left" w:pos="1125"/>
          <w:tab w:val="left" w:pos="1502"/>
          <w:tab w:val="left" w:pos="1785"/>
          <w:tab w:val="left" w:pos="2069"/>
        </w:tabs>
        <w:jc w:val="both"/>
        <w:rPr>
          <w:rFonts w:cs="David"/>
        </w:rPr>
      </w:pPr>
      <w:r w:rsidRPr="001722EC">
        <w:rPr>
          <w:rFonts w:cs="David" w:hint="cs"/>
          <w:rtl/>
        </w:rPr>
        <w:t>תשלום לחברת הגבייה הישראלית, אשר מעבירה את התמורה לחברה הזרה (בניכוי עמלתה).</w:t>
      </w:r>
    </w:p>
    <w:p w:rsidR="00D54549" w:rsidRPr="001722EC" w:rsidP="00D54549">
      <w:pPr>
        <w:tabs>
          <w:tab w:val="left" w:pos="1125"/>
          <w:tab w:val="left" w:pos="1502"/>
          <w:tab w:val="left" w:pos="1785"/>
          <w:tab w:val="left" w:pos="2069"/>
        </w:tabs>
        <w:jc w:val="both"/>
        <w:rPr>
          <w:rFonts w:cs="David"/>
          <w:rtl/>
        </w:rPr>
      </w:pPr>
      <w:r w:rsidRPr="001722EC">
        <w:rPr>
          <w:rFonts w:cs="David" w:hint="cs"/>
          <w:rtl/>
        </w:rPr>
        <w:tab/>
        <w:t xml:space="preserve">2. </w:t>
      </w:r>
      <w:r w:rsidRPr="001722EC">
        <w:rPr>
          <w:rFonts w:cs="David" w:hint="cs"/>
          <w:rtl/>
        </w:rPr>
        <w:tab/>
        <w:t xml:space="preserve">החבות </w:t>
      </w:r>
      <w:r w:rsidRPr="001722EC">
        <w:rPr>
          <w:rFonts w:cs="David" w:hint="cs"/>
          <w:rtl/>
        </w:rPr>
        <w:t>במע''מ</w:t>
      </w:r>
    </w:p>
    <w:p w:rsidR="00B95ED9" w:rsidRPr="001722EC" w:rsidP="00B95ED9">
      <w:pPr>
        <w:tabs>
          <w:tab w:val="left" w:pos="1125"/>
          <w:tab w:val="left" w:pos="1502"/>
          <w:tab w:val="left" w:pos="1785"/>
          <w:tab w:val="left" w:pos="2069"/>
        </w:tabs>
        <w:jc w:val="both"/>
        <w:rPr>
          <w:rFonts w:cs="David"/>
          <w:u w:val="single"/>
          <w:rtl/>
        </w:rPr>
      </w:pPr>
      <w:r w:rsidRPr="001722EC">
        <w:rPr>
          <w:rFonts w:cs="David" w:hint="cs"/>
          <w:rtl/>
        </w:rPr>
        <w:tab/>
      </w:r>
      <w:r w:rsidRPr="001722EC">
        <w:rPr>
          <w:rFonts w:cs="David" w:hint="cs"/>
          <w:rtl/>
        </w:rPr>
        <w:tab/>
        <w:t>א.</w:t>
      </w:r>
      <w:r w:rsidRPr="001722EC">
        <w:rPr>
          <w:rFonts w:cs="David" w:hint="cs"/>
          <w:u w:val="single"/>
          <w:rtl/>
        </w:rPr>
        <w:t xml:space="preserve"> חברת התקשורת הזרה</w:t>
      </w:r>
      <w:r w:rsidRPr="001722EC">
        <w:rPr>
          <w:rFonts w:cs="David" w:hint="cs"/>
          <w:u w:val="single"/>
          <w:rtl/>
        </w:rPr>
        <w:t>.</w:t>
      </w:r>
    </w:p>
    <w:p w:rsidR="00D54549" w:rsidRPr="001722EC" w:rsidP="0096411A">
      <w:pPr>
        <w:tabs>
          <w:tab w:val="left" w:pos="1125"/>
          <w:tab w:val="left" w:pos="1502"/>
          <w:tab w:val="left" w:pos="1785"/>
          <w:tab w:val="left" w:pos="2069"/>
        </w:tabs>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עפ''י</w:t>
      </w:r>
      <w:r w:rsidRPr="001722EC">
        <w:rPr>
          <w:rFonts w:cs="David" w:hint="cs"/>
          <w:rtl/>
        </w:rPr>
        <w:t xml:space="preserve"> סעיף 2 לחוק מס ערך מוסף, </w:t>
      </w:r>
      <w:r w:rsidRPr="001722EC">
        <w:rPr>
          <w:rFonts w:cs="David" w:hint="cs"/>
          <w:rtl/>
        </w:rPr>
        <w:t>התשל''ו</w:t>
      </w:r>
      <w:r w:rsidRPr="001722EC">
        <w:rPr>
          <w:rFonts w:cs="David" w:hint="cs"/>
          <w:rtl/>
        </w:rPr>
        <w:t xml:space="preserve">- 1975 (להלן: החוק), יוטל מס ערך </w:t>
      </w:r>
      <w:r w:rsidRPr="001722EC">
        <w:rPr>
          <w:rFonts w:cs="David" w:hint="cs"/>
          <w:rtl/>
        </w:rPr>
        <w:tab/>
      </w:r>
      <w:r w:rsidRPr="001722EC">
        <w:rPr>
          <w:rFonts w:cs="David" w:hint="cs"/>
          <w:rtl/>
        </w:rPr>
        <w:tab/>
      </w:r>
      <w:r w:rsidRPr="001722EC">
        <w:rPr>
          <w:rFonts w:cs="David" w:hint="cs"/>
          <w:rtl/>
        </w:rPr>
        <w:tab/>
      </w:r>
      <w:r w:rsidR="0096411A">
        <w:rPr>
          <w:rFonts w:cs="David" w:hint="cs"/>
          <w:rtl/>
        </w:rPr>
        <w:tab/>
      </w:r>
      <w:r w:rsidRPr="001722EC">
        <w:rPr>
          <w:rFonts w:cs="David" w:hint="cs"/>
          <w:rtl/>
        </w:rPr>
        <w:t>מוסף על עסקה בישראל.</w:t>
      </w:r>
    </w:p>
    <w:p w:rsidR="00D54549" w:rsidRPr="001722EC" w:rsidP="0096411A">
      <w:pPr>
        <w:tabs>
          <w:tab w:val="left" w:pos="1125"/>
          <w:tab w:val="left" w:pos="1502"/>
          <w:tab w:val="left" w:pos="1785"/>
          <w:tab w:val="left" w:pos="2069"/>
        </w:tabs>
        <w:ind w:left="720"/>
        <w:jc w:val="both"/>
        <w:rPr>
          <w:rFonts w:cs="David"/>
          <w:rtl/>
        </w:rPr>
      </w:pPr>
      <w:r w:rsidRPr="001722EC">
        <w:rPr>
          <w:rFonts w:cs="David" w:hint="cs"/>
          <w:rtl/>
        </w:rPr>
        <w:tab/>
      </w:r>
      <w:r w:rsidRPr="001722EC">
        <w:rPr>
          <w:rFonts w:cs="David" w:hint="cs"/>
          <w:rtl/>
        </w:rPr>
        <w:tab/>
      </w:r>
      <w:r w:rsidRPr="001722EC">
        <w:rPr>
          <w:rFonts w:cs="David" w:hint="cs"/>
          <w:rtl/>
        </w:rPr>
        <w:tab/>
        <w:t xml:space="preserve">סעיף 15(א)(2) לחוק קובע, כי יראו שירות כניתן בישראל אם הוא ניתן לתושב </w:t>
      </w:r>
      <w:r w:rsidRPr="001722EC">
        <w:rPr>
          <w:rFonts w:cs="David" w:hint="cs"/>
          <w:rtl/>
        </w:rPr>
        <w:tab/>
      </w:r>
      <w:r w:rsidRPr="001722EC">
        <w:rPr>
          <w:rFonts w:cs="David" w:hint="cs"/>
          <w:rtl/>
        </w:rPr>
        <w:tab/>
      </w:r>
      <w:r w:rsidRPr="001722EC">
        <w:rPr>
          <w:rFonts w:cs="David" w:hint="cs"/>
          <w:rtl/>
        </w:rPr>
        <w:tab/>
      </w:r>
      <w:r w:rsidR="0096411A">
        <w:rPr>
          <w:rFonts w:cs="David" w:hint="cs"/>
          <w:rtl/>
        </w:rPr>
        <w:tab/>
      </w:r>
      <w:r w:rsidRPr="001722EC">
        <w:rPr>
          <w:rFonts w:cs="David" w:hint="cs"/>
          <w:rtl/>
        </w:rPr>
        <w:t xml:space="preserve">ישראל.  שירות כאמור בסעיף 1 לעיל,  הניתן </w:t>
      </w:r>
      <w:r w:rsidRPr="001722EC">
        <w:rPr>
          <w:rFonts w:cs="David" w:hint="cs"/>
          <w:rtl/>
        </w:rPr>
        <w:t>ע''י</w:t>
      </w:r>
      <w:r w:rsidRPr="001722EC">
        <w:rPr>
          <w:rFonts w:cs="David" w:hint="cs"/>
          <w:rtl/>
        </w:rPr>
        <w:t xml:space="preserve"> חברת התקשורת הזרה </w:t>
      </w:r>
      <w:r w:rsidRPr="001722EC" w:rsidR="00AD0AD8">
        <w:rPr>
          <w:rFonts w:cs="David" w:hint="cs"/>
          <w:rtl/>
        </w:rPr>
        <w:tab/>
      </w:r>
      <w:r w:rsidRPr="001722EC" w:rsidR="00AD0AD8">
        <w:rPr>
          <w:rFonts w:cs="David" w:hint="cs"/>
          <w:rtl/>
        </w:rPr>
        <w:tab/>
      </w:r>
      <w:r w:rsidRPr="001722EC" w:rsidR="00AD0AD8">
        <w:rPr>
          <w:rFonts w:cs="David" w:hint="cs"/>
          <w:rtl/>
        </w:rPr>
        <w:tab/>
      </w:r>
      <w:r w:rsidRPr="001722EC" w:rsidR="00AD0AD8">
        <w:rPr>
          <w:rFonts w:cs="David" w:hint="cs"/>
          <w:rtl/>
        </w:rPr>
        <w:tab/>
      </w:r>
      <w:r w:rsidRPr="001722EC">
        <w:rPr>
          <w:rFonts w:cs="David" w:hint="cs"/>
          <w:rtl/>
        </w:rPr>
        <w:t xml:space="preserve">לתושב ישראל, כשהוא נמצא בישראל, הינו בבחינת "עסקה" כהגדרתה בחוק </w:t>
      </w:r>
      <w:r w:rsidRPr="001722EC" w:rsidR="00AD0AD8">
        <w:rPr>
          <w:rFonts w:cs="David" w:hint="cs"/>
          <w:rtl/>
        </w:rPr>
        <w:tab/>
      </w:r>
      <w:r w:rsidRPr="001722EC" w:rsidR="00AD0AD8">
        <w:rPr>
          <w:rFonts w:cs="David" w:hint="cs"/>
          <w:rtl/>
        </w:rPr>
        <w:tab/>
      </w:r>
      <w:r w:rsidRPr="001722EC" w:rsidR="00AD0AD8">
        <w:rPr>
          <w:rFonts w:cs="David" w:hint="cs"/>
          <w:rtl/>
        </w:rPr>
        <w:tab/>
      </w:r>
      <w:r w:rsidR="0096411A">
        <w:rPr>
          <w:rFonts w:cs="David" w:hint="cs"/>
          <w:rtl/>
        </w:rPr>
        <w:tab/>
      </w:r>
      <w:r w:rsidRPr="001722EC">
        <w:rPr>
          <w:rFonts w:cs="David" w:hint="cs"/>
          <w:rtl/>
        </w:rPr>
        <w:t xml:space="preserve">החייבת בתשלום </w:t>
      </w:r>
      <w:r w:rsidRPr="001722EC">
        <w:rPr>
          <w:rFonts w:cs="David" w:hint="cs"/>
          <w:rtl/>
        </w:rPr>
        <w:t>מע''מ</w:t>
      </w:r>
      <w:r w:rsidRPr="001722EC">
        <w:rPr>
          <w:rFonts w:cs="David" w:hint="cs"/>
          <w:rtl/>
        </w:rPr>
        <w:t xml:space="preserve"> בשיעור המלא.</w:t>
      </w:r>
    </w:p>
    <w:p w:rsidR="00D54549" w:rsidRPr="001722EC" w:rsidP="0096411A">
      <w:pPr>
        <w:tabs>
          <w:tab w:val="left" w:pos="1125"/>
          <w:tab w:val="left" w:pos="1502"/>
          <w:tab w:val="left" w:pos="1785"/>
          <w:tab w:val="left" w:pos="2069"/>
        </w:tabs>
        <w:jc w:val="both"/>
        <w:rPr>
          <w:rFonts w:cs="David"/>
          <w:rtl/>
        </w:rPr>
      </w:pPr>
      <w:r w:rsidRPr="001722EC">
        <w:rPr>
          <w:rFonts w:cs="David" w:hint="cs"/>
          <w:rtl/>
        </w:rPr>
        <w:tab/>
      </w:r>
      <w:r w:rsidRPr="001722EC">
        <w:rPr>
          <w:rFonts w:cs="David" w:hint="cs"/>
          <w:rtl/>
        </w:rPr>
        <w:tab/>
      </w:r>
      <w:r w:rsidRPr="001722EC" w:rsidR="00AD0AD8">
        <w:rPr>
          <w:rFonts w:cs="David" w:hint="cs"/>
          <w:rtl/>
        </w:rPr>
        <w:tab/>
      </w:r>
      <w:r w:rsidRPr="001722EC">
        <w:rPr>
          <w:rFonts w:cs="David" w:hint="cs"/>
          <w:rtl/>
        </w:rPr>
        <w:t>על חברת התקשורת הזרה חלה הוראת סעיף 60 לחוק, דהיינו: עליה למנות</w:t>
      </w:r>
      <w:r w:rsidRPr="001722EC" w:rsidR="00AD0AD8">
        <w:rPr>
          <w:rFonts w:cs="David" w:hint="cs"/>
          <w:rtl/>
        </w:rPr>
        <w:tab/>
      </w:r>
      <w:r w:rsidRPr="001722EC" w:rsidR="00AD0AD8">
        <w:rPr>
          <w:rFonts w:cs="David" w:hint="cs"/>
          <w:rtl/>
        </w:rPr>
        <w:tab/>
      </w:r>
      <w:r w:rsidRPr="001722EC" w:rsidR="00AD0AD8">
        <w:rPr>
          <w:rFonts w:cs="David" w:hint="cs"/>
          <w:rtl/>
        </w:rPr>
        <w:tab/>
      </w:r>
      <w:r w:rsidR="0096411A">
        <w:rPr>
          <w:rFonts w:cs="David" w:hint="cs"/>
          <w:rtl/>
        </w:rPr>
        <w:tab/>
      </w:r>
      <w:r w:rsidRPr="001722EC">
        <w:rPr>
          <w:rFonts w:cs="David" w:hint="cs"/>
          <w:rtl/>
        </w:rPr>
        <w:t xml:space="preserve">נציג שבמקום מגוריו הקבוע הוא בישראל, </w:t>
      </w:r>
      <w:r w:rsidRPr="001722EC" w:rsidR="003014C5">
        <w:rPr>
          <w:rFonts w:cs="David" w:hint="cs"/>
          <w:rtl/>
        </w:rPr>
        <w:t xml:space="preserve">והנציג ידווח </w:t>
      </w:r>
      <w:r w:rsidRPr="001722EC" w:rsidR="003014C5">
        <w:rPr>
          <w:rFonts w:cs="David" w:hint="cs"/>
          <w:rtl/>
        </w:rPr>
        <w:t>למע''מ</w:t>
      </w:r>
      <w:r w:rsidRPr="001722EC" w:rsidR="003014C5">
        <w:rPr>
          <w:rFonts w:cs="David" w:hint="cs"/>
          <w:rtl/>
        </w:rPr>
        <w:t xml:space="preserve"> על עסקאותיה. </w:t>
      </w:r>
      <w:r w:rsidRPr="001722EC" w:rsidR="00AD0AD8">
        <w:rPr>
          <w:rFonts w:cs="David" w:hint="cs"/>
          <w:rtl/>
        </w:rPr>
        <w:tab/>
      </w:r>
      <w:r w:rsidRPr="001722EC" w:rsidR="00AD0AD8">
        <w:rPr>
          <w:rFonts w:cs="David" w:hint="cs"/>
          <w:rtl/>
        </w:rPr>
        <w:tab/>
      </w:r>
      <w:r w:rsidRPr="001722EC" w:rsidR="00AD0AD8">
        <w:rPr>
          <w:rFonts w:cs="David" w:hint="cs"/>
          <w:rtl/>
        </w:rPr>
        <w:tab/>
      </w:r>
      <w:r w:rsidRPr="001722EC" w:rsidR="003014C5">
        <w:rPr>
          <w:rFonts w:cs="David" w:hint="cs"/>
          <w:rtl/>
        </w:rPr>
        <w:t xml:space="preserve">יודגש, כי </w:t>
      </w:r>
      <w:r w:rsidRPr="001722EC" w:rsidR="003014C5">
        <w:rPr>
          <w:rFonts w:cs="David" w:hint="cs"/>
          <w:rtl/>
        </w:rPr>
        <w:t>עפ''י</w:t>
      </w:r>
      <w:r w:rsidRPr="001722EC" w:rsidR="003014C5">
        <w:rPr>
          <w:rFonts w:cs="David" w:hint="cs"/>
          <w:rtl/>
        </w:rPr>
        <w:t xml:space="preserve"> סעיף 60(ב) דינו של הנציג כדין החייב במס.</w:t>
      </w:r>
    </w:p>
    <w:p w:rsidR="00AD0AD8" w:rsidRPr="001722EC" w:rsidP="0096411A">
      <w:pPr>
        <w:tabs>
          <w:tab w:val="left" w:pos="1125"/>
          <w:tab w:val="left" w:pos="1502"/>
          <w:tab w:val="left" w:pos="1785"/>
          <w:tab w:val="left" w:pos="2069"/>
          <w:tab w:val="left" w:pos="7313"/>
          <w:tab w:val="left" w:pos="8164"/>
        </w:tabs>
        <w:ind w:left="720"/>
        <w:jc w:val="both"/>
        <w:rPr>
          <w:rFonts w:cs="David"/>
          <w:rtl/>
        </w:rPr>
      </w:pPr>
      <w:r w:rsidRPr="001722EC">
        <w:rPr>
          <w:rFonts w:cs="David" w:hint="cs"/>
          <w:rtl/>
        </w:rPr>
        <w:tab/>
      </w:r>
      <w:r w:rsidRPr="001722EC">
        <w:rPr>
          <w:rFonts w:cs="David" w:hint="cs"/>
          <w:rtl/>
        </w:rPr>
        <w:tab/>
      </w:r>
      <w:r w:rsidRPr="001722EC">
        <w:rPr>
          <w:rFonts w:cs="David" w:hint="cs"/>
          <w:rtl/>
        </w:rPr>
        <w:tab/>
        <w:t xml:space="preserve">מאידך, כאשר השירות ניתן </w:t>
      </w:r>
      <w:r w:rsidRPr="001722EC">
        <w:rPr>
          <w:rFonts w:cs="David" w:hint="cs"/>
          <w:rtl/>
        </w:rPr>
        <w:t>ע''י</w:t>
      </w:r>
      <w:r w:rsidRPr="001722EC">
        <w:rPr>
          <w:rFonts w:cs="David" w:hint="cs"/>
          <w:rtl/>
        </w:rPr>
        <w:t xml:space="preserve"> חברת  </w:t>
      </w:r>
      <w:r w:rsidRPr="001722EC" w:rsidR="00B95ED9">
        <w:rPr>
          <w:rFonts w:cs="David" w:hint="cs"/>
          <w:rtl/>
        </w:rPr>
        <w:t xml:space="preserve">התקשורת לתושב ישראל כשהוא נמצא </w:t>
      </w:r>
      <w:r w:rsidRPr="001722EC" w:rsidR="00B95ED9">
        <w:rPr>
          <w:rFonts w:cs="David" w:hint="cs"/>
          <w:rtl/>
        </w:rPr>
        <w:tab/>
      </w:r>
      <w:r w:rsidRPr="001722EC" w:rsidR="00B95ED9">
        <w:rPr>
          <w:rFonts w:cs="David" w:hint="cs"/>
          <w:rtl/>
        </w:rPr>
        <w:tab/>
      </w:r>
      <w:r w:rsidRPr="001722EC" w:rsidR="00B95ED9">
        <w:rPr>
          <w:rFonts w:cs="David" w:hint="cs"/>
          <w:rtl/>
        </w:rPr>
        <w:tab/>
      </w:r>
      <w:r w:rsidR="0096411A">
        <w:rPr>
          <w:rFonts w:cs="David" w:hint="cs"/>
          <w:rtl/>
        </w:rPr>
        <w:tab/>
      </w:r>
      <w:r w:rsidRPr="001722EC" w:rsidR="00B95ED9">
        <w:rPr>
          <w:rFonts w:cs="David" w:hint="cs"/>
          <w:rtl/>
        </w:rPr>
        <w:t xml:space="preserve">מחוץ לישראל </w:t>
      </w:r>
      <w:r w:rsidRPr="001722EC" w:rsidR="00B95ED9">
        <w:rPr>
          <w:rFonts w:cs="David"/>
          <w:rtl/>
        </w:rPr>
        <w:t>–</w:t>
      </w:r>
      <w:r w:rsidRPr="001722EC" w:rsidR="00B95ED9">
        <w:rPr>
          <w:rFonts w:cs="David" w:hint="cs"/>
          <w:rtl/>
        </w:rPr>
        <w:t xml:space="preserve"> אין לחייב </w:t>
      </w:r>
      <w:r w:rsidRPr="001722EC" w:rsidR="00B95ED9">
        <w:rPr>
          <w:rFonts w:cs="David" w:hint="cs"/>
          <w:rtl/>
        </w:rPr>
        <w:t>במע''מ</w:t>
      </w:r>
      <w:r w:rsidRPr="001722EC" w:rsidR="00B95ED9">
        <w:rPr>
          <w:rFonts w:cs="David" w:hint="cs"/>
          <w:rtl/>
        </w:rPr>
        <w:t xml:space="preserve"> בגין שירות זה, וזאת מהטעם שמדובר </w:t>
      </w:r>
      <w:r w:rsidRPr="001722EC" w:rsidR="00B95ED9">
        <w:rPr>
          <w:rFonts w:cs="David" w:hint="cs"/>
          <w:rtl/>
        </w:rPr>
        <w:tab/>
      </w:r>
      <w:r w:rsidRPr="001722EC" w:rsidR="00B95ED9">
        <w:rPr>
          <w:rFonts w:cs="David" w:hint="cs"/>
          <w:rtl/>
        </w:rPr>
        <w:tab/>
      </w:r>
      <w:r w:rsidRPr="001722EC" w:rsidR="00B95ED9">
        <w:rPr>
          <w:rFonts w:cs="David" w:hint="cs"/>
          <w:rtl/>
        </w:rPr>
        <w:tab/>
      </w:r>
      <w:r w:rsidRPr="001722EC" w:rsidR="00B95ED9">
        <w:rPr>
          <w:rFonts w:cs="David" w:hint="cs"/>
          <w:rtl/>
        </w:rPr>
        <w:tab/>
        <w:t xml:space="preserve">בשירות שצריכתו היא </w:t>
      </w:r>
      <w:r w:rsidRPr="001722EC" w:rsidR="00B95ED9">
        <w:rPr>
          <w:rFonts w:cs="David" w:hint="cs"/>
          <w:rtl/>
        </w:rPr>
        <w:t>בחו''ל</w:t>
      </w:r>
      <w:r w:rsidRPr="001722EC" w:rsidR="00B95ED9">
        <w:rPr>
          <w:rFonts w:cs="David" w:hint="cs"/>
          <w:rtl/>
        </w:rPr>
        <w:t>.</w:t>
      </w:r>
    </w:p>
    <w:p w:rsidR="00B95ED9" w:rsidRPr="001722EC" w:rsidP="00B95ED9">
      <w:pPr>
        <w:tabs>
          <w:tab w:val="left" w:pos="1125"/>
          <w:tab w:val="left" w:pos="1502"/>
          <w:tab w:val="left" w:pos="1785"/>
          <w:tab w:val="left" w:pos="2069"/>
          <w:tab w:val="left" w:pos="7313"/>
          <w:tab w:val="left" w:pos="8164"/>
        </w:tabs>
        <w:ind w:left="1080"/>
        <w:jc w:val="both"/>
        <w:rPr>
          <w:rFonts w:cs="David"/>
          <w:rtl/>
        </w:rPr>
      </w:pPr>
      <w:r w:rsidRPr="001722EC">
        <w:rPr>
          <w:rFonts w:cs="David" w:hint="cs"/>
          <w:rtl/>
        </w:rPr>
        <w:tab/>
      </w:r>
      <w:r w:rsidRPr="001722EC">
        <w:rPr>
          <w:rFonts w:cs="David" w:hint="cs"/>
          <w:rtl/>
        </w:rPr>
        <w:tab/>
        <w:t>ב.</w:t>
      </w:r>
      <w:r w:rsidRPr="001722EC">
        <w:rPr>
          <w:rFonts w:cs="David" w:hint="cs"/>
          <w:u w:val="single"/>
          <w:rtl/>
        </w:rPr>
        <w:t xml:space="preserve"> </w:t>
      </w:r>
      <w:r w:rsidRPr="001722EC">
        <w:rPr>
          <w:rFonts w:cs="David" w:hint="cs"/>
          <w:u w:val="single"/>
          <w:rtl/>
        </w:rPr>
        <w:tab/>
        <w:t>החברה הישראלית נותנת השירותים לחברת התקשורת הזרה.</w:t>
      </w:r>
    </w:p>
    <w:p w:rsidR="00AD0AD8" w:rsidRPr="001722EC" w:rsidP="00B95ED9">
      <w:pPr>
        <w:ind w:left="1800"/>
        <w:rPr>
          <w:rFonts w:cs="David"/>
          <w:rtl/>
        </w:rPr>
      </w:pPr>
      <w:r w:rsidRPr="001722EC">
        <w:rPr>
          <w:rFonts w:cs="David" w:hint="cs"/>
          <w:rtl/>
        </w:rPr>
        <w:t xml:space="preserve">השירותים הניתנים על ידי החברה הישראלית לחברת התקשורת הזרה (טיפול שוטף בענייני הלקוחות הישראליים, קידום מכירות, גביית תשלומים וכד') חייבים </w:t>
      </w:r>
      <w:r w:rsidRPr="001722EC">
        <w:rPr>
          <w:rFonts w:cs="David" w:hint="cs"/>
          <w:rtl/>
        </w:rPr>
        <w:t>במע''מ</w:t>
      </w:r>
      <w:r w:rsidRPr="001722EC">
        <w:rPr>
          <w:rFonts w:cs="David" w:hint="cs"/>
          <w:rtl/>
        </w:rPr>
        <w:t xml:space="preserve"> בשיעור המלא וזאת מהטעמים הבאים:</w:t>
      </w:r>
    </w:p>
    <w:p w:rsidR="00B95ED9" w:rsidRPr="001722EC" w:rsidP="00B95ED9">
      <w:pPr>
        <w:pStyle w:val="ListParagraph"/>
        <w:numPr>
          <w:ilvl w:val="0"/>
          <w:numId w:val="15"/>
        </w:numPr>
        <w:rPr>
          <w:rFonts w:cs="David"/>
        </w:rPr>
      </w:pPr>
      <w:r w:rsidRPr="001722EC">
        <w:rPr>
          <w:rFonts w:cs="David" w:hint="cs"/>
          <w:rtl/>
        </w:rPr>
        <w:t>השירות ניתן בישראל לתושב חוץ החייב ברישום לפי סעיף 60 לחוק;</w:t>
      </w:r>
    </w:p>
    <w:p w:rsidR="00B95ED9" w:rsidRPr="001722EC" w:rsidP="00B95ED9">
      <w:pPr>
        <w:pStyle w:val="ListParagraph"/>
        <w:numPr>
          <w:ilvl w:val="0"/>
          <w:numId w:val="15"/>
        </w:numPr>
        <w:rPr>
          <w:rFonts w:cs="David"/>
        </w:rPr>
      </w:pPr>
      <w:r w:rsidRPr="001722EC">
        <w:rPr>
          <w:rFonts w:cs="David" w:hint="cs"/>
          <w:rtl/>
        </w:rPr>
        <w:t xml:space="preserve">השירות ניתן לגבי "נכס המצוי בישראל" (הזכות של המנוי הישראלי </w:t>
      </w:r>
      <w:r w:rsidRPr="001722EC" w:rsidR="00D92D9E">
        <w:rPr>
          <w:rFonts w:cs="David" w:hint="cs"/>
          <w:rtl/>
        </w:rPr>
        <w:t>לקבלת שירותי תקשורת);</w:t>
      </w:r>
    </w:p>
    <w:p w:rsidR="00D92D9E" w:rsidRPr="001722EC" w:rsidP="00D92D9E">
      <w:pPr>
        <w:pStyle w:val="ListParagraph"/>
        <w:numPr>
          <w:ilvl w:val="0"/>
          <w:numId w:val="15"/>
        </w:numPr>
        <w:rPr>
          <w:rFonts w:cs="David"/>
        </w:rPr>
      </w:pPr>
      <w:r w:rsidRPr="001722EC">
        <w:rPr>
          <w:rFonts w:cs="David" w:hint="cs"/>
          <w:rtl/>
        </w:rPr>
        <w:t xml:space="preserve">השירות ניתן בפועל לתושב ישראל בישראל (המנוי הישראלי). </w:t>
      </w:r>
      <w:r w:rsidRPr="001722EC">
        <w:rPr>
          <w:rFonts w:cs="David" w:hint="cs"/>
          <w:rtl/>
        </w:rPr>
        <w:t>עלל</w:t>
      </w:r>
      <w:r w:rsidRPr="001722EC">
        <w:rPr>
          <w:rFonts w:cs="David" w:hint="cs"/>
          <w:rtl/>
        </w:rPr>
        <w:t xml:space="preserve"> החברה הישראלית להוציא לחברת התקשורת הזרה חשבונית מס בגובה העמלה שהיא גובה כמחיר בגין שירותיה, ולדווח </w:t>
      </w:r>
      <w:r w:rsidRPr="001722EC">
        <w:rPr>
          <w:rFonts w:cs="David" w:hint="cs"/>
          <w:rtl/>
        </w:rPr>
        <w:t>מע''מ</w:t>
      </w:r>
      <w:r w:rsidRPr="001722EC">
        <w:rPr>
          <w:rFonts w:cs="David" w:hint="cs"/>
          <w:rtl/>
        </w:rPr>
        <w:t xml:space="preserve"> בהתאם.</w:t>
      </w:r>
    </w:p>
    <w:p w:rsidR="00D92D9E" w:rsidRPr="001722EC" w:rsidP="00D92D9E">
      <w:pPr>
        <w:rPr>
          <w:rFonts w:cs="David"/>
          <w:rtl/>
        </w:rPr>
      </w:pPr>
      <w:r w:rsidRPr="001722EC">
        <w:rPr>
          <w:rFonts w:cs="David" w:hint="cs"/>
          <w:rtl/>
        </w:rPr>
        <w:tab/>
      </w:r>
      <w:r w:rsidRPr="001722EC">
        <w:rPr>
          <w:rFonts w:cs="David" w:hint="cs"/>
          <w:rtl/>
        </w:rPr>
        <w:tab/>
        <w:t>3.</w:t>
      </w:r>
      <w:r w:rsidRPr="001722EC">
        <w:rPr>
          <w:rFonts w:cs="David" w:hint="cs"/>
          <w:rtl/>
        </w:rPr>
        <w:tab/>
        <w:t>ניכוי מס תשומות</w:t>
      </w:r>
    </w:p>
    <w:p w:rsidR="00D92D9E" w:rsidRPr="001722EC" w:rsidP="00D92D9E">
      <w:pPr>
        <w:ind w:left="2880" w:hanging="720"/>
        <w:rPr>
          <w:rFonts w:cs="David"/>
          <w:rtl/>
        </w:rPr>
      </w:pPr>
      <w:r w:rsidRPr="001722EC">
        <w:rPr>
          <w:rFonts w:cs="David" w:hint="cs"/>
          <w:rtl/>
        </w:rPr>
        <w:t>א.</w:t>
      </w:r>
      <w:r w:rsidRPr="001722EC">
        <w:rPr>
          <w:rFonts w:cs="David" w:hint="cs"/>
          <w:rtl/>
        </w:rPr>
        <w:tab/>
        <w:t xml:space="preserve">חברת התקשורת הזרה, באמצעות נציגה, רשאית לנכות כמס תשומות את </w:t>
      </w:r>
      <w:r w:rsidRPr="001722EC">
        <w:rPr>
          <w:rFonts w:cs="David" w:hint="cs"/>
          <w:rtl/>
        </w:rPr>
        <w:t>המע''מ</w:t>
      </w:r>
      <w:r w:rsidRPr="001722EC">
        <w:rPr>
          <w:rFonts w:cs="David" w:hint="cs"/>
          <w:rtl/>
        </w:rPr>
        <w:t xml:space="preserve"> הכלול בחשבונית מס שהוצאה לה כדין, כאמור בסעיף 2(ב) לעיל.</w:t>
      </w:r>
    </w:p>
    <w:p w:rsidR="00D92D9E" w:rsidRPr="001722EC" w:rsidP="00D92D9E">
      <w:pPr>
        <w:ind w:left="2880" w:hanging="720"/>
        <w:rPr>
          <w:rFonts w:cs="David"/>
          <w:rtl/>
        </w:rPr>
      </w:pPr>
      <w:r w:rsidRPr="001722EC">
        <w:rPr>
          <w:rFonts w:cs="David" w:hint="cs"/>
          <w:rtl/>
        </w:rPr>
        <w:t>ב.</w:t>
      </w:r>
      <w:r w:rsidRPr="001722EC">
        <w:rPr>
          <w:rFonts w:cs="David" w:hint="cs"/>
          <w:rtl/>
        </w:rPr>
        <w:tab/>
        <w:t xml:space="preserve">המנוי הישראלי מקבל השירות </w:t>
      </w:r>
      <w:r w:rsidRPr="001722EC">
        <w:rPr>
          <w:rFonts w:cs="David"/>
          <w:rtl/>
        </w:rPr>
        <w:t>–</w:t>
      </w:r>
      <w:r w:rsidRPr="001722EC">
        <w:rPr>
          <w:rFonts w:cs="David" w:hint="cs"/>
          <w:rtl/>
        </w:rPr>
        <w:t xml:space="preserve"> אם הוא עוסק, והשירות שקיבל שימש אותו לצורך עסקו </w:t>
      </w:r>
      <w:r w:rsidRPr="001722EC">
        <w:rPr>
          <w:rFonts w:cs="David"/>
          <w:rtl/>
        </w:rPr>
        <w:t>–</w:t>
      </w:r>
      <w:r w:rsidRPr="001722EC">
        <w:rPr>
          <w:rFonts w:cs="David" w:hint="cs"/>
          <w:rtl/>
        </w:rPr>
        <w:t xml:space="preserve"> רשאי לנכות כמס תשומות את </w:t>
      </w:r>
      <w:r w:rsidRPr="001722EC">
        <w:rPr>
          <w:rFonts w:cs="David" w:hint="cs"/>
          <w:rtl/>
        </w:rPr>
        <w:t>המע''מ</w:t>
      </w:r>
      <w:r w:rsidRPr="001722EC">
        <w:rPr>
          <w:rFonts w:cs="David" w:hint="cs"/>
          <w:rtl/>
        </w:rPr>
        <w:t xml:space="preserve"> הכלול בחשבונית מס שהוצאה לו כדין על ידי נציג חברת התקשורת הזרה.</w:t>
      </w:r>
    </w:p>
    <w:p w:rsidR="00633B4B" w:rsidRPr="001722EC" w:rsidP="00633B4B">
      <w:pPr>
        <w:tabs>
          <w:tab w:val="left" w:pos="1502"/>
          <w:tab w:val="left" w:pos="1785"/>
          <w:tab w:val="left" w:pos="2069"/>
        </w:tabs>
        <w:rPr>
          <w:rFonts w:cs="David"/>
          <w:b/>
          <w:bCs/>
          <w:rtl/>
        </w:rPr>
      </w:pPr>
      <w:r w:rsidRPr="001722EC">
        <w:rPr>
          <w:rFonts w:cs="David" w:hint="cs"/>
          <w:b/>
          <w:bCs/>
          <w:rtl/>
        </w:rPr>
        <w:t xml:space="preserve">62.724* -    מנהל מקרקעי ישראל </w:t>
      </w:r>
      <w:r w:rsidRPr="001722EC">
        <w:rPr>
          <w:rFonts w:cs="David"/>
          <w:b/>
          <w:bCs/>
          <w:rtl/>
        </w:rPr>
        <w:t>–</w:t>
      </w:r>
      <w:r w:rsidRPr="001722EC">
        <w:rPr>
          <w:rFonts w:cs="David" w:hint="cs"/>
          <w:b/>
          <w:bCs/>
          <w:rtl/>
        </w:rPr>
        <w:t xml:space="preserve"> מכרזים לפיתוח וחכירה של מגרשים </w:t>
      </w:r>
      <w:r w:rsidRPr="001722EC">
        <w:rPr>
          <w:rFonts w:cs="David"/>
          <w:b/>
          <w:bCs/>
          <w:rtl/>
        </w:rPr>
        <w:t>–</w:t>
      </w:r>
      <w:r w:rsidRPr="001722EC">
        <w:rPr>
          <w:rFonts w:cs="David" w:hint="cs"/>
          <w:b/>
          <w:bCs/>
          <w:rtl/>
        </w:rPr>
        <w:t xml:space="preserve"> מע"מ על עבודות         </w:t>
      </w:r>
    </w:p>
    <w:p w:rsidR="00633B4B" w:rsidRPr="0096411A" w:rsidP="00633B4B">
      <w:pPr>
        <w:tabs>
          <w:tab w:val="left" w:pos="1502"/>
          <w:tab w:val="left" w:pos="1785"/>
          <w:tab w:val="left" w:pos="2069"/>
        </w:tabs>
        <w:rPr>
          <w:rFonts w:cs="David"/>
          <w:sz w:val="20"/>
          <w:szCs w:val="20"/>
          <w:u w:val="single"/>
          <w:rtl/>
        </w:rPr>
      </w:pPr>
      <w:r w:rsidRPr="001722EC">
        <w:rPr>
          <w:rFonts w:cs="David" w:hint="cs"/>
          <w:b/>
          <w:bCs/>
          <w:rtl/>
        </w:rPr>
        <w:t xml:space="preserve">                   פיתוח תשתיות עירוניות</w:t>
      </w:r>
      <w:r w:rsidRPr="001722EC">
        <w:rPr>
          <w:rFonts w:cs="David" w:hint="cs"/>
          <w:b/>
          <w:bCs/>
          <w:rtl/>
        </w:rPr>
        <w:tab/>
      </w:r>
      <w:r w:rsidRPr="001722EC">
        <w:rPr>
          <w:rFonts w:cs="David" w:hint="cs"/>
          <w:b/>
          <w:bCs/>
          <w:rtl/>
        </w:rPr>
        <w:tab/>
      </w:r>
      <w:r w:rsidRPr="001722EC">
        <w:rPr>
          <w:rFonts w:cs="David" w:hint="cs"/>
          <w:b/>
          <w:bCs/>
          <w:rtl/>
        </w:rPr>
        <w:tab/>
      </w:r>
      <w:r w:rsidRPr="001722EC">
        <w:rPr>
          <w:rFonts w:cs="David" w:hint="cs"/>
          <w:rtl/>
        </w:rPr>
        <w:t xml:space="preserve"> </w:t>
      </w:r>
      <w:r w:rsidRPr="0096411A" w:rsidR="0096411A">
        <w:rPr>
          <w:rFonts w:cs="David" w:hint="cs"/>
          <w:rtl/>
        </w:rPr>
        <w:tab/>
      </w:r>
      <w:r w:rsidRPr="0096411A" w:rsidR="0096411A">
        <w:rPr>
          <w:rFonts w:cs="David" w:hint="cs"/>
          <w:rtl/>
        </w:rPr>
        <w:tab/>
      </w:r>
      <w:r w:rsidR="0096411A">
        <w:rPr>
          <w:rFonts w:cs="David" w:hint="cs"/>
          <w:rtl/>
        </w:rPr>
        <w:t xml:space="preserve">    </w:t>
      </w:r>
      <w:r w:rsidRPr="0096411A">
        <w:rPr>
          <w:rFonts w:cs="David" w:hint="cs"/>
          <w:sz w:val="20"/>
          <w:szCs w:val="20"/>
          <w:u w:val="single"/>
          <w:rtl/>
        </w:rPr>
        <w:t>הוראת פרשנות 1/95, מרץ 1995</w:t>
      </w:r>
    </w:p>
    <w:p w:rsidR="00633B4B" w:rsidRPr="001722EC" w:rsidP="00633B4B">
      <w:pPr>
        <w:tabs>
          <w:tab w:val="left" w:pos="1125"/>
          <w:tab w:val="left" w:pos="1502"/>
          <w:tab w:val="left" w:pos="1785"/>
          <w:tab w:val="left" w:pos="2069"/>
        </w:tabs>
        <w:rPr>
          <w:rFonts w:cs="David"/>
          <w:rtl/>
        </w:rPr>
      </w:pPr>
      <w:r w:rsidRPr="001722EC">
        <w:rPr>
          <w:rFonts w:cs="David" w:hint="cs"/>
          <w:rtl/>
        </w:rPr>
        <w:t xml:space="preserve">                    </w:t>
      </w:r>
      <w:r w:rsidRPr="001722EC">
        <w:rPr>
          <w:rFonts w:cs="David" w:hint="cs"/>
          <w:b/>
          <w:bCs/>
          <w:rtl/>
        </w:rPr>
        <w:tab/>
      </w:r>
      <w:r w:rsidRPr="001722EC">
        <w:rPr>
          <w:rFonts w:cs="David" w:hint="cs"/>
          <w:rtl/>
        </w:rPr>
        <w:t xml:space="preserve">* המספר ניתן </w:t>
      </w:r>
      <w:r w:rsidRPr="001722EC">
        <w:rPr>
          <w:rFonts w:cs="David" w:hint="cs"/>
          <w:rtl/>
        </w:rPr>
        <w:t>ע''י</w:t>
      </w:r>
      <w:r w:rsidRPr="001722EC">
        <w:rPr>
          <w:rFonts w:cs="David" w:hint="cs"/>
          <w:rtl/>
        </w:rPr>
        <w:t xml:space="preserve"> העורכים</w:t>
      </w:r>
    </w:p>
    <w:p w:rsidR="00633B4B" w:rsidRPr="001722EC" w:rsidP="00633B4B">
      <w:pPr>
        <w:tabs>
          <w:tab w:val="left" w:pos="1125"/>
          <w:tab w:val="left" w:pos="1502"/>
          <w:tab w:val="left" w:pos="1785"/>
          <w:tab w:val="left" w:pos="2069"/>
        </w:tabs>
        <w:rPr>
          <w:rFonts w:cs="David"/>
          <w:rtl/>
        </w:rPr>
      </w:pPr>
      <w:r w:rsidRPr="001722EC">
        <w:rPr>
          <w:rFonts w:cs="David" w:hint="cs"/>
          <w:rtl/>
        </w:rPr>
        <w:tab/>
      </w:r>
      <w:r w:rsidRPr="001722EC">
        <w:rPr>
          <w:rFonts w:cs="David" w:hint="cs"/>
          <w:rtl/>
        </w:rPr>
        <w:tab/>
        <w:t>1.</w:t>
      </w:r>
      <w:r w:rsidRPr="001722EC">
        <w:rPr>
          <w:rFonts w:cs="David" w:hint="cs"/>
          <w:rtl/>
        </w:rPr>
        <w:tab/>
      </w:r>
      <w:r w:rsidRPr="001722EC">
        <w:rPr>
          <w:rFonts w:cs="David" w:hint="cs"/>
          <w:rtl/>
        </w:rPr>
        <w:tab/>
      </w:r>
      <w:r w:rsidRPr="001722EC">
        <w:rPr>
          <w:rFonts w:cs="David" w:hint="cs"/>
          <w:rtl/>
        </w:rPr>
        <w:tab/>
        <w:t>כללי</w:t>
      </w:r>
    </w:p>
    <w:p w:rsidR="00633B4B" w:rsidRPr="001722EC" w:rsidP="00A0284E">
      <w:pPr>
        <w:tabs>
          <w:tab w:val="left" w:pos="1125"/>
          <w:tab w:val="left" w:pos="1502"/>
          <w:tab w:val="left" w:pos="1785"/>
          <w:tab w:val="left" w:pos="2069"/>
        </w:tabs>
        <w:spacing w:after="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כידוע, לעניין חוק מס ערך מוסף, עיר</w:t>
      </w:r>
      <w:r w:rsidR="0096411A">
        <w:rPr>
          <w:rFonts w:cs="David" w:hint="cs"/>
          <w:rtl/>
        </w:rPr>
        <w:t>י</w:t>
      </w:r>
      <w:r w:rsidRPr="001722EC">
        <w:rPr>
          <w:rFonts w:cs="David" w:hint="cs"/>
          <w:rtl/>
        </w:rPr>
        <w:t xml:space="preserve">יה ורשות מקומית מוגדרות </w:t>
      </w:r>
      <w:r w:rsidRPr="001722EC">
        <w:rPr>
          <w:rFonts w:cs="David" w:hint="cs"/>
          <w:rtl/>
        </w:rPr>
        <w:t>כ"מלכ"ר</w:t>
      </w:r>
      <w:r w:rsidRPr="001722EC">
        <w:rPr>
          <w:rFonts w:cs="David" w:hint="cs"/>
          <w:rtl/>
        </w:rPr>
        <w:t>".</w:t>
      </w:r>
    </w:p>
    <w:p w:rsidR="00633B4B" w:rsidRPr="001722EC" w:rsidP="00A0284E">
      <w:pPr>
        <w:tabs>
          <w:tab w:val="left" w:pos="1125"/>
          <w:tab w:val="left" w:pos="1502"/>
          <w:tab w:val="left" w:pos="1785"/>
          <w:tab w:val="left" w:pos="2069"/>
        </w:tabs>
        <w:spacing w:after="0"/>
        <w:ind w:left="2160"/>
        <w:jc w:val="both"/>
        <w:rPr>
          <w:rFonts w:cs="David"/>
          <w:rtl/>
        </w:rPr>
      </w:pPr>
      <w:r w:rsidRPr="001722EC">
        <w:rPr>
          <w:rFonts w:cs="David" w:hint="cs"/>
          <w:rtl/>
        </w:rPr>
        <w:t>במסגרת סמכויותיהן מבצעות הרשויות המקומיות את עבודות פיתוח התשתיות עירוניות: סלילת רחובות וכבישים, הנחת צינורות מים, הקמת רשתות תיעול וביוב וכיו"ב. למימון ההוצאות הכרוכות בביצוע עבודות אלה, גובות הרשויות המקומיות אגרות והיטלים מבעלי הזכויות במקרקעין באתרים בהם מבוצעות העבודות וזאת עפ"י חוקי העזר העירוניים.</w:t>
      </w:r>
    </w:p>
    <w:p w:rsidR="00A11D53" w:rsidRPr="001722EC" w:rsidP="00A0284E">
      <w:pPr>
        <w:tabs>
          <w:tab w:val="left" w:pos="1125"/>
          <w:tab w:val="left" w:pos="1502"/>
          <w:tab w:val="left" w:pos="1785"/>
          <w:tab w:val="left" w:pos="2069"/>
        </w:tabs>
        <w:spacing w:after="0"/>
        <w:ind w:left="2160"/>
        <w:jc w:val="both"/>
        <w:rPr>
          <w:rFonts w:cs="David"/>
          <w:rtl/>
        </w:rPr>
      </w:pPr>
      <w:r w:rsidRPr="001722EC">
        <w:rPr>
          <w:rFonts w:cs="David" w:hint="cs"/>
          <w:rtl/>
        </w:rPr>
        <w:t xml:space="preserve">במקרים </w:t>
      </w:r>
      <w:r w:rsidRPr="001722EC" w:rsidR="0096411A">
        <w:rPr>
          <w:rFonts w:cs="David" w:hint="cs"/>
          <w:rtl/>
        </w:rPr>
        <w:t>מסוימים</w:t>
      </w:r>
      <w:r w:rsidRPr="001722EC">
        <w:rPr>
          <w:rFonts w:cs="David" w:hint="cs"/>
          <w:rtl/>
        </w:rPr>
        <w:t xml:space="preserve">, קבלן המשנה, ממנו מזמינה </w:t>
      </w:r>
      <w:r w:rsidRPr="001722EC" w:rsidR="0096411A">
        <w:rPr>
          <w:rFonts w:cs="David" w:hint="cs"/>
          <w:rtl/>
        </w:rPr>
        <w:t>העירייה</w:t>
      </w:r>
      <w:r w:rsidRPr="001722EC">
        <w:rPr>
          <w:rFonts w:cs="David" w:hint="cs"/>
          <w:rtl/>
        </w:rPr>
        <w:t xml:space="preserve"> את ביצוע עבודות התשתית, הינו קבלן לעבודות פיתוח, ובמקרים אחרים קבלן המשנה הוא חברה כלכלית, הנמצאת בשליטתה של הרשות המקומית ורשומה לעניין מע"מ כ"עוסק".</w:t>
      </w:r>
    </w:p>
    <w:p w:rsidR="00A11D53" w:rsidRPr="001722EC" w:rsidP="00A11D53">
      <w:pPr>
        <w:pStyle w:val="ListParagraph"/>
        <w:tabs>
          <w:tab w:val="left" w:pos="1125"/>
          <w:tab w:val="left" w:pos="1502"/>
          <w:tab w:val="left" w:pos="1785"/>
          <w:tab w:val="left" w:pos="2069"/>
        </w:tabs>
        <w:spacing w:after="0"/>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p>
    <w:p w:rsidR="00A11D53" w:rsidRPr="001722EC" w:rsidP="00A11D53">
      <w:pPr>
        <w:pStyle w:val="ListParagraph"/>
        <w:tabs>
          <w:tab w:val="left" w:pos="1125"/>
          <w:tab w:val="left" w:pos="1502"/>
          <w:tab w:val="left" w:pos="1785"/>
          <w:tab w:val="left" w:pos="2069"/>
        </w:tabs>
        <w:spacing w:after="0"/>
        <w:rPr>
          <w:rFonts w:cs="David"/>
          <w:rtl/>
        </w:rPr>
      </w:pPr>
    </w:p>
    <w:p w:rsidR="00633B4B" w:rsidRPr="001722EC" w:rsidP="00A11D53">
      <w:pPr>
        <w:tabs>
          <w:tab w:val="left" w:pos="1125"/>
          <w:tab w:val="left" w:pos="1502"/>
          <w:tab w:val="left" w:pos="1785"/>
          <w:tab w:val="left" w:pos="2069"/>
        </w:tabs>
        <w:ind w:left="2069" w:hanging="2069"/>
        <w:rPr>
          <w:rFonts w:cs="David"/>
          <w:rtl/>
        </w:rPr>
      </w:pPr>
      <w:r w:rsidRPr="001722EC">
        <w:rPr>
          <w:rFonts w:cs="David" w:hint="cs"/>
          <w:rtl/>
        </w:rPr>
        <w:tab/>
      </w:r>
      <w:r w:rsidRPr="001722EC">
        <w:rPr>
          <w:rFonts w:cs="David" w:hint="cs"/>
          <w:rtl/>
        </w:rPr>
        <w:tab/>
        <w:t>2.</w:t>
      </w:r>
      <w:r w:rsidRPr="001722EC">
        <w:rPr>
          <w:rFonts w:cs="David" w:hint="cs"/>
          <w:rtl/>
        </w:rPr>
        <w:tab/>
      </w:r>
      <w:r w:rsidRPr="001722EC">
        <w:rPr>
          <w:rFonts w:cs="David" w:hint="cs"/>
          <w:rtl/>
        </w:rPr>
        <w:tab/>
        <w:t>דרך הפעולה שה</w:t>
      </w:r>
      <w:r w:rsidR="0096411A">
        <w:rPr>
          <w:rFonts w:cs="David" w:hint="cs"/>
          <w:rtl/>
        </w:rPr>
        <w:t>י</w:t>
      </w:r>
      <w:r w:rsidRPr="001722EC">
        <w:rPr>
          <w:rFonts w:cs="David" w:hint="cs"/>
          <w:rtl/>
        </w:rPr>
        <w:t xml:space="preserve">יתה נהוגה עד כה בשנים האחרונות </w:t>
      </w:r>
      <w:r w:rsidRPr="001722EC">
        <w:rPr>
          <w:rFonts w:cs="David"/>
          <w:rtl/>
        </w:rPr>
        <w:t>–</w:t>
      </w:r>
      <w:r w:rsidRPr="001722EC">
        <w:rPr>
          <w:rFonts w:cs="David" w:hint="cs"/>
          <w:rtl/>
        </w:rPr>
        <w:t xml:space="preserve"> במקרים בהם המקרקעין שבאתר שווקו במכרזים על ידי מינהל מקרקעי ישראל והזוכה במכרז חותם על הסכם פיתוח ועל הסכם חכירה עם המינהל </w:t>
      </w:r>
      <w:r w:rsidRPr="001722EC">
        <w:rPr>
          <w:rFonts w:cs="David"/>
          <w:rtl/>
        </w:rPr>
        <w:t>–</w:t>
      </w:r>
      <w:r w:rsidRPr="001722EC">
        <w:rPr>
          <w:rFonts w:cs="David" w:hint="cs"/>
          <w:rtl/>
        </w:rPr>
        <w:t xml:space="preserve"> התפתח נוהג, שבא לידי ביטוי במערכת חוזית כדלקמן:</w:t>
      </w:r>
    </w:p>
    <w:p w:rsidR="00A11D53" w:rsidRPr="001722EC" w:rsidP="00A0284E">
      <w:pPr>
        <w:tabs>
          <w:tab w:val="left" w:pos="1125"/>
          <w:tab w:val="left" w:pos="1502"/>
          <w:tab w:val="left" w:pos="1785"/>
          <w:tab w:val="left" w:pos="2069"/>
        </w:tabs>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sidR="00E83F12">
        <w:rPr>
          <w:rFonts w:cs="David" w:hint="cs"/>
          <w:rtl/>
        </w:rPr>
        <w:t>א.</w:t>
      </w:r>
      <w:r w:rsidRPr="001722EC" w:rsidR="00E83F12">
        <w:rPr>
          <w:rFonts w:cs="David" w:hint="cs"/>
          <w:rtl/>
        </w:rPr>
        <w:tab/>
        <w:t>הסכם משולש בין מינהל מקרקעי ישראל, הרשות המקומית וקבלן המשנה ממנו הזמינה העיר</w:t>
      </w:r>
      <w:r w:rsidR="0096411A">
        <w:rPr>
          <w:rFonts w:cs="David" w:hint="cs"/>
          <w:rtl/>
        </w:rPr>
        <w:t>י</w:t>
      </w:r>
      <w:r w:rsidRPr="001722EC" w:rsidR="00E83F12">
        <w:rPr>
          <w:rFonts w:cs="David" w:hint="cs"/>
          <w:rtl/>
        </w:rPr>
        <w:t>יה את ביצוע עבודות התשתית (להלן: "החברה המפתחת"), לפיו התחייב המינהל לחתום על הסכמי החכירה עם היזם הזוכה במכרז, רק לאחר שהנ"ל חתם על הסכם עם החברה המפתחת ובו הוא מתחייב לשלם לה את הוצאות הפיתוח (עלות הוצאות הפיתוח כולל מע"מ הי</w:t>
      </w:r>
      <w:r w:rsidR="0096411A">
        <w:rPr>
          <w:rFonts w:cs="David" w:hint="cs"/>
          <w:rtl/>
        </w:rPr>
        <w:t>י</w:t>
      </w:r>
      <w:r w:rsidRPr="001722EC" w:rsidR="00E83F12">
        <w:rPr>
          <w:rFonts w:cs="David" w:hint="cs"/>
          <w:rtl/>
        </w:rPr>
        <w:t>תה נתון בתנאי המכרז). מנגד, התחיבה העיר</w:t>
      </w:r>
      <w:r w:rsidR="0096411A">
        <w:rPr>
          <w:rFonts w:cs="David" w:hint="cs"/>
          <w:rtl/>
        </w:rPr>
        <w:t>י</w:t>
      </w:r>
      <w:r w:rsidRPr="001722EC" w:rsidR="00E83F12">
        <w:rPr>
          <w:rFonts w:cs="David" w:hint="cs"/>
          <w:rtl/>
        </w:rPr>
        <w:t>יה לפטור את הזוכה במכרז מאגרות ומהיטלי הפיתוח החלים עליו מכוח חוקי העזר העירוניים.</w:t>
      </w:r>
    </w:p>
    <w:p w:rsidR="00E83F12" w:rsidRPr="001722EC" w:rsidP="00A0284E">
      <w:pPr>
        <w:tabs>
          <w:tab w:val="left" w:pos="1125"/>
          <w:tab w:val="left" w:pos="1502"/>
          <w:tab w:val="left" w:pos="1785"/>
          <w:tab w:val="left" w:pos="2069"/>
        </w:tabs>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ב.</w:t>
      </w:r>
      <w:r w:rsidRPr="001722EC">
        <w:rPr>
          <w:rFonts w:cs="David" w:hint="cs"/>
          <w:rtl/>
        </w:rPr>
        <w:tab/>
        <w:t xml:space="preserve">הסכם בין היזם לבין החברה המפתחת, לפיו הוא מתחייב לשלם לה את הוצאות הפיתוח עפ"י תנאי המכרז של המנהל, ובמקביל </w:t>
      </w:r>
      <w:r w:rsidRPr="001722EC">
        <w:rPr>
          <w:rFonts w:cs="David"/>
          <w:rtl/>
        </w:rPr>
        <w:t>–</w:t>
      </w:r>
      <w:r w:rsidRPr="001722EC">
        <w:rPr>
          <w:rFonts w:cs="David" w:hint="cs"/>
          <w:rtl/>
        </w:rPr>
        <w:t xml:space="preserve"> באותו הסכם </w:t>
      </w:r>
      <w:r w:rsidRPr="001722EC">
        <w:rPr>
          <w:rFonts w:cs="David"/>
          <w:rtl/>
        </w:rPr>
        <w:t>–</w:t>
      </w:r>
      <w:r w:rsidRPr="001722EC">
        <w:rPr>
          <w:rFonts w:cs="David" w:hint="cs"/>
          <w:rtl/>
        </w:rPr>
        <w:t xml:space="preserve"> התחייבה החברה המפתחת, בשם העיר</w:t>
      </w:r>
      <w:r w:rsidR="0096411A">
        <w:rPr>
          <w:rFonts w:cs="David" w:hint="cs"/>
          <w:rtl/>
        </w:rPr>
        <w:t>י</w:t>
      </w:r>
      <w:r w:rsidRPr="001722EC">
        <w:rPr>
          <w:rFonts w:cs="David" w:hint="cs"/>
          <w:rtl/>
        </w:rPr>
        <w:t>יה, כי היזם יהיה פטור מתשלום א</w:t>
      </w:r>
      <w:r w:rsidRPr="001722EC" w:rsidR="000F4042">
        <w:rPr>
          <w:rFonts w:cs="David" w:hint="cs"/>
          <w:rtl/>
        </w:rPr>
        <w:t>ג</w:t>
      </w:r>
      <w:r w:rsidRPr="001722EC">
        <w:rPr>
          <w:rFonts w:cs="David" w:hint="cs"/>
          <w:rtl/>
        </w:rPr>
        <w:t>רות והיטלי פיתוח. כנגד תשלום זה התחייבה החברה המפתחת להוציא ליזם חשבונית מס, שתשמש אותו לניכוי מס תשומות.</w:t>
      </w:r>
    </w:p>
    <w:p w:rsidR="00E83F12" w:rsidRPr="001722EC" w:rsidP="00A0284E">
      <w:pPr>
        <w:tabs>
          <w:tab w:val="left" w:pos="1125"/>
          <w:tab w:val="left" w:pos="1502"/>
          <w:tab w:val="left" w:pos="1785"/>
          <w:tab w:val="left" w:pos="2069"/>
        </w:tabs>
        <w:spacing w:after="0"/>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sidR="009742CB">
        <w:rPr>
          <w:rFonts w:cs="David" w:hint="cs"/>
          <w:rtl/>
        </w:rPr>
        <w:tab/>
      </w:r>
      <w:r w:rsidRPr="001722EC">
        <w:rPr>
          <w:rFonts w:cs="David" w:hint="cs"/>
          <w:rtl/>
        </w:rPr>
        <w:t xml:space="preserve">בדרך זו נקטו הצדדים, דהיינו </w:t>
      </w:r>
      <w:r w:rsidRPr="001722EC">
        <w:rPr>
          <w:rFonts w:cs="David"/>
          <w:rtl/>
        </w:rPr>
        <w:t>–</w:t>
      </w:r>
      <w:r w:rsidRPr="001722EC">
        <w:rPr>
          <w:rFonts w:cs="David" w:hint="cs"/>
          <w:rtl/>
        </w:rPr>
        <w:t xml:space="preserve"> הוצאת </w:t>
      </w:r>
      <w:r w:rsidRPr="001722EC" w:rsidR="000F4042">
        <w:rPr>
          <w:rFonts w:cs="David" w:hint="cs"/>
          <w:rtl/>
        </w:rPr>
        <w:t>חשבונית מס ע"י החברה המפתחת</w:t>
      </w:r>
      <w:r w:rsidRPr="001722EC" w:rsidR="00A0284E">
        <w:rPr>
          <w:rFonts w:cs="David" w:hint="cs"/>
          <w:rtl/>
        </w:rPr>
        <w:t xml:space="preserve"> </w:t>
      </w:r>
      <w:r w:rsidRPr="001722EC">
        <w:rPr>
          <w:rFonts w:cs="David" w:hint="cs"/>
          <w:rtl/>
        </w:rPr>
        <w:t xml:space="preserve">ליזמים, ששילמו את הוצאות </w:t>
      </w:r>
      <w:r w:rsidRPr="001722EC" w:rsidR="000F4042">
        <w:rPr>
          <w:rFonts w:cs="David" w:hint="cs"/>
          <w:rtl/>
        </w:rPr>
        <w:t>הפיתוח חלף תשלום אגרות והיטלים לרשות</w:t>
      </w:r>
      <w:r w:rsidRPr="001722EC" w:rsidR="00A0284E">
        <w:rPr>
          <w:rFonts w:cs="David" w:hint="cs"/>
          <w:rtl/>
        </w:rPr>
        <w:t xml:space="preserve"> </w:t>
      </w:r>
      <w:r w:rsidRPr="001722EC" w:rsidR="000F4042">
        <w:rPr>
          <w:rFonts w:cs="David" w:hint="cs"/>
          <w:rtl/>
        </w:rPr>
        <w:t>המקומית, נוכח המע"מ החל על עבודות אלה כ"מס תשומות" ע,י היזמים. כתוצאה דרך פעולה זו לא שולם לאוצר מס סופי על עבודות פיתוח התשתיות העירוניות.</w:t>
      </w:r>
    </w:p>
    <w:p w:rsidR="000F4042" w:rsidRPr="001722EC" w:rsidP="000F4042">
      <w:pPr>
        <w:tabs>
          <w:tab w:val="left" w:pos="1125"/>
          <w:tab w:val="left" w:pos="1502"/>
          <w:tab w:val="left" w:pos="1785"/>
          <w:tab w:val="left" w:pos="2069"/>
        </w:tabs>
        <w:spacing w:after="0"/>
        <w:ind w:left="2880" w:hanging="2880"/>
        <w:rPr>
          <w:rFonts w:cs="David"/>
          <w:rtl/>
        </w:rPr>
      </w:pPr>
      <w:r w:rsidRPr="001722EC">
        <w:rPr>
          <w:rFonts w:cs="David" w:hint="cs"/>
          <w:rtl/>
        </w:rPr>
        <w:tab/>
      </w:r>
      <w:r w:rsidRPr="001722EC">
        <w:rPr>
          <w:rFonts w:cs="David" w:hint="cs"/>
          <w:rtl/>
        </w:rPr>
        <w:tab/>
      </w:r>
    </w:p>
    <w:p w:rsidR="000F4042" w:rsidRPr="001722EC" w:rsidP="000F4042">
      <w:pPr>
        <w:tabs>
          <w:tab w:val="left" w:pos="1125"/>
          <w:tab w:val="left" w:pos="1502"/>
          <w:tab w:val="left" w:pos="1785"/>
          <w:tab w:val="left" w:pos="2069"/>
        </w:tabs>
        <w:spacing w:after="0"/>
        <w:ind w:left="2880" w:hanging="2880"/>
        <w:rPr>
          <w:rFonts w:cs="David"/>
          <w:rtl/>
        </w:rPr>
      </w:pPr>
      <w:r w:rsidRPr="001722EC">
        <w:rPr>
          <w:rFonts w:cs="David" w:hint="cs"/>
          <w:rtl/>
        </w:rPr>
        <w:tab/>
      </w:r>
      <w:r w:rsidRPr="001722EC">
        <w:rPr>
          <w:rFonts w:cs="David" w:hint="cs"/>
          <w:rtl/>
        </w:rPr>
        <w:tab/>
        <w:t>3.</w:t>
      </w:r>
      <w:r w:rsidRPr="001722EC">
        <w:rPr>
          <w:rFonts w:cs="David" w:hint="cs"/>
          <w:rtl/>
        </w:rPr>
        <w:tab/>
      </w:r>
      <w:r w:rsidRPr="001722EC">
        <w:rPr>
          <w:rFonts w:cs="David" w:hint="cs"/>
          <w:rtl/>
        </w:rPr>
        <w:tab/>
        <w:t>היבטי מע"מ: פרשנות האגף</w:t>
      </w:r>
    </w:p>
    <w:p w:rsidR="000F4042" w:rsidRPr="001722EC" w:rsidP="0096411A">
      <w:pPr>
        <w:tabs>
          <w:tab w:val="left" w:pos="1125"/>
          <w:tab w:val="left" w:pos="1502"/>
          <w:tab w:val="left" w:pos="1785"/>
          <w:tab w:val="left" w:pos="2069"/>
        </w:tabs>
        <w:spacing w:after="0"/>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p>
    <w:p w:rsidR="000F4042" w:rsidRPr="001722EC" w:rsidP="0096411A">
      <w:pPr>
        <w:tabs>
          <w:tab w:val="left" w:pos="1125"/>
          <w:tab w:val="left" w:pos="1502"/>
          <w:tab w:val="left" w:pos="1785"/>
          <w:tab w:val="left" w:pos="2069"/>
        </w:tabs>
        <w:spacing w:after="0"/>
        <w:ind w:left="2069" w:hanging="2069"/>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לעניין מס ערך מוסף התבצעה עסקה של מתן שירותים מאת החברה המפתחת</w:t>
      </w:r>
      <w:r w:rsidRPr="001722EC" w:rsidR="00122739">
        <w:rPr>
          <w:rFonts w:cs="David" w:hint="cs"/>
          <w:rtl/>
        </w:rPr>
        <w:t xml:space="preserve"> </w:t>
      </w:r>
      <w:r w:rsidRPr="001722EC">
        <w:rPr>
          <w:rFonts w:cs="David" w:hint="cs"/>
          <w:rtl/>
        </w:rPr>
        <w:t xml:space="preserve">לרשות המקומית, ולא ליזם, כאשר תמורה לא שולמה ע,י הרשות המקומית מזמינת העבודות, אלא בעקיפין ע"י היזמים הזוכים במכרז </w:t>
      </w:r>
      <w:r w:rsidRPr="001722EC">
        <w:rPr>
          <w:rFonts w:cs="David"/>
          <w:rtl/>
        </w:rPr>
        <w:t>–</w:t>
      </w:r>
      <w:r w:rsidRPr="001722EC">
        <w:rPr>
          <w:rFonts w:cs="David" w:hint="cs"/>
          <w:rtl/>
        </w:rPr>
        <w:t xml:space="preserve"> במקום תשלום אגרות והיטלי פיתוח לרשות המקומית, כמתחייב עפ"י חוקי העזר העירוניים.</w:t>
      </w:r>
    </w:p>
    <w:p w:rsidR="000F4042" w:rsidRPr="001722EC" w:rsidP="0096411A">
      <w:pPr>
        <w:tabs>
          <w:tab w:val="left" w:pos="1125"/>
          <w:tab w:val="left" w:pos="1502"/>
          <w:tab w:val="left" w:pos="1785"/>
          <w:tab w:val="left" w:pos="2069"/>
        </w:tabs>
        <w:spacing w:after="0"/>
        <w:ind w:left="2069"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על החברה המפתחת היה להוציא חשב</w:t>
      </w:r>
      <w:r w:rsidRPr="001722EC" w:rsidR="009742CB">
        <w:rPr>
          <w:rFonts w:cs="David" w:hint="cs"/>
          <w:rtl/>
        </w:rPr>
        <w:t xml:space="preserve">ונית לרשות המקומית, ולא ליזמים, </w:t>
      </w:r>
      <w:r w:rsidRPr="001722EC">
        <w:rPr>
          <w:rFonts w:cs="David" w:hint="cs"/>
          <w:rtl/>
        </w:rPr>
        <w:t xml:space="preserve">וכך היה משולם מס סופי על </w:t>
      </w:r>
      <w:r w:rsidRPr="001722EC" w:rsidR="00A963D0">
        <w:rPr>
          <w:rFonts w:cs="David" w:hint="cs"/>
          <w:rtl/>
        </w:rPr>
        <w:t xml:space="preserve">עבודות הפיתוח, שכן הרשות </w:t>
      </w:r>
      <w:r w:rsidRPr="001722EC" w:rsidR="009742CB">
        <w:rPr>
          <w:rFonts w:cs="David" w:hint="cs"/>
          <w:rtl/>
        </w:rPr>
        <w:t xml:space="preserve">המקומית </w:t>
      </w:r>
      <w:r w:rsidRPr="001722EC" w:rsidR="00A963D0">
        <w:rPr>
          <w:rFonts w:cs="David" w:hint="cs"/>
          <w:rtl/>
        </w:rPr>
        <w:t>בהיותה מלכ"ר, הינה צרכן סופי.</w:t>
      </w:r>
    </w:p>
    <w:p w:rsidR="00A963D0" w:rsidRPr="001722EC" w:rsidP="000F4042">
      <w:pPr>
        <w:tabs>
          <w:tab w:val="left" w:pos="1125"/>
          <w:tab w:val="left" w:pos="1502"/>
          <w:tab w:val="left" w:pos="1785"/>
          <w:tab w:val="left" w:pos="2069"/>
        </w:tabs>
        <w:spacing w:after="0"/>
        <w:ind w:left="2880" w:hanging="2880"/>
        <w:rPr>
          <w:rFonts w:cs="David"/>
          <w:rtl/>
        </w:rPr>
      </w:pPr>
      <w:r w:rsidRPr="001722EC">
        <w:rPr>
          <w:rFonts w:cs="David" w:hint="cs"/>
          <w:rtl/>
        </w:rPr>
        <w:tab/>
      </w:r>
      <w:r w:rsidRPr="001722EC">
        <w:rPr>
          <w:rFonts w:cs="David" w:hint="cs"/>
          <w:rtl/>
        </w:rPr>
        <w:tab/>
      </w:r>
    </w:p>
    <w:p w:rsidR="00A963D0" w:rsidRPr="001722EC" w:rsidP="007F33FC">
      <w:pPr>
        <w:tabs>
          <w:tab w:val="left" w:pos="1125"/>
          <w:tab w:val="left" w:pos="1502"/>
          <w:tab w:val="left" w:pos="1785"/>
          <w:tab w:val="left" w:pos="2069"/>
        </w:tabs>
        <w:spacing w:after="0"/>
        <w:ind w:left="2069" w:hanging="2069"/>
        <w:jc w:val="both"/>
        <w:rPr>
          <w:rFonts w:cs="David"/>
          <w:rtl/>
        </w:rPr>
      </w:pPr>
      <w:r w:rsidRPr="001722EC">
        <w:rPr>
          <w:rFonts w:cs="David" w:hint="cs"/>
          <w:rtl/>
        </w:rPr>
        <w:tab/>
      </w:r>
      <w:r w:rsidRPr="001722EC">
        <w:rPr>
          <w:rFonts w:cs="David" w:hint="cs"/>
          <w:rtl/>
        </w:rPr>
        <w:tab/>
        <w:t>4.</w:t>
      </w:r>
      <w:r w:rsidRPr="001722EC">
        <w:rPr>
          <w:rFonts w:cs="David" w:hint="cs"/>
          <w:rtl/>
        </w:rPr>
        <w:tab/>
      </w:r>
      <w:r w:rsidRPr="001722EC">
        <w:rPr>
          <w:rFonts w:cs="David" w:hint="cs"/>
          <w:rtl/>
        </w:rPr>
        <w:tab/>
        <w:t>השינוי שחל</w:t>
      </w:r>
      <w:r w:rsidRPr="001722EC" w:rsidR="007F33FC">
        <w:rPr>
          <w:rFonts w:cs="David" w:hint="cs"/>
          <w:rtl/>
        </w:rPr>
        <w:t xml:space="preserve"> </w:t>
      </w:r>
      <w:r w:rsidRPr="001722EC">
        <w:rPr>
          <w:rFonts w:cs="David" w:hint="cs"/>
          <w:rtl/>
        </w:rPr>
        <w:t>בימים אלה הגענו להסכמה עם מינהל מקרקעי ישראל בנושא, על פיה, כחלק מתנאי המכרז, ייקבע כדלקמן:</w:t>
      </w:r>
    </w:p>
    <w:p w:rsidR="00A963D0" w:rsidRPr="001722EC" w:rsidP="007F33FC">
      <w:pPr>
        <w:tabs>
          <w:tab w:val="left" w:pos="1125"/>
          <w:tab w:val="left" w:pos="1502"/>
          <w:tab w:val="left" w:pos="1785"/>
          <w:tab w:val="left" w:pos="2069"/>
        </w:tabs>
        <w:spacing w:after="0"/>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"ההוצאות לביצוע התשתית אינן בבחינת תמורה בגין עשיית עסקה לעניין מע"מ עם הזוכה במכרז, והחברה המפתחת תוציא לזוכה במכרז קבלה בלבד. במקביל תוציא החברה המפתחת במועד קבלת התשלום, חשבונית מס לרשות המקומית ותעביר את סכום המע"מ לאוצר".</w:t>
      </w:r>
    </w:p>
    <w:p w:rsidR="00122739" w:rsidRPr="001722EC" w:rsidP="00122739">
      <w:pPr>
        <w:tabs>
          <w:tab w:val="left" w:pos="1125"/>
          <w:tab w:val="left" w:pos="1502"/>
          <w:tab w:val="left" w:pos="1785"/>
          <w:tab w:val="left" w:pos="2069"/>
        </w:tabs>
        <w:spacing w:after="0"/>
        <w:ind w:left="2880" w:hanging="2880"/>
        <w:jc w:val="both"/>
        <w:rPr>
          <w:rFonts w:cs="David"/>
          <w:rtl/>
        </w:rPr>
      </w:pPr>
    </w:p>
    <w:p w:rsidR="00A963D0" w:rsidRPr="001722EC" w:rsidP="007F33FC">
      <w:pPr>
        <w:tabs>
          <w:tab w:val="left" w:pos="1125"/>
          <w:tab w:val="left" w:pos="1502"/>
          <w:tab w:val="left" w:pos="1785"/>
          <w:tab w:val="left" w:pos="2069"/>
        </w:tabs>
        <w:spacing w:after="0"/>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להלן דוגמה שתבהיר את ההשלכות לעניין מע"מ:</w:t>
      </w:r>
    </w:p>
    <w:p w:rsidR="00A963D0" w:rsidRPr="001722EC" w:rsidP="007F33FC">
      <w:pPr>
        <w:tabs>
          <w:tab w:val="left" w:pos="1125"/>
          <w:tab w:val="left" w:pos="1502"/>
          <w:tab w:val="left" w:pos="1785"/>
          <w:tab w:val="left" w:pos="2069"/>
        </w:tabs>
        <w:spacing w:after="0"/>
        <w:ind w:left="2069"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כחלק מתנאי המכרז נקבעו הוצאות הפיתוח בסכום של 1</w:t>
      </w:r>
      <w:r w:rsidRPr="001722EC" w:rsidR="00DE0453">
        <w:rPr>
          <w:rFonts w:cs="David" w:hint="cs"/>
          <w:rtl/>
        </w:rPr>
        <w:t>17 ש"</w:t>
      </w:r>
      <w:r w:rsidRPr="001722EC" w:rsidR="00122739">
        <w:rPr>
          <w:rFonts w:cs="David" w:hint="cs"/>
          <w:rtl/>
        </w:rPr>
        <w:t xml:space="preserve">ח כולל </w:t>
      </w:r>
      <w:r w:rsidRPr="001722EC">
        <w:rPr>
          <w:rFonts w:cs="David" w:hint="cs"/>
          <w:rtl/>
        </w:rPr>
        <w:t xml:space="preserve">מע"מ, שישולמו ישירות לחברה המפתחת. מנגד יהיה היזם, הזוכה במכרז, פטור מחובת תשלום </w:t>
      </w:r>
      <w:r w:rsidRPr="001722EC" w:rsidR="0020177F">
        <w:rPr>
          <w:rFonts w:cs="David" w:hint="cs"/>
          <w:rtl/>
        </w:rPr>
        <w:t>האגרות והיטלי הפיתוח לרשות המקומית.</w:t>
      </w:r>
    </w:p>
    <w:p w:rsidR="0020177F" w:rsidRPr="001722EC" w:rsidP="007F33FC">
      <w:pPr>
        <w:tabs>
          <w:tab w:val="left" w:pos="1125"/>
          <w:tab w:val="left" w:pos="1502"/>
          <w:tab w:val="left" w:pos="1785"/>
          <w:tab w:val="left" w:pos="2069"/>
        </w:tabs>
        <w:spacing w:after="0"/>
        <w:ind w:left="2069" w:hanging="2069"/>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החברה המפתחת נותנת לרשות המקומית שירותי בנייה (ביצוע עבודות התשתית העירוניות) והתשלום בסך של 117 ש"ח מאת היזם לחברה המפתחת חלף תשלום אגרות והיטלי פיתוח הינו התמורה לביצוע עבודות אלו (התמורה אינה משולמת ישירות ע"י הרשות המקומית </w:t>
      </w:r>
      <w:r w:rsidRPr="001722EC">
        <w:rPr>
          <w:rFonts w:cs="David"/>
          <w:rtl/>
        </w:rPr>
        <w:t>–</w:t>
      </w:r>
      <w:r w:rsidRPr="001722EC">
        <w:rPr>
          <w:rFonts w:cs="David" w:hint="cs"/>
          <w:rtl/>
        </w:rPr>
        <w:t xml:space="preserve"> מזמינת העבודות, אלא ע"י צד ג' </w:t>
      </w:r>
      <w:r w:rsidRPr="001722EC">
        <w:rPr>
          <w:rFonts w:cs="David"/>
          <w:rtl/>
        </w:rPr>
        <w:t>–</w:t>
      </w:r>
      <w:r w:rsidRPr="001722EC">
        <w:rPr>
          <w:rFonts w:cs="David" w:hint="cs"/>
          <w:rtl/>
        </w:rPr>
        <w:t xml:space="preserve"> היזם)</w:t>
      </w:r>
    </w:p>
    <w:p w:rsidR="003C6856" w:rsidRPr="001722EC" w:rsidP="007F33FC">
      <w:pPr>
        <w:tabs>
          <w:tab w:val="left" w:pos="1125"/>
          <w:tab w:val="left" w:pos="1502"/>
          <w:tab w:val="left" w:pos="1785"/>
          <w:tab w:val="left" w:pos="2069"/>
        </w:tabs>
        <w:spacing w:after="0"/>
        <w:ind w:left="2069"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לפי הוראת סעיפים 28 ו-29(1) לחוק מס ערך מוסף, </w:t>
      </w:r>
      <w:r w:rsidRPr="001722EC">
        <w:rPr>
          <w:rFonts w:cs="David" w:hint="cs"/>
          <w:rtl/>
        </w:rPr>
        <w:t>התשל"ו</w:t>
      </w:r>
      <w:r w:rsidRPr="001722EC">
        <w:rPr>
          <w:rFonts w:cs="David" w:hint="cs"/>
          <w:rtl/>
        </w:rPr>
        <w:t xml:space="preserve"> </w:t>
      </w:r>
      <w:r w:rsidRPr="001722EC">
        <w:rPr>
          <w:rFonts w:cs="David"/>
          <w:rtl/>
        </w:rPr>
        <w:t>–</w:t>
      </w:r>
      <w:r w:rsidRPr="001722EC">
        <w:rPr>
          <w:rFonts w:cs="David" w:hint="cs"/>
          <w:rtl/>
        </w:rPr>
        <w:t xml:space="preserve"> 1975, בעסקאות של מתן שירותי בנייה יחול חיוב במע"מ על כל תמורה שהתקבלה לפני מועד השלמת </w:t>
      </w:r>
      <w:r w:rsidRPr="001722EC" w:rsidR="00215374">
        <w:rPr>
          <w:rFonts w:cs="David" w:hint="cs"/>
          <w:rtl/>
        </w:rPr>
        <w:t xml:space="preserve">העבודות או לפני העמדת המקרקעין בהם נעשתה העבודה לרשות מקבל השירות. לפיכך, חייבת החברה המפתחת בהוצאת חשבונית מס לרשות מקומית </w:t>
      </w:r>
      <w:r w:rsidRPr="001722EC">
        <w:rPr>
          <w:rFonts w:cs="David" w:hint="cs"/>
          <w:rtl/>
        </w:rPr>
        <w:t>בסכום של 117 ש"ח במועד קבלת הסכום של 117 ש"ח מאת היזם, ולשלם לאוצר המדינה את המס הנובע ממנה (17 ש"ח) בדו"ח תקופתי המתייחס.היזם, ששילם את הסכום של 117 ש"ח לחברה המפתחת, יקבל ממנה קבלה בלבד, המעידה</w:t>
      </w:r>
      <w:r w:rsidR="004234FF">
        <w:rPr>
          <w:rFonts w:cs="David" w:hint="cs"/>
          <w:rtl/>
        </w:rPr>
        <w:t xml:space="preserve"> </w:t>
      </w:r>
      <w:r w:rsidRPr="001722EC">
        <w:rPr>
          <w:rFonts w:cs="David" w:hint="cs"/>
          <w:rtl/>
        </w:rPr>
        <w:t xml:space="preserve"> על</w:t>
      </w:r>
      <w:r w:rsidR="004234FF">
        <w:rPr>
          <w:rFonts w:cs="David" w:hint="cs"/>
          <w:rtl/>
        </w:rPr>
        <w:t xml:space="preserve"> </w:t>
      </w:r>
      <w:r w:rsidRPr="001722EC">
        <w:rPr>
          <w:rFonts w:cs="David" w:hint="cs"/>
          <w:rtl/>
        </w:rPr>
        <w:t xml:space="preserve"> התשלום, </w:t>
      </w:r>
      <w:r w:rsidR="004234FF">
        <w:rPr>
          <w:rFonts w:cs="David" w:hint="cs"/>
          <w:rtl/>
        </w:rPr>
        <w:t xml:space="preserve"> </w:t>
      </w:r>
      <w:r w:rsidRPr="001722EC">
        <w:rPr>
          <w:rFonts w:cs="David" w:hint="cs"/>
          <w:rtl/>
        </w:rPr>
        <w:t>ולא חשבונית</w:t>
      </w:r>
      <w:r w:rsidR="004234FF">
        <w:rPr>
          <w:rFonts w:cs="David" w:hint="cs"/>
          <w:rtl/>
        </w:rPr>
        <w:t xml:space="preserve"> </w:t>
      </w:r>
      <w:r w:rsidRPr="001722EC">
        <w:rPr>
          <w:rFonts w:cs="David" w:hint="cs"/>
          <w:rtl/>
        </w:rPr>
        <w:t xml:space="preserve"> מס, </w:t>
      </w:r>
      <w:r w:rsidR="004234FF">
        <w:rPr>
          <w:rFonts w:cs="David" w:hint="cs"/>
          <w:rtl/>
        </w:rPr>
        <w:t xml:space="preserve"> </w:t>
      </w:r>
      <w:r w:rsidRPr="001722EC">
        <w:rPr>
          <w:rFonts w:cs="David" w:hint="cs"/>
          <w:rtl/>
        </w:rPr>
        <w:t xml:space="preserve">שכן </w:t>
      </w:r>
      <w:r w:rsidR="004234FF">
        <w:rPr>
          <w:rFonts w:cs="David" w:hint="cs"/>
          <w:rtl/>
        </w:rPr>
        <w:t xml:space="preserve"> </w:t>
      </w:r>
      <w:r w:rsidRPr="001722EC">
        <w:rPr>
          <w:rFonts w:cs="David" w:hint="cs"/>
          <w:rtl/>
        </w:rPr>
        <w:t>התשלום</w:t>
      </w:r>
      <w:r w:rsidR="004234FF">
        <w:rPr>
          <w:rFonts w:cs="David" w:hint="cs"/>
          <w:rtl/>
        </w:rPr>
        <w:t xml:space="preserve"> </w:t>
      </w:r>
      <w:r w:rsidRPr="001722EC">
        <w:rPr>
          <w:rFonts w:cs="David" w:hint="cs"/>
          <w:rtl/>
        </w:rPr>
        <w:t xml:space="preserve"> מאת</w:t>
      </w:r>
      <w:r w:rsidR="004234FF">
        <w:rPr>
          <w:rFonts w:cs="David" w:hint="cs"/>
          <w:rtl/>
        </w:rPr>
        <w:t xml:space="preserve"> </w:t>
      </w:r>
      <w:r w:rsidRPr="001722EC">
        <w:rPr>
          <w:rFonts w:cs="David" w:hint="cs"/>
          <w:rtl/>
        </w:rPr>
        <w:t xml:space="preserve"> היזם</w:t>
      </w:r>
      <w:r w:rsidR="004234FF">
        <w:rPr>
          <w:rFonts w:cs="David" w:hint="cs"/>
          <w:rtl/>
        </w:rPr>
        <w:t xml:space="preserve"> </w:t>
      </w:r>
      <w:r w:rsidRPr="001722EC">
        <w:rPr>
          <w:rFonts w:cs="David" w:hint="cs"/>
          <w:rtl/>
        </w:rPr>
        <w:t xml:space="preserve"> לחברה </w:t>
      </w:r>
    </w:p>
    <w:p w:rsidR="003C6856" w:rsidRPr="001722EC" w:rsidP="007F33FC">
      <w:pPr>
        <w:tabs>
          <w:tab w:val="left" w:pos="1125"/>
          <w:tab w:val="left" w:pos="1502"/>
          <w:tab w:val="left" w:pos="1785"/>
          <w:tab w:val="left" w:pos="2069"/>
        </w:tabs>
        <w:spacing w:after="0"/>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המפתחת אינו תמורה בגין "עסקה" בין החברה המפתחת לבין היזם.</w:t>
      </w:r>
    </w:p>
    <w:p w:rsidR="00526274" w:rsidRPr="001722EC" w:rsidP="0020177F">
      <w:pPr>
        <w:tabs>
          <w:tab w:val="left" w:pos="1125"/>
          <w:tab w:val="left" w:pos="1502"/>
          <w:tab w:val="left" w:pos="1785"/>
          <w:tab w:val="left" w:pos="2069"/>
        </w:tabs>
        <w:spacing w:after="0"/>
        <w:ind w:left="2880" w:hanging="2880"/>
        <w:rPr>
          <w:rFonts w:cs="David"/>
          <w:rtl/>
        </w:rPr>
      </w:pPr>
    </w:p>
    <w:p w:rsidR="00526274" w:rsidRPr="001722EC" w:rsidP="004234FF">
      <w:pPr>
        <w:tabs>
          <w:tab w:val="left" w:pos="1125"/>
          <w:tab w:val="left" w:pos="1502"/>
          <w:tab w:val="left" w:pos="1785"/>
          <w:tab w:val="left" w:pos="2069"/>
        </w:tabs>
        <w:spacing w:after="0"/>
        <w:rPr>
          <w:rFonts w:cs="David"/>
          <w:rtl/>
        </w:rPr>
      </w:pPr>
    </w:p>
    <w:p w:rsidR="003C6856" w:rsidRPr="001722EC" w:rsidP="0020177F">
      <w:pPr>
        <w:tabs>
          <w:tab w:val="left" w:pos="1125"/>
          <w:tab w:val="left" w:pos="1502"/>
          <w:tab w:val="left" w:pos="1785"/>
          <w:tab w:val="left" w:pos="2069"/>
        </w:tabs>
        <w:spacing w:after="0"/>
        <w:ind w:left="2880" w:hanging="2880"/>
        <w:rPr>
          <w:rFonts w:cs="David"/>
          <w:rtl/>
        </w:rPr>
      </w:pPr>
    </w:p>
    <w:p w:rsidR="00526274" w:rsidRPr="001722EC" w:rsidP="00526274">
      <w:pPr>
        <w:tabs>
          <w:tab w:val="left" w:pos="1502"/>
          <w:tab w:val="left" w:pos="1785"/>
          <w:tab w:val="left" w:pos="2069"/>
        </w:tabs>
        <w:spacing w:after="0"/>
        <w:rPr>
          <w:rFonts w:cs="David"/>
          <w:b/>
          <w:bCs/>
          <w:rtl/>
        </w:rPr>
      </w:pPr>
      <w:r w:rsidRPr="001722EC">
        <w:rPr>
          <w:rFonts w:cs="David" w:hint="cs"/>
          <w:b/>
          <w:bCs/>
          <w:rtl/>
        </w:rPr>
        <w:t xml:space="preserve">62.725* -    הסדר משותף לאגף המכס ומע"מ </w:t>
      </w:r>
      <w:r w:rsidRPr="001722EC">
        <w:rPr>
          <w:rFonts w:cs="David" w:hint="cs"/>
          <w:b/>
          <w:bCs/>
          <w:rtl/>
        </w:rPr>
        <w:t xml:space="preserve">ולהתאחדות הקבלנים בדבר מע"מ על עבודות </w:t>
      </w:r>
    </w:p>
    <w:p w:rsidR="003C6856" w:rsidRPr="0096411A" w:rsidP="00526274">
      <w:pPr>
        <w:tabs>
          <w:tab w:val="left" w:pos="1502"/>
          <w:tab w:val="left" w:pos="1785"/>
          <w:tab w:val="left" w:pos="2069"/>
        </w:tabs>
        <w:spacing w:after="0"/>
        <w:rPr>
          <w:rFonts w:cs="David"/>
          <w:b/>
          <w:bCs/>
          <w:sz w:val="20"/>
          <w:szCs w:val="20"/>
          <w:rtl/>
        </w:rPr>
      </w:pPr>
      <w:r w:rsidRPr="001722EC">
        <w:rPr>
          <w:rFonts w:cs="David" w:hint="cs"/>
          <w:b/>
          <w:bCs/>
          <w:rtl/>
        </w:rPr>
        <w:t xml:space="preserve">                   פיתוח תשתיות עירוניות</w:t>
      </w:r>
      <w:r w:rsidRPr="001722EC">
        <w:rPr>
          <w:rFonts w:cs="David" w:hint="cs"/>
          <w:b/>
          <w:bCs/>
          <w:rtl/>
        </w:rPr>
        <w:tab/>
      </w:r>
      <w:r w:rsidRPr="001722EC">
        <w:rPr>
          <w:rFonts w:cs="David" w:hint="cs"/>
          <w:b/>
          <w:bCs/>
          <w:rtl/>
        </w:rPr>
        <w:tab/>
      </w:r>
      <w:r w:rsidRPr="001722EC">
        <w:rPr>
          <w:rFonts w:cs="David" w:hint="cs"/>
          <w:b/>
          <w:bCs/>
          <w:rtl/>
        </w:rPr>
        <w:tab/>
      </w:r>
      <w:r w:rsidR="0096411A">
        <w:rPr>
          <w:rFonts w:cs="David" w:hint="cs"/>
          <w:b/>
          <w:bCs/>
          <w:rtl/>
        </w:rPr>
        <w:tab/>
        <w:t xml:space="preserve">      </w:t>
      </w:r>
      <w:r w:rsidRPr="0096411A">
        <w:rPr>
          <w:rFonts w:cs="David" w:hint="cs"/>
          <w:sz w:val="20"/>
          <w:szCs w:val="20"/>
          <w:u w:val="single"/>
          <w:rtl/>
        </w:rPr>
        <w:t xml:space="preserve">הוראת פרשנות </w:t>
      </w:r>
      <w:r w:rsidRPr="0096411A">
        <w:rPr>
          <w:rFonts w:cs="David" w:hint="cs"/>
          <w:sz w:val="20"/>
          <w:szCs w:val="20"/>
          <w:u w:val="single"/>
          <w:rtl/>
        </w:rPr>
        <w:t>אמ</w:t>
      </w:r>
      <w:r w:rsidRPr="0096411A">
        <w:rPr>
          <w:rFonts w:cs="David" w:hint="cs"/>
          <w:sz w:val="20"/>
          <w:szCs w:val="20"/>
          <w:u w:val="single"/>
          <w:rtl/>
        </w:rPr>
        <w:t>/1, 2 באוגוסט 1995</w:t>
      </w:r>
    </w:p>
    <w:p w:rsidR="00A963D0" w:rsidRPr="001722EC" w:rsidP="000F4042">
      <w:pPr>
        <w:tabs>
          <w:tab w:val="left" w:pos="1125"/>
          <w:tab w:val="left" w:pos="1502"/>
          <w:tab w:val="left" w:pos="1785"/>
          <w:tab w:val="left" w:pos="2069"/>
        </w:tabs>
        <w:spacing w:after="0"/>
        <w:ind w:left="2880" w:hanging="2880"/>
        <w:rPr>
          <w:rFonts w:cs="David"/>
          <w:rtl/>
        </w:rPr>
      </w:pPr>
    </w:p>
    <w:p w:rsidR="00526274" w:rsidRPr="001722EC" w:rsidP="00526274">
      <w:pPr>
        <w:tabs>
          <w:tab w:val="left" w:pos="1125"/>
          <w:tab w:val="left" w:pos="1502"/>
          <w:tab w:val="left" w:pos="1785"/>
          <w:tab w:val="left" w:pos="2069"/>
        </w:tabs>
        <w:rPr>
          <w:rFonts w:cs="David"/>
          <w:rtl/>
        </w:rPr>
      </w:pPr>
      <w:r w:rsidRPr="001722EC">
        <w:rPr>
          <w:rFonts w:cs="David" w:hint="cs"/>
          <w:rtl/>
        </w:rPr>
        <w:t xml:space="preserve">                    </w:t>
      </w:r>
      <w:r w:rsidRPr="001722EC">
        <w:rPr>
          <w:rFonts w:cs="David" w:hint="cs"/>
          <w:b/>
          <w:bCs/>
          <w:rtl/>
        </w:rPr>
        <w:tab/>
      </w:r>
      <w:r w:rsidRPr="001722EC">
        <w:rPr>
          <w:rFonts w:cs="David" w:hint="cs"/>
          <w:rtl/>
        </w:rPr>
        <w:t xml:space="preserve">* המספר ניתן </w:t>
      </w:r>
      <w:r w:rsidRPr="001722EC">
        <w:rPr>
          <w:rFonts w:cs="David" w:hint="cs"/>
          <w:rtl/>
        </w:rPr>
        <w:t>ע''י</w:t>
      </w:r>
      <w:r w:rsidRPr="001722EC">
        <w:rPr>
          <w:rFonts w:cs="David" w:hint="cs"/>
          <w:rtl/>
        </w:rPr>
        <w:t xml:space="preserve"> העורכים</w:t>
      </w:r>
    </w:p>
    <w:p w:rsidR="00526274" w:rsidRPr="001722EC" w:rsidP="00633B4B">
      <w:pPr>
        <w:tabs>
          <w:tab w:val="left" w:pos="1125"/>
          <w:tab w:val="left" w:pos="1502"/>
          <w:tab w:val="left" w:pos="1785"/>
          <w:tab w:val="left" w:pos="2069"/>
        </w:tabs>
        <w:rPr>
          <w:rFonts w:cs="David"/>
          <w:rtl/>
        </w:rPr>
      </w:pPr>
      <w:r w:rsidRPr="001722EC">
        <w:rPr>
          <w:rFonts w:cs="David" w:hint="cs"/>
          <w:rtl/>
        </w:rPr>
        <w:tab/>
      </w:r>
      <w:r w:rsidRPr="001722EC">
        <w:rPr>
          <w:rFonts w:cs="David" w:hint="cs"/>
          <w:rtl/>
        </w:rPr>
        <w:tab/>
        <w:t>1.</w:t>
      </w:r>
      <w:r w:rsidRPr="001722EC">
        <w:rPr>
          <w:rFonts w:cs="David" w:hint="cs"/>
          <w:rtl/>
        </w:rPr>
        <w:tab/>
      </w:r>
      <w:r w:rsidRPr="001722EC">
        <w:rPr>
          <w:rFonts w:cs="David" w:hint="cs"/>
          <w:rtl/>
        </w:rPr>
        <w:tab/>
        <w:t>כללי</w:t>
      </w:r>
    </w:p>
    <w:p w:rsidR="00526274" w:rsidRPr="001722EC" w:rsidP="0096411A">
      <w:pPr>
        <w:tabs>
          <w:tab w:val="left" w:pos="1125"/>
          <w:tab w:val="left" w:pos="1502"/>
          <w:tab w:val="left" w:pos="1785"/>
          <w:tab w:val="left" w:pos="2069"/>
        </w:tabs>
        <w:ind w:left="2069"/>
        <w:jc w:val="both"/>
        <w:rPr>
          <w:rFonts w:cs="David"/>
          <w:rtl/>
        </w:rPr>
      </w:pPr>
      <w:r w:rsidRPr="001722EC">
        <w:rPr>
          <w:rFonts w:cs="David" w:hint="cs"/>
          <w:rtl/>
        </w:rPr>
        <w:t xml:space="preserve">לאור עמדת אגף המכס ומע"מ כי הרשויות המקומיות הינן הצרכניות הסופיות של עבודות פיתוח התשתיות העירוניות למיניהן: ביוב, מים, ניקוז, תיעול, סלילת כבישים ומדרכות, מבני ציבור וכיו"ב (להלן: "עבודות הפיתוח"), וכי המע"מ הגלום בהוצאות אלה הינו מע"מ המוטל על צריכה בידי הרשויות המקומות המוגדרות לעניין חוק מע"מ </w:t>
      </w:r>
      <w:r w:rsidRPr="001722EC">
        <w:rPr>
          <w:rFonts w:cs="David" w:hint="cs"/>
          <w:rtl/>
        </w:rPr>
        <w:t>כ"מלכ"ר</w:t>
      </w:r>
      <w:r w:rsidRPr="001722EC">
        <w:rPr>
          <w:rFonts w:cs="David" w:hint="cs"/>
          <w:rtl/>
        </w:rPr>
        <w:t>", ולפיכך יש לראות במס זה מס סופי המשולם במלואו לאוצר המדינה, הגיעו הצדדים, לאחר סדרת דיונים ממושכת שהתקיימה בנושא, להבנות, להסכמות ולהסדרים משותפים הן לגבי העבר והן לגבי העתיד, כפי שיפורט להלן.</w:t>
      </w:r>
    </w:p>
    <w:p w:rsidR="00A222A5" w:rsidRPr="001722EC" w:rsidP="00633B4B">
      <w:pPr>
        <w:tabs>
          <w:tab w:val="left" w:pos="1125"/>
          <w:tab w:val="left" w:pos="1502"/>
          <w:tab w:val="left" w:pos="1785"/>
          <w:tab w:val="left" w:pos="2069"/>
        </w:tabs>
        <w:rPr>
          <w:rFonts w:cs="David"/>
          <w:rtl/>
        </w:rPr>
      </w:pPr>
      <w:r w:rsidRPr="001722EC">
        <w:rPr>
          <w:rFonts w:cs="David" w:hint="cs"/>
          <w:rtl/>
        </w:rPr>
        <w:t xml:space="preserve"> </w:t>
      </w:r>
      <w:r w:rsidRPr="001722EC">
        <w:rPr>
          <w:rFonts w:cs="David" w:hint="cs"/>
          <w:rtl/>
        </w:rPr>
        <w:tab/>
      </w:r>
      <w:r w:rsidRPr="001722EC">
        <w:rPr>
          <w:rFonts w:cs="David" w:hint="cs"/>
          <w:rtl/>
        </w:rPr>
        <w:tab/>
        <w:t>2.</w:t>
      </w:r>
      <w:r w:rsidRPr="001722EC">
        <w:rPr>
          <w:rFonts w:cs="David" w:hint="cs"/>
          <w:rtl/>
        </w:rPr>
        <w:tab/>
      </w:r>
      <w:r w:rsidRPr="001722EC">
        <w:rPr>
          <w:rFonts w:cs="David" w:hint="cs"/>
          <w:rtl/>
        </w:rPr>
        <w:tab/>
      </w:r>
      <w:r w:rsidRPr="001722EC">
        <w:rPr>
          <w:rFonts w:cs="David" w:hint="cs"/>
          <w:rtl/>
        </w:rPr>
        <w:t>ההסדר לגבי העתיד</w:t>
      </w:r>
    </w:p>
    <w:p w:rsidR="00A222A5" w:rsidRPr="001722EC" w:rsidP="00A222A5">
      <w:pPr>
        <w:tabs>
          <w:tab w:val="left" w:pos="1125"/>
          <w:tab w:val="left" w:pos="1502"/>
          <w:tab w:val="left" w:pos="1785"/>
          <w:tab w:val="left" w:pos="2069"/>
        </w:tabs>
        <w:ind w:left="2880" w:hanging="2880"/>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א.</w:t>
      </w:r>
      <w:r w:rsidRPr="001722EC">
        <w:rPr>
          <w:rFonts w:cs="David" w:hint="cs"/>
          <w:rtl/>
        </w:rPr>
        <w:tab/>
      </w:r>
      <w:r w:rsidRPr="001722EC">
        <w:rPr>
          <w:rFonts w:cs="David" w:hint="cs"/>
          <w:u w:val="single"/>
          <w:rtl/>
        </w:rPr>
        <w:t>התקשרויות עם מינהל מקרקעי ישראל ומשב"ש לתשלום הוצאות הפיתוח על ידי היזמים</w:t>
      </w:r>
    </w:p>
    <w:p w:rsidR="00A222A5" w:rsidRPr="001722EC" w:rsidP="00A222A5">
      <w:pPr>
        <w:tabs>
          <w:tab w:val="left" w:pos="1125"/>
          <w:tab w:val="left" w:pos="1502"/>
          <w:tab w:val="left" w:pos="1785"/>
          <w:tab w:val="left" w:pos="2069"/>
        </w:tabs>
        <w:ind w:left="2880" w:hanging="2880"/>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בהתקשרויות עם מינהל מקרקעי ישראל ו/או עם משרד הבינוי והשיכון, כאשר בתנאי המכרז ובהסכם ההתקשרות צוין כי בגין עבודות פיתוח לא תינתן ליזם חשבונית מס אלא קבלה בלבד, לא ינוכה מס התשומות בגין עבודות הפיתוח.</w:t>
      </w:r>
    </w:p>
    <w:p w:rsidR="00CB7462" w:rsidRPr="001722EC" w:rsidP="0096411A">
      <w:pPr>
        <w:tabs>
          <w:tab w:val="left" w:pos="1125"/>
          <w:tab w:val="left" w:pos="1502"/>
          <w:tab w:val="left" w:pos="1785"/>
          <w:tab w:val="left" w:pos="2069"/>
        </w:tabs>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הדבר אף בא לידי ביטוי במכרזים המפורסמים כיום ע"י מינהל מקרקעי ישראל ומשרד הבינוי והשיכון (והובהר בהוראות הפרשנות מס' 1/95 שפורסמה מטעם </w:t>
      </w:r>
      <w:r w:rsidRPr="001722EC">
        <w:rPr>
          <w:rFonts w:cs="David" w:hint="cs"/>
          <w:rtl/>
        </w:rPr>
        <w:t>אגף המכס ומע"מ) [ר' סעיף 62.724 לעיל- העורכים] אותו כלל יחול במקרים בהם מסיבות כלשהן שיווק הקרקע על ידי המינהל ו/או משב"ש אינו מתבצע בדרך של מכרז.</w:t>
      </w:r>
    </w:p>
    <w:p w:rsidR="00C8238A" w:rsidRPr="001722EC" w:rsidP="00A222A5">
      <w:pPr>
        <w:tabs>
          <w:tab w:val="left" w:pos="1125"/>
          <w:tab w:val="left" w:pos="1502"/>
          <w:tab w:val="left" w:pos="1785"/>
          <w:tab w:val="left" w:pos="2069"/>
        </w:tabs>
        <w:ind w:left="2880" w:hanging="2880"/>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יצוין, כי מרבית המקרים מוסדרים בדרך זו, שכן שיעור ניכר מהמקרקעין הבלתי מפותחים </w:t>
      </w:r>
      <w:r w:rsidRPr="001722EC">
        <w:rPr>
          <w:rFonts w:cs="David" w:hint="cs"/>
          <w:rtl/>
        </w:rPr>
        <w:t>משווקים על ידי המינהל ו/או משב"ש.</w:t>
      </w:r>
    </w:p>
    <w:p w:rsidR="00C8238A" w:rsidRPr="001722EC" w:rsidP="00A222A5">
      <w:pPr>
        <w:tabs>
          <w:tab w:val="left" w:pos="1125"/>
          <w:tab w:val="left" w:pos="1502"/>
          <w:tab w:val="left" w:pos="1785"/>
          <w:tab w:val="left" w:pos="2069"/>
        </w:tabs>
        <w:ind w:left="2880" w:hanging="2880"/>
        <w:rPr>
          <w:rFonts w:cs="David"/>
          <w:u w:val="single"/>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t>ב.</w:t>
      </w:r>
      <w:r w:rsidRPr="001722EC">
        <w:rPr>
          <w:rFonts w:cs="David" w:hint="cs"/>
          <w:rtl/>
        </w:rPr>
        <w:tab/>
      </w:r>
      <w:r w:rsidRPr="001722EC">
        <w:rPr>
          <w:rFonts w:cs="David" w:hint="cs"/>
          <w:u w:val="single"/>
          <w:rtl/>
        </w:rPr>
        <w:t>ביצוע עצמי של עבודות הפיתוח על ידי היזם</w:t>
      </w:r>
    </w:p>
    <w:p w:rsidR="00C8238A" w:rsidRPr="001722EC" w:rsidP="0096411A">
      <w:pPr>
        <w:tabs>
          <w:tab w:val="left" w:pos="1125"/>
          <w:tab w:val="left" w:pos="1502"/>
          <w:tab w:val="left" w:pos="1785"/>
          <w:tab w:val="left" w:pos="2069"/>
        </w:tabs>
        <w:spacing w:after="0"/>
        <w:ind w:left="288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(1)</w:t>
      </w:r>
      <w:r w:rsidRPr="001722EC">
        <w:rPr>
          <w:rFonts w:cs="David" w:hint="cs"/>
          <w:rtl/>
        </w:rPr>
        <w:tab/>
        <w:t>בנסיבות בהן טרם פועלת רשות מקומית נבחרת עפ"י דין.</w:t>
      </w:r>
    </w:p>
    <w:p w:rsidR="00C8238A" w:rsidRPr="001722EC" w:rsidP="0096411A">
      <w:pPr>
        <w:tabs>
          <w:tab w:val="left" w:pos="1125"/>
          <w:tab w:val="left" w:pos="1502"/>
          <w:tab w:val="left" w:pos="1785"/>
          <w:tab w:val="left" w:pos="2069"/>
        </w:tabs>
        <w:spacing w:after="0"/>
        <w:ind w:left="3600" w:hanging="360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במקרים של ביצוע עצמי של עבודות הפיתוח באתר </w:t>
      </w:r>
      <w:r w:rsidRPr="001722EC">
        <w:rPr>
          <w:rFonts w:cs="David" w:hint="cs"/>
          <w:rtl/>
        </w:rPr>
        <w:t>הת</w:t>
      </w:r>
      <w:r w:rsidRPr="001722EC">
        <w:rPr>
          <w:rFonts w:cs="David" w:hint="cs"/>
          <w:rtl/>
        </w:rPr>
        <w:t xml:space="preserve">.ב.ע. בו יבנה היזם, בטרם פועלת רשות מקומית נבחרת עפ"י דין, כאשר את תפקידה ממלא משרד הבינוי והשיכון, והנושא הוסדר בהתקשרות ישירה בינו לבין היזם </w:t>
      </w:r>
      <w:r w:rsidRPr="001722EC">
        <w:rPr>
          <w:rFonts w:cs="David"/>
          <w:rtl/>
        </w:rPr>
        <w:t>–</w:t>
      </w:r>
      <w:r w:rsidRPr="001722EC">
        <w:rPr>
          <w:rFonts w:cs="David" w:hint="cs"/>
          <w:rtl/>
        </w:rPr>
        <w:t xml:space="preserve"> אותו חלק של העבודות שהוסכם עליו באותה התקשרות כי יבוצע ע"י היזם </w:t>
      </w:r>
      <w:r w:rsidRPr="001722EC">
        <w:rPr>
          <w:rFonts w:cs="David"/>
          <w:rtl/>
        </w:rPr>
        <w:t>–</w:t>
      </w:r>
      <w:r w:rsidRPr="001722EC">
        <w:rPr>
          <w:rFonts w:cs="David" w:hint="cs"/>
          <w:rtl/>
        </w:rPr>
        <w:t xml:space="preserve"> יותר בניכוי כמס תשומות. מאידך, היזם לא יחויב במע"מ בגין עסקה עם משב"ש.</w:t>
      </w:r>
    </w:p>
    <w:p w:rsidR="00813BDF" w:rsidRPr="001722EC" w:rsidP="0096411A">
      <w:pPr>
        <w:tabs>
          <w:tab w:val="left" w:pos="1125"/>
          <w:tab w:val="left" w:pos="1502"/>
          <w:tab w:val="left" w:pos="1785"/>
          <w:tab w:val="left" w:pos="2069"/>
        </w:tabs>
        <w:spacing w:after="0"/>
        <w:ind w:left="3600" w:hanging="2880"/>
        <w:jc w:val="both"/>
        <w:rPr>
          <w:rFonts w:cs="David"/>
          <w:rtl/>
        </w:rPr>
      </w:pPr>
      <w:r w:rsidRPr="001722EC">
        <w:rPr>
          <w:rFonts w:cs="David" w:hint="cs"/>
          <w:rtl/>
        </w:rPr>
        <w:tab/>
      </w:r>
      <w:r w:rsidRPr="001722EC">
        <w:rPr>
          <w:rFonts w:cs="David" w:hint="cs"/>
          <w:rtl/>
        </w:rPr>
        <w:tab/>
      </w:r>
      <w:r w:rsidRPr="001722EC">
        <w:rPr>
          <w:rFonts w:cs="David" w:hint="cs"/>
          <w:rtl/>
        </w:rPr>
        <w:tab/>
      </w:r>
      <w:r w:rsidRPr="001722EC">
        <w:rPr>
          <w:rFonts w:cs="David" w:hint="cs"/>
          <w:rtl/>
        </w:rPr>
        <w:tab/>
      </w:r>
      <w:r w:rsidRPr="001722EC">
        <w:rPr>
          <w:rFonts w:cs="David" w:hint="cs"/>
          <w:rtl/>
        </w:rPr>
        <w:tab/>
        <w:t xml:space="preserve">אותו הכלל יחול במקרים של הפרשת מקרקעין בקיבוצים/מושבים, בנסיבות בהן הקיבוץ/המושב משיב את זכויותיו </w:t>
      </w:r>
      <w:r w:rsidRPr="001722EC">
        <w:rPr>
          <w:rFonts w:cs="David" w:hint="cs"/>
          <w:rtl/>
        </w:rPr>
        <w:t xml:space="preserve">בקרקע למינהל, ומפנה אליו את היזם לחתום על חוזה חכירה עמו, היזם מבצע את עבודות הפיתוח </w:t>
      </w:r>
      <w:r w:rsidRPr="001722EC">
        <w:rPr>
          <w:rFonts w:cs="David"/>
          <w:rtl/>
        </w:rPr>
        <w:t>–</w:t>
      </w:r>
      <w:r w:rsidRPr="001722EC">
        <w:rPr>
          <w:rFonts w:cs="David" w:hint="cs"/>
          <w:rtl/>
        </w:rPr>
        <w:t xml:space="preserve"> ואין רשות מקומית נבחרת הפועלת עפ"י דין.</w:t>
      </w:r>
    </w:p>
    <w:p w:rsidR="00526274" w:rsidRPr="001722EC" w:rsidP="00C8238A">
      <w:pPr>
        <w:tabs>
          <w:tab w:val="left" w:pos="1125"/>
          <w:tab w:val="left" w:pos="1502"/>
          <w:tab w:val="left" w:pos="1785"/>
          <w:tab w:val="left" w:pos="2069"/>
        </w:tabs>
        <w:spacing w:after="0"/>
        <w:ind w:left="2880" w:hanging="2880"/>
        <w:rPr>
          <w:rFonts w:cs="David"/>
          <w:rtl/>
        </w:rPr>
      </w:pPr>
      <w:r w:rsidRPr="001722EC">
        <w:rPr>
          <w:rFonts w:cs="David" w:hint="cs"/>
          <w:rtl/>
        </w:rPr>
        <w:tab/>
      </w:r>
    </w:p>
    <w:p w:rsidR="00633B4B" w:rsidRPr="001722EC" w:rsidP="005F106A">
      <w:pPr>
        <w:tabs>
          <w:tab w:val="left" w:pos="1125"/>
          <w:tab w:val="left" w:pos="1502"/>
          <w:tab w:val="left" w:pos="1785"/>
          <w:tab w:val="left" w:pos="2069"/>
        </w:tabs>
        <w:jc w:val="both"/>
        <w:rPr>
          <w:rFonts w:cs="David"/>
          <w:rtl/>
        </w:rPr>
      </w:pPr>
      <w:r w:rsidRPr="001722EC">
        <w:rPr>
          <w:rFonts w:cs="David" w:hint="cs"/>
          <w:rtl/>
        </w:rPr>
        <w:t>(2)</w:t>
      </w:r>
      <w:r w:rsidRPr="001722EC">
        <w:rPr>
          <w:rFonts w:cs="David" w:hint="cs"/>
          <w:rtl/>
        </w:rPr>
        <w:tab/>
        <w:t>ביצוע עבודות פיתוח חלף תשלום אגרות והיטלים לרשות המקומית</w:t>
      </w:r>
    </w:p>
    <w:p w:rsidR="00C90AF6" w:rsidRPr="001722EC" w:rsidP="0096411A">
      <w:pPr>
        <w:tabs>
          <w:tab w:val="left" w:pos="1125"/>
          <w:tab w:val="left" w:pos="1502"/>
          <w:tab w:val="left" w:pos="1785"/>
          <w:tab w:val="left" w:pos="2069"/>
        </w:tabs>
        <w:jc w:val="both"/>
        <w:rPr>
          <w:rFonts w:cs="David"/>
          <w:rtl/>
        </w:rPr>
      </w:pPr>
      <w:r w:rsidRPr="001722EC">
        <w:rPr>
          <w:rFonts w:cs="David" w:hint="cs"/>
          <w:rtl/>
        </w:rPr>
        <w:tab/>
        <w:t xml:space="preserve">במקרים של ביצוע עצמי של עבודות הפיתוח באתר </w:t>
      </w:r>
      <w:r w:rsidRPr="001722EC">
        <w:rPr>
          <w:rFonts w:cs="David" w:hint="cs"/>
          <w:rtl/>
        </w:rPr>
        <w:t>הת</w:t>
      </w:r>
      <w:r w:rsidRPr="001722EC">
        <w:rPr>
          <w:rFonts w:cs="David" w:hint="cs"/>
          <w:rtl/>
        </w:rPr>
        <w:t>.ב.ע</w:t>
      </w:r>
      <w:r w:rsidRPr="001722EC" w:rsidR="00F50B99">
        <w:rPr>
          <w:rFonts w:cs="David" w:hint="cs"/>
          <w:rtl/>
        </w:rPr>
        <w:t xml:space="preserve"> בו יבנה היזם כנגד ויתור מלא או </w:t>
      </w:r>
      <w:r w:rsidRPr="001722EC" w:rsidR="005F106A">
        <w:rPr>
          <w:rFonts w:cs="David" w:hint="cs"/>
          <w:rtl/>
        </w:rPr>
        <w:tab/>
      </w:r>
      <w:r w:rsidRPr="001722EC">
        <w:rPr>
          <w:rFonts w:cs="David" w:hint="cs"/>
          <w:rtl/>
        </w:rPr>
        <w:t xml:space="preserve">חלקי על תשלומי אגרות והיטלים לרשות המקומית, לרבות מקרים בהם נדרש היזם לבצע </w:t>
      </w:r>
      <w:r w:rsidRPr="001722EC" w:rsidR="005F106A">
        <w:rPr>
          <w:rFonts w:cs="David" w:hint="cs"/>
          <w:rtl/>
        </w:rPr>
        <w:tab/>
      </w:r>
      <w:r w:rsidRPr="001722EC">
        <w:rPr>
          <w:rFonts w:cs="David" w:hint="cs"/>
          <w:rtl/>
        </w:rPr>
        <w:t xml:space="preserve">עבודות עבור הרשות המקומית באתר או מחוצה לו </w:t>
      </w:r>
      <w:r w:rsidRPr="001722EC">
        <w:rPr>
          <w:rFonts w:cs="David"/>
          <w:rtl/>
        </w:rPr>
        <w:t>–</w:t>
      </w:r>
      <w:r w:rsidRPr="001722EC">
        <w:rPr>
          <w:rFonts w:cs="David" w:hint="cs"/>
          <w:rtl/>
        </w:rPr>
        <w:t xml:space="preserve"> מס התשומות בגין העבודות </w:t>
      </w:r>
      <w:r w:rsidRPr="001722EC">
        <w:rPr>
          <w:rFonts w:cs="David" w:hint="cs"/>
          <w:rtl/>
        </w:rPr>
        <w:t>הנ''ל</w:t>
      </w:r>
      <w:r w:rsidRPr="001722EC">
        <w:rPr>
          <w:rFonts w:cs="David" w:hint="cs"/>
          <w:rtl/>
        </w:rPr>
        <w:t xml:space="preserve"> </w:t>
      </w:r>
      <w:r w:rsidR="0096411A">
        <w:rPr>
          <w:rFonts w:cs="David" w:hint="cs"/>
          <w:rtl/>
        </w:rPr>
        <w:tab/>
      </w:r>
      <w:r w:rsidRPr="001722EC">
        <w:rPr>
          <w:rFonts w:cs="David" w:hint="cs"/>
          <w:rtl/>
        </w:rPr>
        <w:t xml:space="preserve">מותר בניכוי, אך מאידך יחויב היזם </w:t>
      </w:r>
      <w:r w:rsidRPr="001722EC">
        <w:rPr>
          <w:rFonts w:cs="David" w:hint="cs"/>
          <w:rtl/>
        </w:rPr>
        <w:t>במע''מ</w:t>
      </w:r>
      <w:r w:rsidRPr="001722EC">
        <w:rPr>
          <w:rFonts w:cs="David" w:hint="cs"/>
          <w:rtl/>
        </w:rPr>
        <w:t xml:space="preserve"> בגין "עסקה" </w:t>
      </w:r>
      <w:r w:rsidRPr="001722EC" w:rsidR="00F50B99">
        <w:rPr>
          <w:rFonts w:cs="David" w:hint="cs"/>
          <w:rtl/>
        </w:rPr>
        <w:t xml:space="preserve">של מתן שירותי בניה לרשות </w:t>
      </w:r>
      <w:r w:rsidR="0096411A">
        <w:rPr>
          <w:rFonts w:cs="David" w:hint="cs"/>
          <w:rtl/>
        </w:rPr>
        <w:tab/>
      </w:r>
      <w:r w:rsidRPr="001722EC" w:rsidR="005F106A">
        <w:rPr>
          <w:rFonts w:cs="David" w:hint="cs"/>
          <w:rtl/>
        </w:rPr>
        <w:t xml:space="preserve">המקומית, ועל </w:t>
      </w:r>
      <w:r w:rsidR="0096411A">
        <w:rPr>
          <w:rFonts w:cs="David" w:hint="cs"/>
          <w:rtl/>
        </w:rPr>
        <w:t xml:space="preserve"> </w:t>
      </w:r>
      <w:r w:rsidRPr="001722EC" w:rsidR="005F106A">
        <w:rPr>
          <w:rFonts w:cs="David" w:hint="cs"/>
          <w:rtl/>
        </w:rPr>
        <w:t xml:space="preserve">קביעת המחיר יחולו כללי סעיף 10 לחוק. לעניין זה, לשם הנוחות והפשטות </w:t>
      </w:r>
      <w:r w:rsidR="0096411A">
        <w:rPr>
          <w:rFonts w:cs="David" w:hint="cs"/>
          <w:rtl/>
        </w:rPr>
        <w:tab/>
      </w:r>
      <w:r w:rsidRPr="001722EC" w:rsidR="005F106A">
        <w:rPr>
          <w:rFonts w:cs="David" w:hint="cs"/>
          <w:rtl/>
        </w:rPr>
        <w:t xml:space="preserve">ולצורך מתן כללים אחידים, ייקבע מחיר העסקה בגובה האגרות והיטלי הפיתוח שהיו </w:t>
      </w:r>
      <w:r w:rsidR="0096411A">
        <w:rPr>
          <w:rFonts w:cs="David" w:hint="cs"/>
          <w:rtl/>
        </w:rPr>
        <w:tab/>
      </w:r>
      <w:r w:rsidRPr="001722EC" w:rsidR="005F106A">
        <w:rPr>
          <w:rFonts w:cs="David" w:hint="cs"/>
          <w:rtl/>
        </w:rPr>
        <w:t xml:space="preserve">מוטלים על היזם </w:t>
      </w:r>
      <w:r w:rsidRPr="001722EC" w:rsidR="005F106A">
        <w:rPr>
          <w:rFonts w:cs="David" w:hint="cs"/>
          <w:rtl/>
        </w:rPr>
        <w:t>עפ''י</w:t>
      </w:r>
      <w:r w:rsidRPr="001722EC" w:rsidR="005F106A">
        <w:rPr>
          <w:rFonts w:cs="David" w:hint="cs"/>
          <w:rtl/>
        </w:rPr>
        <w:t xml:space="preserve"> דין, לולא הויתור.</w:t>
      </w:r>
      <w:r w:rsidRPr="001722EC" w:rsidR="005F106A">
        <w:rPr>
          <w:rFonts w:cs="David" w:hint="cs"/>
          <w:rtl/>
        </w:rPr>
        <w:tab/>
      </w:r>
      <w:r w:rsidRPr="001722EC" w:rsidR="005F106A">
        <w:rPr>
          <w:rFonts w:cs="David" w:hint="cs"/>
          <w:rtl/>
        </w:rPr>
        <w:tab/>
      </w:r>
      <w:r w:rsidRPr="001722EC" w:rsidR="005F106A">
        <w:rPr>
          <w:rFonts w:cs="David" w:hint="cs"/>
          <w:rtl/>
        </w:rPr>
        <w:tab/>
      </w:r>
      <w:r w:rsidRPr="001722EC" w:rsidR="005F106A">
        <w:rPr>
          <w:rFonts w:cs="David" w:hint="cs"/>
          <w:rtl/>
        </w:rPr>
        <w:tab/>
      </w:r>
      <w:r w:rsidRPr="001722EC" w:rsidR="005F106A">
        <w:rPr>
          <w:rFonts w:cs="David" w:hint="cs"/>
          <w:rtl/>
        </w:rPr>
        <w:tab/>
      </w:r>
      <w:r w:rsidRPr="001722EC" w:rsidR="005F106A">
        <w:rPr>
          <w:rFonts w:cs="David" w:hint="cs"/>
          <w:rtl/>
        </w:rPr>
        <w:tab/>
      </w:r>
      <w:r w:rsidRPr="001722EC" w:rsidR="005F106A">
        <w:rPr>
          <w:rFonts w:cs="David" w:hint="cs"/>
          <w:rtl/>
        </w:rPr>
        <w:tab/>
      </w:r>
    </w:p>
    <w:p w:rsidR="005F106A" w:rsidRPr="001722EC" w:rsidP="005F106A">
      <w:pPr>
        <w:tabs>
          <w:tab w:val="left" w:pos="1125"/>
          <w:tab w:val="left" w:pos="1502"/>
          <w:tab w:val="left" w:pos="1785"/>
          <w:tab w:val="left" w:pos="2069"/>
        </w:tabs>
        <w:ind w:left="1125"/>
        <w:jc w:val="both"/>
        <w:rPr>
          <w:rFonts w:cs="David"/>
          <w:rtl/>
        </w:rPr>
      </w:pPr>
      <w:r w:rsidRPr="001722EC">
        <w:rPr>
          <w:rFonts w:cs="David" w:hint="cs"/>
          <w:rtl/>
        </w:rPr>
        <w:t>לעניין מועד החיוב במס החל על עסקה זו ויישום הוראות סעיף 29(1) לחוק, ייחשב מועד קבלת היתר הבנייה (לרבות קבלת היתר בניה בחלקים) כמועד שבו שולמו סכומים על החשבון תמורתה של העסקה, שכן זהו המועד בו גובות בפועל הרשויות המקומיות את תשלום האגרות וההיטלים מהיזמים.</w:t>
      </w:r>
    </w:p>
    <w:p w:rsidR="00633B4B" w:rsidRPr="001722EC" w:rsidP="005F106A">
      <w:pPr>
        <w:tabs>
          <w:tab w:val="left" w:pos="1125"/>
          <w:tab w:val="left" w:pos="1502"/>
          <w:tab w:val="left" w:pos="1785"/>
          <w:tab w:val="left" w:pos="2069"/>
        </w:tabs>
        <w:ind w:left="1125"/>
        <w:jc w:val="both"/>
        <w:rPr>
          <w:rFonts w:cs="David"/>
          <w:rtl/>
        </w:rPr>
      </w:pPr>
      <w:r w:rsidRPr="001722EC">
        <w:rPr>
          <w:rFonts w:cs="David" w:hint="cs"/>
          <w:rtl/>
        </w:rPr>
        <w:t xml:space="preserve">למרות האמור לעיל, במקרה בו היזם יבחר שלא לנכות את מס התשומות בגין עבודות הפיתוח </w:t>
      </w:r>
      <w:r w:rsidRPr="001722EC">
        <w:rPr>
          <w:rFonts w:cs="David" w:hint="cs"/>
          <w:rtl/>
        </w:rPr>
        <w:t>הנ''ל</w:t>
      </w:r>
      <w:r w:rsidRPr="001722EC">
        <w:rPr>
          <w:rFonts w:cs="David" w:hint="cs"/>
          <w:rtl/>
        </w:rPr>
        <w:t>, הוא לא יחויב במס בגין עסקה עם הרשות המקומית.</w:t>
      </w:r>
    </w:p>
    <w:p w:rsidR="005F106A" w:rsidRPr="001722EC" w:rsidP="005F106A">
      <w:pPr>
        <w:tabs>
          <w:tab w:val="left" w:pos="1125"/>
          <w:tab w:val="left" w:pos="1502"/>
          <w:tab w:val="left" w:pos="1785"/>
          <w:tab w:val="left" w:pos="2069"/>
        </w:tabs>
        <w:jc w:val="both"/>
        <w:rPr>
          <w:rFonts w:cs="David"/>
          <w:u w:val="single"/>
          <w:rtl/>
        </w:rPr>
      </w:pPr>
      <w:r w:rsidRPr="001722EC">
        <w:rPr>
          <w:rFonts w:cs="David" w:hint="cs"/>
          <w:rtl/>
        </w:rPr>
        <w:t>ג.</w:t>
      </w:r>
      <w:r w:rsidRPr="001722EC">
        <w:rPr>
          <w:rFonts w:cs="David" w:hint="cs"/>
          <w:rtl/>
        </w:rPr>
        <w:tab/>
      </w:r>
      <w:r w:rsidRPr="001722EC">
        <w:rPr>
          <w:rFonts w:cs="David" w:hint="cs"/>
          <w:u w:val="single"/>
          <w:rtl/>
        </w:rPr>
        <w:t>ביצוע עבודות הפיתוח על ידי חברה מפתחת חלף תשלום אגרות והיטלי פיתוח</w:t>
      </w:r>
    </w:p>
    <w:p w:rsidR="00D343F7" w:rsidRPr="001722EC" w:rsidP="00412CAD">
      <w:pPr>
        <w:tabs>
          <w:tab w:val="left" w:pos="1125"/>
          <w:tab w:val="left" w:pos="1502"/>
          <w:tab w:val="left" w:pos="1785"/>
          <w:tab w:val="left" w:pos="2069"/>
        </w:tabs>
        <w:ind w:left="1125"/>
        <w:jc w:val="both"/>
        <w:rPr>
          <w:rFonts w:cs="David"/>
          <w:rtl/>
        </w:rPr>
      </w:pPr>
      <w:r w:rsidRPr="001722EC">
        <w:rPr>
          <w:rFonts w:cs="David" w:hint="cs"/>
          <w:rtl/>
        </w:rPr>
        <w:t>במקרים של ביצוע עבודות הפיתוח על ידי חברה מפתחת, לרבות חברה בשליטתה של הרשות המקומית, וניתן ויתור (מלא או חלקי) על תשלום אגרות והיטלים לרשות המקומית כנגד תשלום של הוצאות הפיתוח מאת היזם לחברה המפתחת- יש לראות את החברה המפתחת כמבצעת את עבודות הפיתוח לרשות המקומית ולא ליזם. לפיכך, על החברה המפתחת להוציא חשבונית מס לרשות המקומית ולא ליזם, ולפיכך ליזם אין מס תשומות לניכוי.</w:t>
      </w:r>
    </w:p>
    <w:p w:rsidR="00D343F7" w:rsidRPr="001722EC" w:rsidP="00412CAD">
      <w:pPr>
        <w:tabs>
          <w:tab w:val="left" w:pos="1125"/>
          <w:tab w:val="left" w:pos="1502"/>
          <w:tab w:val="left" w:pos="1785"/>
          <w:tab w:val="left" w:pos="2069"/>
        </w:tabs>
        <w:ind w:left="1125" w:hanging="1125"/>
        <w:jc w:val="both"/>
        <w:rPr>
          <w:rFonts w:cs="David"/>
          <w:rtl/>
        </w:rPr>
      </w:pPr>
      <w:r w:rsidRPr="001722EC">
        <w:rPr>
          <w:rFonts w:cs="David" w:hint="cs"/>
          <w:rtl/>
        </w:rPr>
        <w:t>ד.</w:t>
      </w:r>
      <w:r w:rsidRPr="001722EC">
        <w:rPr>
          <w:rFonts w:cs="David" w:hint="cs"/>
          <w:rtl/>
        </w:rPr>
        <w:tab/>
      </w:r>
      <w:r w:rsidRPr="001722EC">
        <w:rPr>
          <w:rFonts w:cs="David" w:hint="cs"/>
          <w:u w:val="single"/>
          <w:rtl/>
        </w:rPr>
        <w:t xml:space="preserve">תשלום מלא של אגרות והיטלים </w:t>
      </w:r>
      <w:r w:rsidRPr="001722EC">
        <w:rPr>
          <w:rFonts w:cs="David" w:hint="cs"/>
          <w:u w:val="single"/>
          <w:rtl/>
        </w:rPr>
        <w:t>ע''י</w:t>
      </w:r>
      <w:r w:rsidRPr="001722EC">
        <w:rPr>
          <w:rFonts w:cs="David" w:hint="cs"/>
          <w:u w:val="single"/>
          <w:rtl/>
        </w:rPr>
        <w:t xml:space="preserve"> היזם לרשות המקומית ובנוסף מבצע היזם עבודות ציבוריות לרשות המקומית</w:t>
      </w:r>
    </w:p>
    <w:p w:rsidR="00C602F4" w:rsidRPr="001722EC" w:rsidP="00C602F4">
      <w:pPr>
        <w:tabs>
          <w:tab w:val="left" w:pos="1125"/>
          <w:tab w:val="left" w:pos="1502"/>
          <w:tab w:val="left" w:pos="1785"/>
          <w:tab w:val="left" w:pos="2069"/>
        </w:tabs>
        <w:ind w:left="1125" w:hanging="1125"/>
        <w:jc w:val="both"/>
        <w:rPr>
          <w:rFonts w:cs="David"/>
          <w:rtl/>
        </w:rPr>
      </w:pPr>
      <w:r w:rsidRPr="001722EC">
        <w:rPr>
          <w:rFonts w:cs="David" w:hint="cs"/>
          <w:rtl/>
        </w:rPr>
        <w:tab/>
        <w:t>במקרים של תשלום</w:t>
      </w:r>
      <w:r w:rsidRPr="001722EC">
        <w:rPr>
          <w:rFonts w:cs="David" w:hint="cs"/>
          <w:u w:val="single"/>
          <w:rtl/>
        </w:rPr>
        <w:t xml:space="preserve"> מלא</w:t>
      </w:r>
      <w:r w:rsidRPr="001722EC">
        <w:rPr>
          <w:rFonts w:cs="David" w:hint="cs"/>
          <w:rtl/>
        </w:rPr>
        <w:t xml:space="preserve">  </w:t>
      </w:r>
      <w:r w:rsidRPr="001722EC">
        <w:rPr>
          <w:rFonts w:cs="David" w:hint="cs"/>
          <w:rtl/>
        </w:rPr>
        <w:t xml:space="preserve">של אגרות והיטלים על ידי היזם לרשות המקומית, ובנוסף נדרש היזם על ידה לבצע באתר </w:t>
      </w:r>
      <w:r w:rsidRPr="001722EC">
        <w:rPr>
          <w:rFonts w:cs="David" w:hint="cs"/>
          <w:rtl/>
        </w:rPr>
        <w:t>הת</w:t>
      </w:r>
      <w:r w:rsidRPr="001722EC">
        <w:rPr>
          <w:rFonts w:cs="David" w:hint="cs"/>
          <w:rtl/>
        </w:rPr>
        <w:t xml:space="preserve">.ב.ע. או מחוצה לו עבודות ציבוריות, כגון: גינה ציבורית או מבנה לשימוש תושבי האתר וכדומה, תחול ההלכה שנפסקה </w:t>
      </w:r>
      <w:r w:rsidRPr="001722EC">
        <w:rPr>
          <w:rFonts w:cs="David" w:hint="cs"/>
          <w:rtl/>
        </w:rPr>
        <w:t>בפס''ד</w:t>
      </w:r>
      <w:r w:rsidRPr="001722EC">
        <w:rPr>
          <w:rFonts w:cs="David" w:hint="cs"/>
          <w:rtl/>
        </w:rPr>
        <w:t xml:space="preserve"> מוסדות </w:t>
      </w:r>
      <w:r w:rsidRPr="001722EC">
        <w:rPr>
          <w:rFonts w:cs="David" w:hint="cs"/>
          <w:rtl/>
        </w:rPr>
        <w:t>ויז'ניץ</w:t>
      </w:r>
      <w:r w:rsidRPr="001722EC">
        <w:rPr>
          <w:rFonts w:cs="David" w:hint="cs"/>
          <w:rtl/>
        </w:rPr>
        <w:t>, כפוף לכך שלא ניתנת תמורה אחרת כלשהי, ליזם עבור ביצוע העבודות כאמור.</w:t>
      </w:r>
    </w:p>
    <w:p w:rsidR="00412CAD" w:rsidRPr="001722EC" w:rsidP="00C602F4">
      <w:pPr>
        <w:tabs>
          <w:tab w:val="left" w:pos="1125"/>
          <w:tab w:val="left" w:pos="1502"/>
          <w:tab w:val="left" w:pos="1785"/>
          <w:tab w:val="left" w:pos="2069"/>
        </w:tabs>
        <w:ind w:left="1125" w:hanging="1125"/>
        <w:jc w:val="both"/>
        <w:rPr>
          <w:rFonts w:cs="David"/>
          <w:rtl/>
        </w:rPr>
      </w:pPr>
      <w:r w:rsidRPr="001722EC">
        <w:rPr>
          <w:rFonts w:cs="David" w:hint="cs"/>
          <w:rtl/>
        </w:rPr>
        <w:tab/>
        <w:t xml:space="preserve">היה וניתנה תמורה כלשהי, יחויב היזם </w:t>
      </w:r>
      <w:r w:rsidRPr="001722EC">
        <w:rPr>
          <w:rFonts w:cs="David" w:hint="cs"/>
          <w:rtl/>
        </w:rPr>
        <w:t>במע''מ</w:t>
      </w:r>
      <w:r w:rsidRPr="001722EC">
        <w:rPr>
          <w:rFonts w:cs="David" w:hint="cs"/>
          <w:rtl/>
        </w:rPr>
        <w:t xml:space="preserve"> בגין עסקה עם הרשות המקומית, ומחירה ייקבע </w:t>
      </w:r>
      <w:r w:rsidRPr="001722EC">
        <w:rPr>
          <w:rFonts w:cs="David" w:hint="cs"/>
          <w:rtl/>
        </w:rPr>
        <w:t>עפ''י</w:t>
      </w:r>
      <w:r w:rsidRPr="001722EC">
        <w:rPr>
          <w:rFonts w:cs="David" w:hint="cs"/>
          <w:rtl/>
        </w:rPr>
        <w:t xml:space="preserve"> שוויה של אותה תמורה. מאידך, מס התשומות בגין העבודות </w:t>
      </w:r>
      <w:r w:rsidRPr="001722EC">
        <w:rPr>
          <w:rFonts w:cs="David" w:hint="cs"/>
          <w:rtl/>
        </w:rPr>
        <w:t>הנ''ל</w:t>
      </w:r>
      <w:r w:rsidRPr="001722EC">
        <w:rPr>
          <w:rFonts w:cs="David" w:hint="cs"/>
          <w:rtl/>
        </w:rPr>
        <w:t xml:space="preserve"> יותר לניכוי על ידי היזם.</w:t>
      </w:r>
    </w:p>
    <w:p w:rsidR="00C602F4" w:rsidRPr="001722EC" w:rsidP="00C602F4">
      <w:pPr>
        <w:tabs>
          <w:tab w:val="left" w:pos="1125"/>
          <w:tab w:val="left" w:pos="1502"/>
          <w:tab w:val="left" w:pos="1785"/>
          <w:tab w:val="left" w:pos="2069"/>
        </w:tabs>
        <w:ind w:left="1125" w:hanging="1125"/>
        <w:jc w:val="both"/>
        <w:rPr>
          <w:rFonts w:cs="David"/>
          <w:rtl/>
        </w:rPr>
      </w:pPr>
      <w:r w:rsidRPr="001722EC">
        <w:rPr>
          <w:rFonts w:cs="David" w:hint="cs"/>
          <w:rtl/>
        </w:rPr>
        <w:t>(3)</w:t>
      </w:r>
      <w:r w:rsidRPr="001722EC">
        <w:rPr>
          <w:rFonts w:cs="David" w:hint="cs"/>
          <w:rtl/>
        </w:rPr>
        <w:tab/>
        <w:t>א.</w:t>
      </w:r>
      <w:r w:rsidRPr="001722EC">
        <w:rPr>
          <w:rFonts w:cs="David" w:hint="cs"/>
          <w:rtl/>
        </w:rPr>
        <w:tab/>
        <w:t xml:space="preserve">יזמים אשר ביצעו בעבר עסקאות ולא דיווחו עליהן, לפי העקרונות שפורטו בסעיפים </w:t>
      </w:r>
      <w:r w:rsidR="0096411A">
        <w:rPr>
          <w:rFonts w:cs="David" w:hint="cs"/>
          <w:rtl/>
        </w:rPr>
        <w:tab/>
      </w:r>
      <w:r w:rsidRPr="001722EC">
        <w:rPr>
          <w:rFonts w:cs="David" w:hint="cs"/>
          <w:rtl/>
        </w:rPr>
        <w:t xml:space="preserve">2.ב(2) ו-ד. לעיל- יוכלו להגיש </w:t>
      </w:r>
      <w:r w:rsidRPr="001722EC">
        <w:rPr>
          <w:rFonts w:cs="David" w:hint="cs"/>
          <w:rtl/>
        </w:rPr>
        <w:t>דו''חות</w:t>
      </w:r>
      <w:r w:rsidRPr="001722EC">
        <w:rPr>
          <w:rFonts w:cs="David" w:hint="cs"/>
          <w:rtl/>
        </w:rPr>
        <w:t xml:space="preserve"> מתקנים עד יום 31.3.96.</w:t>
      </w:r>
    </w:p>
    <w:p w:rsidR="009C120D" w:rsidRPr="001722EC" w:rsidP="0096411A">
      <w:pPr>
        <w:tabs>
          <w:tab w:val="left" w:pos="1125"/>
          <w:tab w:val="left" w:pos="1502"/>
          <w:tab w:val="left" w:pos="1785"/>
          <w:tab w:val="left" w:pos="2069"/>
        </w:tabs>
        <w:ind w:left="1440" w:hanging="1125"/>
        <w:jc w:val="both"/>
        <w:rPr>
          <w:rFonts w:cs="David"/>
          <w:rtl/>
        </w:rPr>
      </w:pPr>
      <w:r w:rsidRPr="001722EC">
        <w:rPr>
          <w:rFonts w:cs="David" w:hint="cs"/>
          <w:rtl/>
        </w:rPr>
        <w:tab/>
      </w:r>
      <w:r w:rsidR="0096411A">
        <w:rPr>
          <w:rFonts w:cs="David" w:hint="cs"/>
          <w:rtl/>
        </w:rPr>
        <w:tab/>
      </w:r>
      <w:r w:rsidRPr="001722EC">
        <w:rPr>
          <w:rFonts w:cs="David" w:hint="cs"/>
          <w:rtl/>
        </w:rPr>
        <w:t>תשלום</w:t>
      </w:r>
      <w:r w:rsidRPr="001722EC">
        <w:rPr>
          <w:rFonts w:cs="David" w:hint="cs"/>
          <w:rtl/>
        </w:rPr>
        <w:t xml:space="preserve"> המס הנובע </w:t>
      </w:r>
      <w:r w:rsidRPr="001722EC">
        <w:rPr>
          <w:rFonts w:cs="David" w:hint="cs"/>
          <w:rtl/>
        </w:rPr>
        <w:t>מהדו''חות</w:t>
      </w:r>
      <w:r w:rsidRPr="001722EC">
        <w:rPr>
          <w:rFonts w:cs="David" w:hint="cs"/>
          <w:rtl/>
        </w:rPr>
        <w:t xml:space="preserve"> </w:t>
      </w:r>
      <w:r w:rsidRPr="001722EC">
        <w:rPr>
          <w:rFonts w:cs="David" w:hint="cs"/>
          <w:rtl/>
        </w:rPr>
        <w:t>הנ''ל</w:t>
      </w:r>
      <w:r w:rsidRPr="001722EC">
        <w:rPr>
          <w:rFonts w:cs="David" w:hint="cs"/>
          <w:rtl/>
        </w:rPr>
        <w:t xml:space="preserve"> לא יחויב בהפרשי הצמדה, ריבית וקנסות, באם הוא ישלום במלואו עד יום 31.3.96.</w:t>
      </w:r>
    </w:p>
    <w:p w:rsidR="00E57EBB" w:rsidRPr="001722EC" w:rsidP="0096411A">
      <w:pPr>
        <w:tabs>
          <w:tab w:val="left" w:pos="1125"/>
          <w:tab w:val="left" w:pos="1502"/>
          <w:tab w:val="left" w:pos="1785"/>
          <w:tab w:val="left" w:pos="2069"/>
        </w:tabs>
        <w:ind w:left="1440" w:hanging="1125"/>
        <w:jc w:val="both"/>
        <w:rPr>
          <w:rFonts w:cs="David"/>
          <w:rtl/>
        </w:rPr>
      </w:pPr>
      <w:r w:rsidRPr="001722EC">
        <w:rPr>
          <w:rFonts w:cs="David" w:hint="cs"/>
          <w:rtl/>
        </w:rPr>
        <w:tab/>
      </w:r>
      <w:r w:rsidR="0096411A">
        <w:rPr>
          <w:rFonts w:cs="David" w:hint="cs"/>
          <w:rtl/>
        </w:rPr>
        <w:tab/>
      </w:r>
      <w:r w:rsidRPr="001722EC">
        <w:rPr>
          <w:rFonts w:cs="David" w:hint="cs"/>
          <w:rtl/>
        </w:rPr>
        <w:t xml:space="preserve">לאור הנהוג שהיה קיים, המקרים הנזכרים בסעיפים 2.א. ו- 2.ג. לעיל לא יחייבו הגשת </w:t>
      </w:r>
      <w:r w:rsidRPr="001722EC">
        <w:rPr>
          <w:rFonts w:cs="David" w:hint="cs"/>
          <w:rtl/>
        </w:rPr>
        <w:t>דוחו''ות</w:t>
      </w:r>
      <w:r w:rsidRPr="001722EC">
        <w:rPr>
          <w:rFonts w:cs="David" w:hint="cs"/>
          <w:rtl/>
        </w:rPr>
        <w:t xml:space="preserve"> מתקנים, ולא תוצאנה </w:t>
      </w:r>
      <w:r w:rsidRPr="001722EC">
        <w:rPr>
          <w:rFonts w:cs="David" w:hint="cs"/>
          <w:rtl/>
        </w:rPr>
        <w:t xml:space="preserve">שומות על ידי האגף בגין המקרים </w:t>
      </w:r>
      <w:r w:rsidRPr="001722EC">
        <w:rPr>
          <w:rFonts w:cs="David" w:hint="cs"/>
          <w:rtl/>
        </w:rPr>
        <w:t>הנ''ל</w:t>
      </w:r>
      <w:r w:rsidRPr="001722EC">
        <w:rPr>
          <w:rFonts w:cs="David" w:hint="cs"/>
          <w:rtl/>
        </w:rPr>
        <w:t>.</w:t>
      </w:r>
    </w:p>
    <w:p w:rsidR="00C602F4" w:rsidRPr="001722EC" w:rsidP="0096411A">
      <w:pPr>
        <w:tabs>
          <w:tab w:val="left" w:pos="1125"/>
          <w:tab w:val="left" w:pos="1502"/>
          <w:tab w:val="left" w:pos="1785"/>
          <w:tab w:val="left" w:pos="2069"/>
        </w:tabs>
        <w:ind w:left="1440" w:hanging="1440"/>
        <w:jc w:val="both"/>
        <w:rPr>
          <w:rFonts w:cs="David"/>
          <w:rtl/>
        </w:rPr>
      </w:pPr>
      <w:r w:rsidRPr="001722EC">
        <w:rPr>
          <w:rFonts w:cs="David" w:hint="cs"/>
          <w:rtl/>
        </w:rPr>
        <w:tab/>
        <w:t>ב.</w:t>
      </w:r>
      <w:r w:rsidRPr="001722EC">
        <w:rPr>
          <w:rFonts w:cs="David" w:hint="cs"/>
          <w:rtl/>
        </w:rPr>
        <w:tab/>
        <w:t xml:space="preserve">עד תום התקופה המוסכמת להגשת </w:t>
      </w:r>
      <w:r w:rsidRPr="001722EC">
        <w:rPr>
          <w:rFonts w:cs="David" w:hint="cs"/>
          <w:rtl/>
        </w:rPr>
        <w:t>דו''חות</w:t>
      </w:r>
      <w:r w:rsidRPr="001722EC">
        <w:rPr>
          <w:rFonts w:cs="David" w:hint="cs"/>
          <w:rtl/>
        </w:rPr>
        <w:t xml:space="preserve"> מתקנים (31.3.96) לא יוצאו שומות מטעם האגף בנושא זה. לאחר תום התקופה יוכל האגף להמשיך </w:t>
      </w:r>
      <w:r w:rsidRPr="001722EC">
        <w:rPr>
          <w:rFonts w:cs="David" w:hint="cs"/>
          <w:highlight w:val="yellow"/>
          <w:rtl/>
        </w:rPr>
        <w:t>לשום</w:t>
      </w:r>
      <w:r w:rsidRPr="001722EC">
        <w:rPr>
          <w:rFonts w:cs="David" w:hint="cs"/>
          <w:rtl/>
        </w:rPr>
        <w:t xml:space="preserve"> </w:t>
      </w:r>
      <w:r w:rsidRPr="001722EC" w:rsidR="009C120D">
        <w:rPr>
          <w:rFonts w:cs="David" w:hint="cs"/>
          <w:rtl/>
        </w:rPr>
        <w:t xml:space="preserve"> </w:t>
      </w:r>
      <w:r w:rsidRPr="001722EC">
        <w:rPr>
          <w:rFonts w:cs="David" w:hint="cs"/>
          <w:rtl/>
        </w:rPr>
        <w:t xml:space="preserve">בהתאם את מי שלא תיקן את </w:t>
      </w:r>
      <w:r w:rsidRPr="001722EC">
        <w:rPr>
          <w:rFonts w:cs="David" w:hint="cs"/>
          <w:rtl/>
        </w:rPr>
        <w:t>דו''חותיו</w:t>
      </w:r>
      <w:r w:rsidRPr="001722EC">
        <w:rPr>
          <w:rFonts w:cs="David" w:hint="cs"/>
          <w:rtl/>
        </w:rPr>
        <w:t xml:space="preserve"> כנדרש, ואז יחויבו העוסקים במלוא הפרשי ההצמדה, הריבית והקנסות הנובעים מהשומה.</w:t>
      </w:r>
    </w:p>
    <w:p w:rsidR="00E57EBB" w:rsidRPr="001722EC" w:rsidP="0096411A">
      <w:pPr>
        <w:tabs>
          <w:tab w:val="left" w:pos="1125"/>
          <w:tab w:val="left" w:pos="1502"/>
          <w:tab w:val="left" w:pos="1785"/>
          <w:tab w:val="left" w:pos="2069"/>
        </w:tabs>
        <w:ind w:left="1440" w:hanging="1125"/>
        <w:jc w:val="both"/>
        <w:rPr>
          <w:rFonts w:cs="David"/>
          <w:rtl/>
        </w:rPr>
      </w:pPr>
      <w:r w:rsidRPr="001722EC">
        <w:rPr>
          <w:rFonts w:cs="David" w:hint="cs"/>
          <w:rtl/>
        </w:rPr>
        <w:tab/>
      </w:r>
      <w:r w:rsidR="0096411A">
        <w:rPr>
          <w:rFonts w:cs="David" w:hint="cs"/>
          <w:rtl/>
        </w:rPr>
        <w:tab/>
      </w:r>
      <w:r w:rsidRPr="001722EC">
        <w:rPr>
          <w:rFonts w:cs="David" w:hint="cs"/>
          <w:rtl/>
        </w:rPr>
        <w:t xml:space="preserve">יזם שהיה עליו להגיש </w:t>
      </w:r>
      <w:r w:rsidRPr="001722EC" w:rsidR="00494EFC">
        <w:rPr>
          <w:rFonts w:cs="David" w:hint="cs"/>
          <w:rtl/>
        </w:rPr>
        <w:t>דו''חות</w:t>
      </w:r>
      <w:r w:rsidRPr="001722EC" w:rsidR="00494EFC">
        <w:rPr>
          <w:rFonts w:cs="David" w:hint="cs"/>
          <w:rtl/>
        </w:rPr>
        <w:t xml:space="preserve"> מתקנים כאמור </w:t>
      </w:r>
      <w:r w:rsidRPr="001722EC" w:rsidR="00494EFC">
        <w:rPr>
          <w:rFonts w:cs="David" w:hint="cs"/>
          <w:rtl/>
        </w:rPr>
        <w:t>בס''ק</w:t>
      </w:r>
      <w:r w:rsidRPr="001722EC" w:rsidR="00494EFC">
        <w:rPr>
          <w:rFonts w:cs="David" w:hint="cs"/>
          <w:rtl/>
        </w:rPr>
        <w:t xml:space="preserve"> (א) לעיל ולא עשה כן, יוכל האגף לשום אותו גם לגבי העבר </w:t>
      </w:r>
      <w:r w:rsidRPr="001722EC" w:rsidR="00494EFC">
        <w:rPr>
          <w:rFonts w:cs="David" w:hint="cs"/>
          <w:rtl/>
        </w:rPr>
        <w:t>עפ''י</w:t>
      </w:r>
      <w:r w:rsidRPr="001722EC" w:rsidR="00494EFC">
        <w:rPr>
          <w:rFonts w:cs="David" w:hint="cs"/>
          <w:rtl/>
        </w:rPr>
        <w:t xml:space="preserve"> העקרונות שפורטו בסעיף 2 למסמך זה.</w:t>
      </w:r>
    </w:p>
    <w:p w:rsidR="00494EFC" w:rsidRPr="001722EC" w:rsidP="0096411A">
      <w:pPr>
        <w:tabs>
          <w:tab w:val="left" w:pos="1125"/>
          <w:tab w:val="left" w:pos="1502"/>
          <w:tab w:val="left" w:pos="1785"/>
          <w:tab w:val="left" w:pos="2069"/>
        </w:tabs>
        <w:ind w:left="1440" w:hanging="1440"/>
        <w:jc w:val="both"/>
        <w:rPr>
          <w:rFonts w:cs="David"/>
          <w:rtl/>
        </w:rPr>
      </w:pPr>
      <w:r w:rsidRPr="001722EC">
        <w:rPr>
          <w:rFonts w:cs="David" w:hint="cs"/>
          <w:rtl/>
        </w:rPr>
        <w:tab/>
        <w:t>ג.</w:t>
      </w:r>
      <w:r w:rsidRPr="001722EC">
        <w:rPr>
          <w:rFonts w:cs="David" w:hint="cs"/>
          <w:rtl/>
        </w:rPr>
        <w:tab/>
      </w:r>
      <w:r w:rsidRPr="001722EC">
        <w:rPr>
          <w:rFonts w:cs="David" w:hint="cs"/>
          <w:rtl/>
        </w:rPr>
        <w:t>הדו''חות</w:t>
      </w:r>
      <w:r w:rsidRPr="001722EC">
        <w:rPr>
          <w:rFonts w:cs="David" w:hint="cs"/>
          <w:rtl/>
        </w:rPr>
        <w:t xml:space="preserve"> המתקנים יכללו מס עסקאות ו/או מס תשומות, לפי העניין, הקשורים לחוזים ו/או להתקשרות בין הצדדים אשר נערכו ו/או נחתמו לאחר 1.4.92.</w:t>
      </w:r>
    </w:p>
    <w:p w:rsidR="00494EFC" w:rsidRPr="001722EC" w:rsidP="0096411A">
      <w:pPr>
        <w:tabs>
          <w:tab w:val="left" w:pos="1125"/>
          <w:tab w:val="left" w:pos="1502"/>
          <w:tab w:val="left" w:pos="1785"/>
          <w:tab w:val="left" w:pos="2069"/>
        </w:tabs>
        <w:ind w:left="1440" w:hanging="1440"/>
        <w:jc w:val="both"/>
        <w:rPr>
          <w:rFonts w:cs="David"/>
          <w:rtl/>
        </w:rPr>
      </w:pPr>
      <w:r w:rsidRPr="001722EC">
        <w:rPr>
          <w:rFonts w:cs="David" w:hint="cs"/>
          <w:rtl/>
        </w:rPr>
        <w:tab/>
        <w:t>ד.</w:t>
      </w:r>
      <w:r w:rsidRPr="001722EC">
        <w:rPr>
          <w:rFonts w:cs="David" w:hint="cs"/>
          <w:rtl/>
        </w:rPr>
        <w:tab/>
        <w:t xml:space="preserve">לגבי שומות הנמצאות בשלבי השגה או ערעור </w:t>
      </w:r>
      <w:r w:rsidRPr="001722EC">
        <w:rPr>
          <w:rFonts w:cs="David" w:hint="cs"/>
          <w:rtl/>
        </w:rPr>
        <w:t>בבימ''ש</w:t>
      </w:r>
      <w:r w:rsidRPr="001722EC">
        <w:rPr>
          <w:rFonts w:cs="David" w:hint="cs"/>
          <w:rtl/>
        </w:rPr>
        <w:t xml:space="preserve"> מביע האגף את הסכמתו העקרונית להגיע לפשרה, כאשר כל מקרה ייבחן לגופו של עניין. במקרים אלה לא יחול הסדר הגשת </w:t>
      </w:r>
      <w:r w:rsidRPr="001722EC">
        <w:rPr>
          <w:rFonts w:cs="David" w:hint="cs"/>
          <w:rtl/>
        </w:rPr>
        <w:t>הדו''חות</w:t>
      </w:r>
      <w:r w:rsidRPr="001722EC">
        <w:rPr>
          <w:rFonts w:cs="David" w:hint="cs"/>
          <w:rtl/>
        </w:rPr>
        <w:t xml:space="preserve"> המתקנים שצוין בסעיף א' לעיל.</w:t>
      </w:r>
    </w:p>
    <w:p w:rsidR="00633B4B" w:rsidRPr="001722EC" w:rsidP="00633B4B">
      <w:pPr>
        <w:tabs>
          <w:tab w:val="left" w:pos="1502"/>
          <w:tab w:val="left" w:pos="1785"/>
          <w:tab w:val="left" w:pos="2069"/>
        </w:tabs>
        <w:rPr>
          <w:rFonts w:cs="David"/>
          <w:rtl/>
        </w:rPr>
      </w:pPr>
    </w:p>
    <w:p w:rsidR="002F75DC" w:rsidRPr="001722EC" w:rsidP="002F75DC">
      <w:pPr>
        <w:rPr>
          <w:rFonts w:cs="David"/>
          <w:rtl/>
        </w:rPr>
      </w:pPr>
    </w:p>
    <w:p w:rsidR="00B95ED9" w:rsidRPr="001722EC" w:rsidP="00B95ED9">
      <w:pPr>
        <w:ind w:left="1440"/>
        <w:rPr>
          <w:rFonts w:cs="David"/>
        </w:rPr>
      </w:pPr>
    </w:p>
    <w:p w:rsidR="00D54549" w:rsidRPr="001722EC" w:rsidP="00D54549">
      <w:pPr>
        <w:tabs>
          <w:tab w:val="left" w:pos="1125"/>
          <w:tab w:val="left" w:pos="1502"/>
          <w:tab w:val="left" w:pos="1785"/>
          <w:tab w:val="left" w:pos="2069"/>
        </w:tabs>
        <w:ind w:left="1440"/>
        <w:jc w:val="both"/>
        <w:rPr>
          <w:rFonts w:cs="David"/>
          <w:rtl/>
        </w:rPr>
      </w:pPr>
    </w:p>
    <w:p w:rsidR="009E365F" w:rsidRPr="001722EC" w:rsidP="0077599F">
      <w:pPr>
        <w:tabs>
          <w:tab w:val="left" w:pos="1125"/>
          <w:tab w:val="left" w:pos="1502"/>
          <w:tab w:val="left" w:pos="1785"/>
          <w:tab w:val="left" w:pos="2069"/>
        </w:tabs>
        <w:rPr>
          <w:rFonts w:cs="David"/>
        </w:rPr>
      </w:pPr>
    </w:p>
    <w:sectPr w:rsidSect="00BE35AA">
      <w:headerReference w:type="default" r:id="rId5"/>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David">
    <w:panose1 w:val="00000000000000000000"/>
    <w:charset w:val="B1"/>
    <w:family w:val="auto"/>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FA6" w:rsidP="00931FA6">
    <w:pPr>
      <w:pStyle w:val="Header"/>
    </w:pPr>
    <w:r>
      <w:rPr>
        <w:rFonts w:hint="cs"/>
        <w:rtl/>
      </w:rPr>
      <w:t>פרק 62- תפעול הרשות וחישוב המחיר</w:t>
    </w:r>
    <w:r>
      <w:rPr>
        <w:rFonts w:hint="cs"/>
        <w:rtl/>
      </w:rPr>
      <w:tab/>
    </w:r>
    <w:r>
      <w:rPr>
        <w:rFonts w:hint="cs"/>
        <w:rtl/>
      </w:rPr>
      <w:tab/>
      <w:t xml:space="preserve">62.7- החיוב </w:t>
    </w:r>
    <w:r>
      <w:rPr>
        <w:rFonts w:hint="cs"/>
        <w:rtl/>
      </w:rPr>
      <w:t>במע''מ</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9BF"/>
    <w:multiLevelType w:val="hybridMultilevel"/>
    <w:tmpl w:val="7BCEFA3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D25070F"/>
    <w:multiLevelType w:val="hybridMultilevel"/>
    <w:tmpl w:val="1E12191E"/>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2">
    <w:nsid w:val="0DD01CC5"/>
    <w:multiLevelType w:val="hybridMultilevel"/>
    <w:tmpl w:val="6FFECCE2"/>
    <w:lvl w:ilvl="0">
      <w:start w:val="1"/>
      <w:numFmt w:val="hebrew1"/>
      <w:lvlText w:val="%1."/>
      <w:lvlJc w:val="left"/>
      <w:pPr>
        <w:ind w:left="1777" w:hanging="360"/>
      </w:pPr>
      <w:rPr>
        <w:rFonts w:asciiTheme="minorHAnsi" w:eastAsiaTheme="minorHAnsi" w:hAnsiTheme="minorHAnsi" w:cs="David"/>
      </w:rPr>
    </w:lvl>
    <w:lvl w:ilvl="1" w:tentative="1">
      <w:start w:val="1"/>
      <w:numFmt w:val="lowerLetter"/>
      <w:lvlText w:val="%2."/>
      <w:lvlJc w:val="left"/>
      <w:pPr>
        <w:ind w:left="2497" w:hanging="360"/>
      </w:pPr>
    </w:lvl>
    <w:lvl w:ilvl="2" w:tentative="1">
      <w:start w:val="1"/>
      <w:numFmt w:val="lowerRoman"/>
      <w:lvlText w:val="%3."/>
      <w:lvlJc w:val="right"/>
      <w:pPr>
        <w:ind w:left="3217" w:hanging="180"/>
      </w:pPr>
    </w:lvl>
    <w:lvl w:ilvl="3" w:tentative="1">
      <w:start w:val="1"/>
      <w:numFmt w:val="decimal"/>
      <w:lvlText w:val="%4."/>
      <w:lvlJc w:val="left"/>
      <w:pPr>
        <w:ind w:left="3937" w:hanging="360"/>
      </w:pPr>
    </w:lvl>
    <w:lvl w:ilvl="4" w:tentative="1">
      <w:start w:val="1"/>
      <w:numFmt w:val="lowerLetter"/>
      <w:lvlText w:val="%5."/>
      <w:lvlJc w:val="left"/>
      <w:pPr>
        <w:ind w:left="4657" w:hanging="360"/>
      </w:pPr>
    </w:lvl>
    <w:lvl w:ilvl="5" w:tentative="1">
      <w:start w:val="1"/>
      <w:numFmt w:val="lowerRoman"/>
      <w:lvlText w:val="%6."/>
      <w:lvlJc w:val="right"/>
      <w:pPr>
        <w:ind w:left="5377" w:hanging="180"/>
      </w:pPr>
    </w:lvl>
    <w:lvl w:ilvl="6" w:tentative="1">
      <w:start w:val="1"/>
      <w:numFmt w:val="decimal"/>
      <w:lvlText w:val="%7."/>
      <w:lvlJc w:val="left"/>
      <w:pPr>
        <w:ind w:left="6097" w:hanging="360"/>
      </w:pPr>
    </w:lvl>
    <w:lvl w:ilvl="7" w:tentative="1">
      <w:start w:val="1"/>
      <w:numFmt w:val="lowerLetter"/>
      <w:lvlText w:val="%8."/>
      <w:lvlJc w:val="left"/>
      <w:pPr>
        <w:ind w:left="6817" w:hanging="360"/>
      </w:pPr>
    </w:lvl>
    <w:lvl w:ilvl="8" w:tentative="1">
      <w:start w:val="1"/>
      <w:numFmt w:val="lowerRoman"/>
      <w:lvlText w:val="%9."/>
      <w:lvlJc w:val="right"/>
      <w:pPr>
        <w:ind w:left="7537" w:hanging="180"/>
      </w:pPr>
    </w:lvl>
  </w:abstractNum>
  <w:abstractNum w:abstractNumId="3">
    <w:nsid w:val="23220949"/>
    <w:multiLevelType w:val="hybridMultilevel"/>
    <w:tmpl w:val="2506ABA6"/>
    <w:lvl w:ilvl="0">
      <w:start w:val="1"/>
      <w:numFmt w:val="decimal"/>
      <w:lvlText w:val="%1."/>
      <w:lvlJc w:val="left"/>
      <w:pPr>
        <w:ind w:left="2625" w:hanging="360"/>
      </w:pPr>
      <w:rPr>
        <w:rFonts w:hint="default"/>
      </w:rPr>
    </w:lvl>
    <w:lvl w:ilvl="1" w:tentative="1">
      <w:start w:val="1"/>
      <w:numFmt w:val="lowerLetter"/>
      <w:lvlText w:val="%2."/>
      <w:lvlJc w:val="left"/>
      <w:pPr>
        <w:ind w:left="3345" w:hanging="360"/>
      </w:pPr>
    </w:lvl>
    <w:lvl w:ilvl="2" w:tentative="1">
      <w:start w:val="1"/>
      <w:numFmt w:val="lowerRoman"/>
      <w:lvlText w:val="%3."/>
      <w:lvlJc w:val="right"/>
      <w:pPr>
        <w:ind w:left="4065" w:hanging="180"/>
      </w:pPr>
    </w:lvl>
    <w:lvl w:ilvl="3" w:tentative="1">
      <w:start w:val="1"/>
      <w:numFmt w:val="decimal"/>
      <w:lvlText w:val="%4."/>
      <w:lvlJc w:val="left"/>
      <w:pPr>
        <w:ind w:left="4785" w:hanging="360"/>
      </w:pPr>
    </w:lvl>
    <w:lvl w:ilvl="4" w:tentative="1">
      <w:start w:val="1"/>
      <w:numFmt w:val="lowerLetter"/>
      <w:lvlText w:val="%5."/>
      <w:lvlJc w:val="left"/>
      <w:pPr>
        <w:ind w:left="5505" w:hanging="360"/>
      </w:pPr>
    </w:lvl>
    <w:lvl w:ilvl="5" w:tentative="1">
      <w:start w:val="1"/>
      <w:numFmt w:val="lowerRoman"/>
      <w:lvlText w:val="%6."/>
      <w:lvlJc w:val="right"/>
      <w:pPr>
        <w:ind w:left="6225" w:hanging="180"/>
      </w:pPr>
    </w:lvl>
    <w:lvl w:ilvl="6" w:tentative="1">
      <w:start w:val="1"/>
      <w:numFmt w:val="decimal"/>
      <w:lvlText w:val="%7."/>
      <w:lvlJc w:val="left"/>
      <w:pPr>
        <w:ind w:left="6945" w:hanging="360"/>
      </w:pPr>
    </w:lvl>
    <w:lvl w:ilvl="7" w:tentative="1">
      <w:start w:val="1"/>
      <w:numFmt w:val="lowerLetter"/>
      <w:lvlText w:val="%8."/>
      <w:lvlJc w:val="left"/>
      <w:pPr>
        <w:ind w:left="7665" w:hanging="360"/>
      </w:pPr>
    </w:lvl>
    <w:lvl w:ilvl="8" w:tentative="1">
      <w:start w:val="1"/>
      <w:numFmt w:val="lowerRoman"/>
      <w:lvlText w:val="%9."/>
      <w:lvlJc w:val="right"/>
      <w:pPr>
        <w:ind w:left="8385" w:hanging="180"/>
      </w:pPr>
    </w:lvl>
  </w:abstractNum>
  <w:abstractNum w:abstractNumId="4">
    <w:nsid w:val="2620501C"/>
    <w:multiLevelType w:val="hybridMultilevel"/>
    <w:tmpl w:val="12686D96"/>
    <w:lvl w:ilvl="0">
      <w:start w:val="1"/>
      <w:numFmt w:val="hebrew1"/>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268A47C9"/>
    <w:multiLevelType w:val="hybridMultilevel"/>
    <w:tmpl w:val="EF9A85BE"/>
    <w:lvl w:ilvl="0">
      <w:start w:val="1"/>
      <w:numFmt w:val="hebrew1"/>
      <w:lvlText w:val="%1."/>
      <w:lvlJc w:val="left"/>
      <w:pPr>
        <w:ind w:left="1080" w:hanging="360"/>
      </w:pPr>
      <w:rPr>
        <w:rFonts w:asciiTheme="minorHAnsi" w:eastAsiaTheme="minorHAnsi" w:hAnsiTheme="minorHAnsi" w:cs="David"/>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3C9448CF"/>
    <w:multiLevelType w:val="hybridMultilevel"/>
    <w:tmpl w:val="5E1EF992"/>
    <w:lvl w:ilvl="0">
      <w:start w:val="1"/>
      <w:numFmt w:val="hebrew1"/>
      <w:lvlText w:val="%1."/>
      <w:lvlJc w:val="left"/>
      <w:pPr>
        <w:ind w:left="1800" w:hanging="360"/>
      </w:pPr>
      <w:rPr>
        <w:rFonts w:hint="default"/>
      </w:rPr>
    </w:lvl>
    <w:lvl w:ilvl="1" w:tentative="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abstractNum w:abstractNumId="7">
    <w:nsid w:val="4A322784"/>
    <w:multiLevelType w:val="hybridMultilevel"/>
    <w:tmpl w:val="2F924002"/>
    <w:lvl w:ilvl="0">
      <w:start w:val="1"/>
      <w:numFmt w:val="hebrew1"/>
      <w:lvlText w:val="%1."/>
      <w:lvlJc w:val="left"/>
      <w:pPr>
        <w:ind w:left="1080" w:hanging="360"/>
      </w:pPr>
      <w:rPr>
        <w:rFonts w:hint="default"/>
      </w:r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8">
    <w:nsid w:val="4B5846BD"/>
    <w:multiLevelType w:val="hybridMultilevel"/>
    <w:tmpl w:val="7DD4C14A"/>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9">
    <w:nsid w:val="524C04B4"/>
    <w:multiLevelType w:val="hybridMultilevel"/>
    <w:tmpl w:val="91B68C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54E6423A"/>
    <w:multiLevelType w:val="hybridMultilevel"/>
    <w:tmpl w:val="5412914A"/>
    <w:lvl w:ilvl="0">
      <w:start w:val="1"/>
      <w:numFmt w:val="decimal"/>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1">
    <w:nsid w:val="64F8451D"/>
    <w:multiLevelType w:val="hybridMultilevel"/>
    <w:tmpl w:val="CB2CF63A"/>
    <w:lvl w:ilvl="0">
      <w:start w:val="1"/>
      <w:numFmt w:val="hebrew1"/>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2">
    <w:nsid w:val="66DD6C8D"/>
    <w:multiLevelType w:val="hybridMultilevel"/>
    <w:tmpl w:val="25A202F6"/>
    <w:lvl w:ilvl="0">
      <w:start w:val="1"/>
      <w:numFmt w:val="hebrew1"/>
      <w:lvlText w:val="%1."/>
      <w:lvlJc w:val="left"/>
      <w:pPr>
        <w:ind w:left="2520" w:hanging="360"/>
      </w:pPr>
      <w:rPr>
        <w:rFonts w:hint="default"/>
      </w:rPr>
    </w:lvl>
    <w:lvl w:ilvl="1" w:tentative="1">
      <w:start w:val="1"/>
      <w:numFmt w:val="lowerLetter"/>
      <w:lvlText w:val="%2."/>
      <w:lvlJc w:val="left"/>
      <w:pPr>
        <w:ind w:left="3240" w:hanging="360"/>
      </w:pPr>
    </w:lvl>
    <w:lvl w:ilvl="2" w:tentative="1">
      <w:start w:val="1"/>
      <w:numFmt w:val="lowerRoman"/>
      <w:lvlText w:val="%3."/>
      <w:lvlJc w:val="right"/>
      <w:pPr>
        <w:ind w:left="3960" w:hanging="180"/>
      </w:pPr>
    </w:lvl>
    <w:lvl w:ilvl="3" w:tentative="1">
      <w:start w:val="1"/>
      <w:numFmt w:val="decimal"/>
      <w:lvlText w:val="%4."/>
      <w:lvlJc w:val="left"/>
      <w:pPr>
        <w:ind w:left="4680" w:hanging="360"/>
      </w:pPr>
    </w:lvl>
    <w:lvl w:ilvl="4" w:tentative="1">
      <w:start w:val="1"/>
      <w:numFmt w:val="lowerLetter"/>
      <w:lvlText w:val="%5."/>
      <w:lvlJc w:val="left"/>
      <w:pPr>
        <w:ind w:left="5400" w:hanging="360"/>
      </w:pPr>
    </w:lvl>
    <w:lvl w:ilvl="5" w:tentative="1">
      <w:start w:val="1"/>
      <w:numFmt w:val="lowerRoman"/>
      <w:lvlText w:val="%6."/>
      <w:lvlJc w:val="right"/>
      <w:pPr>
        <w:ind w:left="6120" w:hanging="180"/>
      </w:pPr>
    </w:lvl>
    <w:lvl w:ilvl="6" w:tentative="1">
      <w:start w:val="1"/>
      <w:numFmt w:val="decimal"/>
      <w:lvlText w:val="%7."/>
      <w:lvlJc w:val="left"/>
      <w:pPr>
        <w:ind w:left="6840" w:hanging="360"/>
      </w:pPr>
    </w:lvl>
    <w:lvl w:ilvl="7" w:tentative="1">
      <w:start w:val="1"/>
      <w:numFmt w:val="lowerLetter"/>
      <w:lvlText w:val="%8."/>
      <w:lvlJc w:val="left"/>
      <w:pPr>
        <w:ind w:left="7560" w:hanging="360"/>
      </w:pPr>
    </w:lvl>
    <w:lvl w:ilvl="8" w:tentative="1">
      <w:start w:val="1"/>
      <w:numFmt w:val="lowerRoman"/>
      <w:lvlText w:val="%9."/>
      <w:lvlJc w:val="right"/>
      <w:pPr>
        <w:ind w:left="8280" w:hanging="180"/>
      </w:pPr>
    </w:lvl>
  </w:abstractNum>
  <w:abstractNum w:abstractNumId="13">
    <w:nsid w:val="709D7823"/>
    <w:multiLevelType w:val="hybridMultilevel"/>
    <w:tmpl w:val="CDA27AD8"/>
    <w:lvl w:ilvl="0">
      <w:start w:val="62"/>
      <w:numFmt w:val="bullet"/>
      <w:lvlText w:val=""/>
      <w:lvlJc w:val="left"/>
      <w:pPr>
        <w:ind w:left="720" w:hanging="360"/>
      </w:pPr>
      <w:rPr>
        <w:rFonts w:ascii="Symbol" w:hAnsi="Symbol"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74C61AF3"/>
    <w:multiLevelType w:val="hybridMultilevel"/>
    <w:tmpl w:val="C1D817DC"/>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tentative="1">
      <w:start w:val="1"/>
      <w:numFmt w:val="lowerRoman"/>
      <w:lvlText w:val="%3."/>
      <w:lvlJc w:val="right"/>
      <w:pPr>
        <w:ind w:left="3240" w:hanging="180"/>
      </w:pPr>
    </w:lvl>
    <w:lvl w:ilvl="3" w:tentative="1">
      <w:start w:val="1"/>
      <w:numFmt w:val="decimal"/>
      <w:lvlText w:val="%4."/>
      <w:lvlJc w:val="left"/>
      <w:pPr>
        <w:ind w:left="3960" w:hanging="360"/>
      </w:pPr>
    </w:lvl>
    <w:lvl w:ilvl="4" w:tentative="1">
      <w:start w:val="1"/>
      <w:numFmt w:val="lowerLetter"/>
      <w:lvlText w:val="%5."/>
      <w:lvlJc w:val="left"/>
      <w:pPr>
        <w:ind w:left="4680" w:hanging="360"/>
      </w:pPr>
    </w:lvl>
    <w:lvl w:ilvl="5" w:tentative="1">
      <w:start w:val="1"/>
      <w:numFmt w:val="lowerRoman"/>
      <w:lvlText w:val="%6."/>
      <w:lvlJc w:val="right"/>
      <w:pPr>
        <w:ind w:left="5400" w:hanging="180"/>
      </w:pPr>
    </w:lvl>
    <w:lvl w:ilvl="6" w:tentative="1">
      <w:start w:val="1"/>
      <w:numFmt w:val="decimal"/>
      <w:lvlText w:val="%7."/>
      <w:lvlJc w:val="left"/>
      <w:pPr>
        <w:ind w:left="6120" w:hanging="360"/>
      </w:pPr>
    </w:lvl>
    <w:lvl w:ilvl="7" w:tentative="1">
      <w:start w:val="1"/>
      <w:numFmt w:val="lowerLetter"/>
      <w:lvlText w:val="%8."/>
      <w:lvlJc w:val="left"/>
      <w:pPr>
        <w:ind w:left="6840" w:hanging="360"/>
      </w:pPr>
    </w:lvl>
    <w:lvl w:ilvl="8" w:tentative="1">
      <w:start w:val="1"/>
      <w:numFmt w:val="lowerRoman"/>
      <w:lvlText w:val="%9."/>
      <w:lvlJc w:val="right"/>
      <w:pPr>
        <w:ind w:left="7560" w:hanging="180"/>
      </w:pPr>
    </w:lvl>
  </w:abstractNum>
  <w:num w:numId="1">
    <w:abstractNumId w:val="13"/>
  </w:num>
  <w:num w:numId="2">
    <w:abstractNumId w:val="9"/>
  </w:num>
  <w:num w:numId="3">
    <w:abstractNumId w:val="5"/>
  </w:num>
  <w:num w:numId="4">
    <w:abstractNumId w:val="11"/>
  </w:num>
  <w:num w:numId="5">
    <w:abstractNumId w:val="8"/>
  </w:num>
  <w:num w:numId="6">
    <w:abstractNumId w:val="6"/>
  </w:num>
  <w:num w:numId="7">
    <w:abstractNumId w:val="4"/>
  </w:num>
  <w:num w:numId="8">
    <w:abstractNumId w:val="14"/>
  </w:num>
  <w:num w:numId="9">
    <w:abstractNumId w:val="1"/>
  </w:num>
  <w:num w:numId="10">
    <w:abstractNumId w:val="12"/>
  </w:num>
  <w:num w:numId="11">
    <w:abstractNumId w:val="10"/>
  </w:num>
  <w:num w:numId="12">
    <w:abstractNumId w:val="0"/>
  </w:num>
  <w:num w:numId="13">
    <w:abstractNumId w:val="7"/>
  </w:num>
  <w:num w:numId="14">
    <w:abstractNumId w:val="2"/>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31FA6"/>
    <w:rsid w:val="00015441"/>
    <w:rsid w:val="0003609B"/>
    <w:rsid w:val="000420C6"/>
    <w:rsid w:val="00047B36"/>
    <w:rsid w:val="00065C35"/>
    <w:rsid w:val="000813F8"/>
    <w:rsid w:val="00092F4D"/>
    <w:rsid w:val="000E5C25"/>
    <w:rsid w:val="000F4042"/>
    <w:rsid w:val="00100738"/>
    <w:rsid w:val="00121F6B"/>
    <w:rsid w:val="00122739"/>
    <w:rsid w:val="00141F89"/>
    <w:rsid w:val="00145EFD"/>
    <w:rsid w:val="001722EC"/>
    <w:rsid w:val="001B4EFE"/>
    <w:rsid w:val="001B5CA8"/>
    <w:rsid w:val="001D73B6"/>
    <w:rsid w:val="001E13CE"/>
    <w:rsid w:val="0020177F"/>
    <w:rsid w:val="00215374"/>
    <w:rsid w:val="00264B19"/>
    <w:rsid w:val="0028444D"/>
    <w:rsid w:val="002A642A"/>
    <w:rsid w:val="002E2D0F"/>
    <w:rsid w:val="002F4263"/>
    <w:rsid w:val="002F75DC"/>
    <w:rsid w:val="003014C5"/>
    <w:rsid w:val="003110D5"/>
    <w:rsid w:val="003531F2"/>
    <w:rsid w:val="00384F01"/>
    <w:rsid w:val="00395A7F"/>
    <w:rsid w:val="003B25CF"/>
    <w:rsid w:val="003C6856"/>
    <w:rsid w:val="003D777F"/>
    <w:rsid w:val="003E2F0A"/>
    <w:rsid w:val="003E6315"/>
    <w:rsid w:val="0040368F"/>
    <w:rsid w:val="00412CAD"/>
    <w:rsid w:val="004234FF"/>
    <w:rsid w:val="00466204"/>
    <w:rsid w:val="00485D28"/>
    <w:rsid w:val="00494EFC"/>
    <w:rsid w:val="004C647F"/>
    <w:rsid w:val="00526274"/>
    <w:rsid w:val="005310A2"/>
    <w:rsid w:val="00544653"/>
    <w:rsid w:val="00553319"/>
    <w:rsid w:val="005F106A"/>
    <w:rsid w:val="00607DA0"/>
    <w:rsid w:val="00633B4B"/>
    <w:rsid w:val="00635D80"/>
    <w:rsid w:val="00660084"/>
    <w:rsid w:val="006C6BB1"/>
    <w:rsid w:val="007108B2"/>
    <w:rsid w:val="007534D7"/>
    <w:rsid w:val="00773CB5"/>
    <w:rsid w:val="0077599F"/>
    <w:rsid w:val="00776C6A"/>
    <w:rsid w:val="00783F05"/>
    <w:rsid w:val="007D1E3B"/>
    <w:rsid w:val="007F33FC"/>
    <w:rsid w:val="00813BDF"/>
    <w:rsid w:val="00866AF4"/>
    <w:rsid w:val="008672CA"/>
    <w:rsid w:val="008D20AF"/>
    <w:rsid w:val="008D3B7C"/>
    <w:rsid w:val="00931FA6"/>
    <w:rsid w:val="00950106"/>
    <w:rsid w:val="009537D3"/>
    <w:rsid w:val="0096411A"/>
    <w:rsid w:val="009742CB"/>
    <w:rsid w:val="00994B90"/>
    <w:rsid w:val="009A2CE7"/>
    <w:rsid w:val="009C120D"/>
    <w:rsid w:val="009C3C37"/>
    <w:rsid w:val="009D1EDF"/>
    <w:rsid w:val="009D7A2E"/>
    <w:rsid w:val="009E365F"/>
    <w:rsid w:val="00A0284E"/>
    <w:rsid w:val="00A11D53"/>
    <w:rsid w:val="00A222A5"/>
    <w:rsid w:val="00A236AC"/>
    <w:rsid w:val="00A27E62"/>
    <w:rsid w:val="00A57370"/>
    <w:rsid w:val="00A963D0"/>
    <w:rsid w:val="00AC282E"/>
    <w:rsid w:val="00AD0AD8"/>
    <w:rsid w:val="00AE0B52"/>
    <w:rsid w:val="00AF765F"/>
    <w:rsid w:val="00B07C48"/>
    <w:rsid w:val="00B11DD7"/>
    <w:rsid w:val="00B42CAF"/>
    <w:rsid w:val="00B95ED9"/>
    <w:rsid w:val="00BB6B3A"/>
    <w:rsid w:val="00BD3A53"/>
    <w:rsid w:val="00BE35AA"/>
    <w:rsid w:val="00C17F48"/>
    <w:rsid w:val="00C602F4"/>
    <w:rsid w:val="00C8238A"/>
    <w:rsid w:val="00C90AF6"/>
    <w:rsid w:val="00CB7462"/>
    <w:rsid w:val="00CD6B53"/>
    <w:rsid w:val="00CE4454"/>
    <w:rsid w:val="00D01870"/>
    <w:rsid w:val="00D06D2B"/>
    <w:rsid w:val="00D32E64"/>
    <w:rsid w:val="00D343F7"/>
    <w:rsid w:val="00D54549"/>
    <w:rsid w:val="00D5570C"/>
    <w:rsid w:val="00D92D9E"/>
    <w:rsid w:val="00DD6C91"/>
    <w:rsid w:val="00DE0453"/>
    <w:rsid w:val="00DF3D8D"/>
    <w:rsid w:val="00E309D9"/>
    <w:rsid w:val="00E57EBB"/>
    <w:rsid w:val="00E83F12"/>
    <w:rsid w:val="00ED2ABA"/>
    <w:rsid w:val="00EE5313"/>
    <w:rsid w:val="00EF33FB"/>
    <w:rsid w:val="00EF691A"/>
    <w:rsid w:val="00F170B4"/>
    <w:rsid w:val="00F2792E"/>
    <w:rsid w:val="00F46748"/>
    <w:rsid w:val="00F50B99"/>
    <w:rsid w:val="00F91C0D"/>
    <w:rsid w:val="00FA1CB1"/>
    <w:rsid w:val="00FA4F12"/>
    <w:rsid w:val="00FD4581"/>
    <w:rsid w:val="00FE09A4"/>
    <w:rsid w:val="00FE3D76"/>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C0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semiHidden/>
    <w:unhideWhenUsed/>
    <w:rsid w:val="00931FA6"/>
    <w:pPr>
      <w:tabs>
        <w:tab w:val="center" w:pos="4153"/>
        <w:tab w:val="right" w:pos="8306"/>
      </w:tabs>
      <w:spacing w:after="0" w:line="240" w:lineRule="auto"/>
    </w:pPr>
  </w:style>
  <w:style w:type="character" w:customStyle="1" w:styleId="a">
    <w:name w:val="כותרת עליונה תו"/>
    <w:basedOn w:val="DefaultParagraphFont"/>
    <w:link w:val="Header"/>
    <w:uiPriority w:val="99"/>
    <w:semiHidden/>
    <w:rsid w:val="00931FA6"/>
  </w:style>
  <w:style w:type="paragraph" w:styleId="Footer">
    <w:name w:val="footer"/>
    <w:basedOn w:val="Normal"/>
    <w:link w:val="a0"/>
    <w:uiPriority w:val="99"/>
    <w:semiHidden/>
    <w:unhideWhenUsed/>
    <w:rsid w:val="00931FA6"/>
    <w:pPr>
      <w:tabs>
        <w:tab w:val="center" w:pos="4153"/>
        <w:tab w:val="right" w:pos="8306"/>
      </w:tabs>
      <w:spacing w:after="0" w:line="240" w:lineRule="auto"/>
    </w:pPr>
  </w:style>
  <w:style w:type="character" w:customStyle="1" w:styleId="a0">
    <w:name w:val="כותרת תחתונה תו"/>
    <w:basedOn w:val="DefaultParagraphFont"/>
    <w:link w:val="Footer"/>
    <w:uiPriority w:val="99"/>
    <w:semiHidden/>
    <w:rsid w:val="00931FA6"/>
  </w:style>
  <w:style w:type="paragraph" w:styleId="ListParagraph">
    <w:name w:val="List Paragraph"/>
    <w:basedOn w:val="Normal"/>
    <w:uiPriority w:val="34"/>
    <w:qFormat/>
    <w:rsid w:val="00FA1CB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A5AE6D-1AF8-4F5F-A37E-8533D21F0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