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8980" w:type="dxa"/>
        <w:tblLayout w:type="fixed"/>
        <w:tblLook w:val="01E0" w:firstRow="1" w:lastRow="1" w:firstColumn="1" w:lastColumn="1" w:noHBand="0" w:noVBand="0"/>
      </w:tblPr>
      <w:tblGrid>
        <w:gridCol w:w="6003"/>
        <w:gridCol w:w="992"/>
        <w:gridCol w:w="1985"/>
      </w:tblGrid>
      <w:tr w:rsidR="0030175F" w:rsidRPr="00E5322E" w:rsidTr="009B0410">
        <w:tc>
          <w:tcPr>
            <w:tcW w:w="6003" w:type="dxa"/>
            <w:shd w:val="clear" w:color="auto" w:fill="auto"/>
          </w:tcPr>
          <w:p w:rsidR="0030175F" w:rsidRDefault="0030175F" w:rsidP="00121B16">
            <w:pPr>
              <w:rPr>
                <w:rtl/>
              </w:rPr>
            </w:pPr>
          </w:p>
        </w:tc>
        <w:tc>
          <w:tcPr>
            <w:tcW w:w="992" w:type="dxa"/>
            <w:shd w:val="clear" w:color="auto" w:fill="auto"/>
          </w:tcPr>
          <w:p w:rsidR="0030175F" w:rsidRPr="00E5322E" w:rsidRDefault="001B7AEB" w:rsidP="00121B16">
            <w:pPr>
              <w:rPr>
                <w:rtl/>
              </w:rPr>
            </w:pPr>
            <w:r>
              <w:rPr>
                <w:rFonts w:hint="cs"/>
                <w:rtl/>
              </w:rPr>
              <w:t>ת</w:t>
            </w:r>
            <w:r w:rsidR="0030175F" w:rsidRPr="00E5322E">
              <w:rPr>
                <w:rtl/>
              </w:rPr>
              <w:t>אריך:</w:t>
            </w:r>
          </w:p>
        </w:tc>
        <w:bookmarkStart w:id="0" w:name="תאריך_המכתב"/>
        <w:bookmarkEnd w:id="0"/>
        <w:tc>
          <w:tcPr>
            <w:tcW w:w="1985" w:type="dxa"/>
            <w:shd w:val="clear" w:color="auto" w:fill="auto"/>
          </w:tcPr>
          <w:p w:rsidR="001B7AEB" w:rsidRPr="00E5322E" w:rsidRDefault="001B7AEB" w:rsidP="001B7AEB">
            <w:r>
              <w:rPr>
                <w:rtl/>
              </w:rPr>
              <w:fldChar w:fldCharType="begin"/>
            </w:r>
            <w:r>
              <w:rPr>
                <w:rtl/>
              </w:rPr>
              <w:instrText xml:space="preserve"> </w:instrText>
            </w:r>
            <w:r>
              <w:rPr>
                <w:rFonts w:hint="cs"/>
              </w:rPr>
              <w:instrText>DATE</w:instrText>
            </w:r>
            <w:r>
              <w:rPr>
                <w:rFonts w:hint="cs"/>
                <w:rtl/>
              </w:rPr>
              <w:instrText xml:space="preserve"> \@ "</w:instrText>
            </w:r>
            <w:r>
              <w:rPr>
                <w:rFonts w:hint="cs"/>
              </w:rPr>
              <w:instrText>dd MMMM yyyy</w:instrText>
            </w:r>
            <w:r>
              <w:rPr>
                <w:rFonts w:hint="cs"/>
                <w:rtl/>
              </w:rPr>
              <w:instrText>"</w:instrText>
            </w:r>
            <w:r>
              <w:rPr>
                <w:rtl/>
              </w:rPr>
              <w:instrText xml:space="preserve"> </w:instrText>
            </w:r>
            <w:r>
              <w:rPr>
                <w:rtl/>
              </w:rPr>
              <w:fldChar w:fldCharType="separate"/>
            </w:r>
            <w:r w:rsidR="0065258C">
              <w:rPr>
                <w:noProof/>
                <w:rtl/>
              </w:rPr>
              <w:t>‏26 מרץ 2019</w:t>
            </w:r>
            <w:r>
              <w:rPr>
                <w:rtl/>
              </w:rPr>
              <w:fldChar w:fldCharType="end"/>
            </w:r>
            <w:r>
              <w:rPr>
                <w:rFonts w:hint="cs"/>
                <w:rtl/>
              </w:rPr>
              <w:t xml:space="preserve">, </w:t>
            </w:r>
            <w:r>
              <w:rPr>
                <w:rtl/>
              </w:rPr>
              <w:fldChar w:fldCharType="begin"/>
            </w:r>
            <w:r>
              <w:rPr>
                <w:rtl/>
              </w:rPr>
              <w:instrText xml:space="preserve"> </w:instrText>
            </w:r>
            <w:r>
              <w:rPr>
                <w:rFonts w:hint="cs"/>
              </w:rPr>
              <w:instrText>DATE</w:instrText>
            </w:r>
            <w:r>
              <w:rPr>
                <w:rFonts w:hint="cs"/>
                <w:rtl/>
              </w:rPr>
              <w:instrText xml:space="preserve"> \@ "</w:instrText>
            </w:r>
            <w:r>
              <w:rPr>
                <w:rFonts w:hint="cs"/>
              </w:rPr>
              <w:instrText>dd MMMM yyyy" \h</w:instrText>
            </w:r>
            <w:r>
              <w:rPr>
                <w:rtl/>
              </w:rPr>
              <w:instrText xml:space="preserve"> </w:instrText>
            </w:r>
            <w:r>
              <w:rPr>
                <w:rtl/>
              </w:rPr>
              <w:fldChar w:fldCharType="separate"/>
            </w:r>
            <w:r w:rsidR="0065258C">
              <w:rPr>
                <w:noProof/>
                <w:rtl/>
              </w:rPr>
              <w:t>‏י"ט אדר ב תשע"ט</w:t>
            </w:r>
            <w:r>
              <w:rPr>
                <w:rtl/>
              </w:rPr>
              <w:fldChar w:fldCharType="end"/>
            </w:r>
            <w:r w:rsidRPr="00E5322E">
              <w:t xml:space="preserve"> </w:t>
            </w:r>
          </w:p>
          <w:p w:rsidR="0030175F" w:rsidRPr="001B7AEB" w:rsidRDefault="0030175F" w:rsidP="001B7AEB">
            <w:pPr>
              <w:rPr>
                <w:rtl/>
              </w:rPr>
            </w:pPr>
          </w:p>
        </w:tc>
      </w:tr>
      <w:tr w:rsidR="0030175F" w:rsidRPr="00E5322E" w:rsidTr="009B0410">
        <w:tc>
          <w:tcPr>
            <w:tcW w:w="6003" w:type="dxa"/>
            <w:shd w:val="clear" w:color="auto" w:fill="auto"/>
          </w:tcPr>
          <w:p w:rsidR="004F0692" w:rsidRPr="00E5322E" w:rsidRDefault="004F0692" w:rsidP="004F0692">
            <w:pPr>
              <w:rPr>
                <w:b/>
                <w:bCs/>
                <w:rtl/>
              </w:rPr>
            </w:pPr>
          </w:p>
          <w:p w:rsidR="004F0692" w:rsidRPr="00E5322E" w:rsidRDefault="004F0692" w:rsidP="004F0692">
            <w:pPr>
              <w:rPr>
                <w:b/>
                <w:bCs/>
                <w:rtl/>
              </w:rPr>
            </w:pPr>
          </w:p>
          <w:p w:rsidR="0030175F" w:rsidRPr="00E5322E" w:rsidRDefault="003A3C86" w:rsidP="004F0692">
            <w:pPr>
              <w:rPr>
                <w:rtl/>
              </w:rPr>
            </w:pPr>
            <w:r w:rsidRPr="00E5322E">
              <w:rPr>
                <w:rFonts w:hint="cs"/>
                <w:rtl/>
              </w:rPr>
              <w:t>לכבוד</w:t>
            </w:r>
            <w:r w:rsidR="00803592" w:rsidRPr="00E5322E">
              <w:rPr>
                <w:rFonts w:hint="cs"/>
                <w:rtl/>
              </w:rPr>
              <w:t>:</w:t>
            </w:r>
            <w:r w:rsidR="0049129E" w:rsidRPr="00E5322E">
              <w:rPr>
                <w:rFonts w:hint="cs"/>
                <w:rtl/>
              </w:rPr>
              <w:t xml:space="preserve"> </w:t>
            </w:r>
            <w:r w:rsidR="004F0692" w:rsidRPr="00E5322E">
              <w:rPr>
                <w:rFonts w:hint="cs"/>
                <w:rtl/>
              </w:rPr>
              <w:t>יהונתן תדמור</w:t>
            </w:r>
            <w:r w:rsidR="0049129E" w:rsidRPr="00E5322E">
              <w:rPr>
                <w:rFonts w:hint="cs"/>
                <w:rtl/>
              </w:rPr>
              <w:t xml:space="preserve">, </w:t>
            </w:r>
            <w:r w:rsidR="004F0692" w:rsidRPr="00E5322E">
              <w:rPr>
                <w:rFonts w:hint="cs"/>
                <w:rtl/>
              </w:rPr>
              <w:t>משנה ל</w:t>
            </w:r>
            <w:r w:rsidR="0049129E" w:rsidRPr="00E5322E">
              <w:rPr>
                <w:rFonts w:hint="cs"/>
                <w:rtl/>
              </w:rPr>
              <w:t xml:space="preserve">פרקליטת מחוז ת"א (מיסוי </w:t>
            </w:r>
            <w:r w:rsidR="004F0692" w:rsidRPr="00E5322E">
              <w:rPr>
                <w:rFonts w:hint="cs"/>
                <w:rtl/>
              </w:rPr>
              <w:t>ו</w:t>
            </w:r>
            <w:r w:rsidR="0049129E" w:rsidRPr="00E5322E">
              <w:rPr>
                <w:rFonts w:hint="cs"/>
                <w:rtl/>
              </w:rPr>
              <w:t>כלכלה)</w:t>
            </w:r>
          </w:p>
          <w:p w:rsidR="00803592" w:rsidRPr="00E5322E" w:rsidRDefault="00803592" w:rsidP="009B0410">
            <w:pPr>
              <w:rPr>
                <w:rtl/>
              </w:rPr>
            </w:pPr>
            <w:r w:rsidRPr="00E5322E">
              <w:rPr>
                <w:rFonts w:hint="cs"/>
                <w:rtl/>
              </w:rPr>
              <w:t xml:space="preserve">מאת: </w:t>
            </w:r>
            <w:r w:rsidR="009B0410" w:rsidRPr="00E5322E">
              <w:rPr>
                <w:rFonts w:hint="cs"/>
                <w:rtl/>
              </w:rPr>
              <w:t>נועה בורנשטיין- זיו, ניר סר</w:t>
            </w:r>
            <w:r w:rsidR="000E1610" w:rsidRPr="00E5322E">
              <w:rPr>
                <w:rFonts w:hint="cs"/>
                <w:rtl/>
              </w:rPr>
              <w:t>י</w:t>
            </w:r>
            <w:r w:rsidR="009B0410" w:rsidRPr="00E5322E">
              <w:rPr>
                <w:rFonts w:hint="cs"/>
                <w:rtl/>
              </w:rPr>
              <w:t xml:space="preserve">, </w:t>
            </w:r>
            <w:r w:rsidRPr="00E5322E">
              <w:rPr>
                <w:rFonts w:hint="cs"/>
                <w:rtl/>
              </w:rPr>
              <w:t>אתי בן דור</w:t>
            </w:r>
          </w:p>
        </w:tc>
        <w:tc>
          <w:tcPr>
            <w:tcW w:w="992" w:type="dxa"/>
            <w:shd w:val="clear" w:color="auto" w:fill="auto"/>
          </w:tcPr>
          <w:p w:rsidR="0030175F" w:rsidRPr="00E5322E" w:rsidRDefault="004A5F02" w:rsidP="00121B16">
            <w:pPr>
              <w:rPr>
                <w:rtl/>
              </w:rPr>
            </w:pPr>
            <w:r w:rsidRPr="00E5322E">
              <w:rPr>
                <w:rFonts w:hint="cs"/>
                <w:rtl/>
              </w:rPr>
              <w:t>מספרנו</w:t>
            </w:r>
            <w:r w:rsidR="0030175F" w:rsidRPr="00E5322E">
              <w:rPr>
                <w:rtl/>
              </w:rPr>
              <w:t>:</w:t>
            </w:r>
          </w:p>
        </w:tc>
        <w:tc>
          <w:tcPr>
            <w:tcW w:w="1985" w:type="dxa"/>
            <w:shd w:val="clear" w:color="auto" w:fill="auto"/>
          </w:tcPr>
          <w:p w:rsidR="0030175F" w:rsidRPr="00E5322E" w:rsidRDefault="0056320E" w:rsidP="00121B16">
            <w:pPr>
              <w:rPr>
                <w:rtl/>
              </w:rPr>
            </w:pPr>
            <w:r>
              <w:fldChar w:fldCharType="begin"/>
            </w:r>
            <w:r>
              <w:instrText xml:space="preserve"> DOCPROPERTY  Tik_ID  \* MERGEFORMAT </w:instrText>
            </w:r>
            <w:r>
              <w:fldChar w:fldCharType="separate"/>
            </w:r>
            <w:r w:rsidR="00121B16" w:rsidRPr="00E5322E">
              <w:rPr>
                <w:rtl/>
              </w:rPr>
              <w:t>פ 108/16</w:t>
            </w:r>
            <w:r>
              <w:fldChar w:fldCharType="end"/>
            </w:r>
            <w:bookmarkStart w:id="1" w:name="מספר_תיק"/>
            <w:bookmarkEnd w:id="1"/>
          </w:p>
        </w:tc>
      </w:tr>
      <w:tr w:rsidR="003A3C86" w:rsidRPr="00E5322E" w:rsidTr="009B0410">
        <w:tc>
          <w:tcPr>
            <w:tcW w:w="6003" w:type="dxa"/>
            <w:shd w:val="clear" w:color="auto" w:fill="auto"/>
          </w:tcPr>
          <w:p w:rsidR="003A3C86" w:rsidRPr="00E5322E" w:rsidRDefault="003A3C86" w:rsidP="00121B16">
            <w:pPr>
              <w:rPr>
                <w:sz w:val="16"/>
                <w:szCs w:val="16"/>
                <w:rtl/>
              </w:rPr>
            </w:pPr>
          </w:p>
        </w:tc>
        <w:tc>
          <w:tcPr>
            <w:tcW w:w="992" w:type="dxa"/>
            <w:shd w:val="clear" w:color="auto" w:fill="auto"/>
          </w:tcPr>
          <w:p w:rsidR="003A3C86" w:rsidRPr="00E5322E" w:rsidRDefault="003A3C86" w:rsidP="00121B16">
            <w:pPr>
              <w:rPr>
                <w:sz w:val="16"/>
                <w:szCs w:val="16"/>
                <w:rtl/>
              </w:rPr>
            </w:pPr>
          </w:p>
        </w:tc>
        <w:tc>
          <w:tcPr>
            <w:tcW w:w="1985" w:type="dxa"/>
            <w:shd w:val="clear" w:color="auto" w:fill="auto"/>
          </w:tcPr>
          <w:p w:rsidR="003A3C86" w:rsidRPr="00E5322E" w:rsidRDefault="003A3C86" w:rsidP="00121B16">
            <w:pPr>
              <w:rPr>
                <w:sz w:val="16"/>
                <w:szCs w:val="16"/>
                <w:rtl/>
              </w:rPr>
            </w:pPr>
          </w:p>
        </w:tc>
      </w:tr>
    </w:tbl>
    <w:p w:rsidR="001C35E1" w:rsidRPr="00E5322E" w:rsidRDefault="001C35E1" w:rsidP="00121B16">
      <w:pPr>
        <w:rPr>
          <w:rtl/>
        </w:rPr>
      </w:pPr>
    </w:p>
    <w:p w:rsidR="001C35E1" w:rsidRPr="00E5322E" w:rsidRDefault="001C35E1" w:rsidP="00121B16">
      <w:pPr>
        <w:rPr>
          <w:rtl/>
        </w:rPr>
      </w:pPr>
    </w:p>
    <w:tbl>
      <w:tblPr>
        <w:bidiVisual/>
        <w:tblW w:w="0" w:type="auto"/>
        <w:jc w:val="center"/>
        <w:tblCellMar>
          <w:left w:w="28" w:type="dxa"/>
          <w:right w:w="28" w:type="dxa"/>
        </w:tblCellMar>
        <w:tblLook w:val="01E0" w:firstRow="1" w:lastRow="1" w:firstColumn="1" w:lastColumn="1" w:noHBand="0" w:noVBand="0"/>
      </w:tblPr>
      <w:tblGrid>
        <w:gridCol w:w="911"/>
        <w:gridCol w:w="2933"/>
      </w:tblGrid>
      <w:tr w:rsidR="007D30ED" w:rsidRPr="00E5322E" w:rsidTr="004F0692">
        <w:trPr>
          <w:jc w:val="center"/>
        </w:trPr>
        <w:tc>
          <w:tcPr>
            <w:tcW w:w="911" w:type="dxa"/>
            <w:shd w:val="clear" w:color="auto" w:fill="auto"/>
          </w:tcPr>
          <w:p w:rsidR="004F0692" w:rsidRPr="00E5322E" w:rsidRDefault="007D30ED" w:rsidP="004F0692">
            <w:pPr>
              <w:pStyle w:val="1"/>
              <w:rPr>
                <w:rtl/>
              </w:rPr>
            </w:pPr>
            <w:r w:rsidRPr="00E5322E">
              <w:rPr>
                <w:rFonts w:hint="cs"/>
                <w:sz w:val="28"/>
                <w:szCs w:val="28"/>
                <w:u w:val="none"/>
                <w:rtl/>
              </w:rPr>
              <w:t>הנדון:</w:t>
            </w:r>
          </w:p>
        </w:tc>
        <w:tc>
          <w:tcPr>
            <w:tcW w:w="2933" w:type="dxa"/>
            <w:shd w:val="clear" w:color="auto" w:fill="auto"/>
          </w:tcPr>
          <w:p w:rsidR="007D30ED" w:rsidRPr="00E5322E" w:rsidRDefault="007D30ED" w:rsidP="004F0692">
            <w:pPr>
              <w:pStyle w:val="1"/>
              <w:jc w:val="both"/>
              <w:rPr>
                <w:sz w:val="28"/>
                <w:szCs w:val="28"/>
                <w:rtl/>
              </w:rPr>
            </w:pPr>
            <w:r w:rsidRPr="00E5322E">
              <w:rPr>
                <w:rStyle w:val="ad"/>
                <w:bCs/>
                <w:sz w:val="28"/>
                <w:szCs w:val="28"/>
                <w:rtl/>
              </w:rPr>
              <w:fldChar w:fldCharType="begin"/>
            </w:r>
            <w:r w:rsidRPr="00E5322E">
              <w:rPr>
                <w:rStyle w:val="ad"/>
                <w:bCs/>
                <w:sz w:val="28"/>
                <w:szCs w:val="28"/>
                <w:rtl/>
              </w:rPr>
              <w:instrText xml:space="preserve"> </w:instrText>
            </w:r>
            <w:r w:rsidRPr="00E5322E">
              <w:rPr>
                <w:rStyle w:val="ad"/>
                <w:bCs/>
                <w:sz w:val="28"/>
                <w:szCs w:val="28"/>
              </w:rPr>
              <w:instrText>FILLIN   \* MERGEFORMAT</w:instrText>
            </w:r>
            <w:r w:rsidRPr="00E5322E">
              <w:rPr>
                <w:rStyle w:val="ad"/>
                <w:bCs/>
                <w:sz w:val="28"/>
                <w:szCs w:val="28"/>
                <w:rtl/>
              </w:rPr>
              <w:instrText xml:space="preserve"> </w:instrText>
            </w:r>
            <w:r w:rsidRPr="00E5322E">
              <w:rPr>
                <w:rStyle w:val="ad"/>
                <w:bCs/>
                <w:sz w:val="28"/>
                <w:szCs w:val="28"/>
                <w:rtl/>
              </w:rPr>
              <w:fldChar w:fldCharType="separate"/>
            </w:r>
            <w:r w:rsidR="00121B16" w:rsidRPr="00E5322E">
              <w:rPr>
                <w:rStyle w:val="ad"/>
                <w:bCs/>
                <w:sz w:val="28"/>
                <w:szCs w:val="28"/>
                <w:rtl/>
              </w:rPr>
              <w:t>ירון ימין (</w:t>
            </w:r>
            <w:r w:rsidR="00121B16" w:rsidRPr="00E5322E">
              <w:rPr>
                <w:rFonts w:hint="cs"/>
                <w:sz w:val="28"/>
                <w:szCs w:val="28"/>
                <w:rtl/>
              </w:rPr>
              <w:t>ת"ז 038483012</w:t>
            </w:r>
            <w:r w:rsidR="00BE6113" w:rsidRPr="00E5322E">
              <w:rPr>
                <w:rStyle w:val="ad"/>
                <w:bCs/>
                <w:sz w:val="28"/>
                <w:szCs w:val="28"/>
                <w:rtl/>
              </w:rPr>
              <w:t>)</w:t>
            </w:r>
            <w:r w:rsidRPr="00E5322E">
              <w:rPr>
                <w:rStyle w:val="ad"/>
                <w:bCs/>
                <w:sz w:val="28"/>
                <w:szCs w:val="28"/>
                <w:rtl/>
              </w:rPr>
              <w:fldChar w:fldCharType="end"/>
            </w:r>
          </w:p>
        </w:tc>
      </w:tr>
    </w:tbl>
    <w:p w:rsidR="00803592" w:rsidRPr="00E5322E" w:rsidRDefault="00803592" w:rsidP="002F2A2F">
      <w:pPr>
        <w:pStyle w:val="-1"/>
      </w:pPr>
      <w:bookmarkStart w:id="2" w:name="גוף_המכתב"/>
      <w:bookmarkEnd w:id="2"/>
      <w:r w:rsidRPr="00E5322E">
        <w:rPr>
          <w:rtl/>
        </w:rPr>
        <w:t xml:space="preserve">כנגד ירון ימין </w:t>
      </w:r>
      <w:r w:rsidRPr="00E5322E">
        <w:rPr>
          <w:rFonts w:ascii="David" w:hAnsi="David"/>
          <w:rtl/>
        </w:rPr>
        <w:t xml:space="preserve">(ת"ז 038483012) </w:t>
      </w:r>
      <w:r w:rsidRPr="00E5322E">
        <w:rPr>
          <w:rtl/>
        </w:rPr>
        <w:t>(להלן: "</w:t>
      </w:r>
      <w:r w:rsidRPr="00E5322E">
        <w:rPr>
          <w:b/>
          <w:bCs/>
          <w:rtl/>
        </w:rPr>
        <w:t>ימין</w:t>
      </w:r>
      <w:r w:rsidRPr="00E5322E">
        <w:rPr>
          <w:rtl/>
        </w:rPr>
        <w:t>" או "</w:t>
      </w:r>
      <w:r w:rsidRPr="00E5322E">
        <w:rPr>
          <w:b/>
          <w:bCs/>
          <w:rtl/>
        </w:rPr>
        <w:t>החשוד</w:t>
      </w:r>
      <w:r w:rsidRPr="00E5322E">
        <w:rPr>
          <w:rtl/>
        </w:rPr>
        <w:t xml:space="preserve">") נפתחו שלוש חקירות. </w:t>
      </w:r>
    </w:p>
    <w:p w:rsidR="00803592" w:rsidRPr="00E5322E" w:rsidRDefault="00803592" w:rsidP="00745787">
      <w:pPr>
        <w:pStyle w:val="-1"/>
        <w:rPr>
          <w:rFonts w:ascii="David" w:hAnsi="David"/>
        </w:rPr>
      </w:pPr>
      <w:r w:rsidRPr="00E5322E">
        <w:rPr>
          <w:rFonts w:ascii="David" w:hAnsi="David"/>
          <w:rtl/>
        </w:rPr>
        <w:t>החקירה הראשונה (פלא 317349/14) נפתחה בעקבות מעצרו של שמואל קליין קינן (להלן: "</w:t>
      </w:r>
      <w:r w:rsidRPr="00E5322E">
        <w:rPr>
          <w:rFonts w:ascii="David" w:hAnsi="David"/>
          <w:b/>
          <w:bCs/>
          <w:rtl/>
        </w:rPr>
        <w:t>קליין</w:t>
      </w:r>
      <w:r w:rsidRPr="00E5322E">
        <w:rPr>
          <w:rFonts w:ascii="David" w:hAnsi="David"/>
          <w:rtl/>
        </w:rPr>
        <w:t>")</w:t>
      </w:r>
      <w:r w:rsidR="00745787">
        <w:rPr>
          <w:rFonts w:ascii="David" w:hAnsi="David" w:hint="cs"/>
          <w:rtl/>
        </w:rPr>
        <w:t xml:space="preserve">. קליין נתפס </w:t>
      </w:r>
      <w:r w:rsidRPr="00E5322E">
        <w:rPr>
          <w:rFonts w:ascii="David" w:hAnsi="David"/>
          <w:rtl/>
        </w:rPr>
        <w:t>בנתב"ג כאשר הוא נושא על גופו ובכבודתו יהלומים ודולרים בשווי רב. חקירה זו החלה ביולי 2014 במסגרת פרשה שכונתה "כנפי הרעם", אשר נחקרה ע"י יאחב"ל ויהלום. קליין טען כי נהג לבצע עבודת בלדרות יהלומים עבור רבים ובהם החשוד, ימין. חומר החקירה הועבר לעיוננו, ובדצמבר 2018 הוחלט לסגור את התיק נגד ימין בהעדר ראיות מספיקות</w:t>
      </w:r>
      <w:r w:rsidR="00D81F8B" w:rsidRPr="00E5322E">
        <w:rPr>
          <w:rFonts w:ascii="David" w:hAnsi="David" w:hint="cs"/>
          <w:rtl/>
        </w:rPr>
        <w:t xml:space="preserve"> בפרשת כנפי רעם</w:t>
      </w:r>
      <w:r w:rsidRPr="00E5322E">
        <w:rPr>
          <w:rFonts w:ascii="David" w:hAnsi="David"/>
          <w:rtl/>
        </w:rPr>
        <w:t xml:space="preserve">. </w:t>
      </w:r>
    </w:p>
    <w:p w:rsidR="00803592" w:rsidRPr="00E5322E" w:rsidRDefault="00803592" w:rsidP="000E1610">
      <w:pPr>
        <w:pStyle w:val="-1"/>
        <w:rPr>
          <w:rFonts w:ascii="David" w:hAnsi="David"/>
        </w:rPr>
      </w:pPr>
      <w:r w:rsidRPr="00E5322E">
        <w:rPr>
          <w:rFonts w:ascii="David" w:hAnsi="David"/>
          <w:rtl/>
        </w:rPr>
        <w:t xml:space="preserve">במקביל לחקירה זו נפתחה כנגד החשוד חקירה בחשד לעבירות מס על ידי </w:t>
      </w:r>
      <w:r w:rsidR="00D81F8B" w:rsidRPr="00E5322E">
        <w:rPr>
          <w:rFonts w:ascii="David" w:hAnsi="David" w:hint="cs"/>
          <w:rtl/>
        </w:rPr>
        <w:t xml:space="preserve">יחידת </w:t>
      </w:r>
      <w:r w:rsidRPr="00E5322E">
        <w:rPr>
          <w:rFonts w:ascii="David" w:hAnsi="David"/>
          <w:rtl/>
        </w:rPr>
        <w:t>יהלום</w:t>
      </w:r>
      <w:r w:rsidR="00D81F8B" w:rsidRPr="00E5322E">
        <w:rPr>
          <w:rFonts w:ascii="David" w:hAnsi="David" w:hint="cs"/>
          <w:rtl/>
        </w:rPr>
        <w:t xml:space="preserve"> ברשות המיסים</w:t>
      </w:r>
      <w:r w:rsidRPr="00E5322E">
        <w:rPr>
          <w:rFonts w:ascii="David" w:hAnsi="David"/>
          <w:rtl/>
        </w:rPr>
        <w:t xml:space="preserve"> (תיק חקר 149700361). חקירה זו הסתיימה בהמלצה לפיה גובשה תשתית ראייתית מספיקה להוכחת עבירה של השמטת הכנסות במישור האישי. </w:t>
      </w:r>
    </w:p>
    <w:p w:rsidR="00803592" w:rsidRPr="00E5322E" w:rsidRDefault="00803592" w:rsidP="00D81F8B">
      <w:pPr>
        <w:pStyle w:val="-1"/>
        <w:rPr>
          <w:rFonts w:ascii="David" w:hAnsi="David"/>
        </w:rPr>
      </w:pPr>
      <w:r w:rsidRPr="00E5322E">
        <w:rPr>
          <w:rFonts w:ascii="David" w:hAnsi="David"/>
          <w:rtl/>
        </w:rPr>
        <w:t xml:space="preserve">במסגרת </w:t>
      </w:r>
      <w:r w:rsidR="00D81F8B" w:rsidRPr="00E5322E">
        <w:rPr>
          <w:rFonts w:ascii="David" w:hAnsi="David" w:hint="cs"/>
          <w:rtl/>
        </w:rPr>
        <w:t>פרשת כנפי רעם</w:t>
      </w:r>
      <w:r w:rsidRPr="00E5322E">
        <w:rPr>
          <w:rFonts w:ascii="David" w:hAnsi="David"/>
          <w:rtl/>
        </w:rPr>
        <w:t>, עלו חשדות לביצוע עבירות מתן שוחד לעובד ציבור זר, אשר הובילו לפתיחת תיק חקירה נוסף ביאחב"ל (פלא 212426/18). חומר החקירה בתיק זה הועבר למשרדנו במ</w:t>
      </w:r>
      <w:r w:rsidR="00D81F8B" w:rsidRPr="00E5322E">
        <w:rPr>
          <w:rFonts w:ascii="David" w:hAnsi="David"/>
          <w:rtl/>
        </w:rPr>
        <w:t>אי 2018. המלצת היחידה החוקרת הי</w:t>
      </w:r>
      <w:r w:rsidR="00D81F8B" w:rsidRPr="00E5322E">
        <w:rPr>
          <w:rFonts w:ascii="David" w:hAnsi="David" w:hint="cs"/>
          <w:rtl/>
        </w:rPr>
        <w:t>א</w:t>
      </w:r>
      <w:r w:rsidRPr="00E5322E">
        <w:rPr>
          <w:rFonts w:ascii="David" w:hAnsi="David"/>
          <w:rtl/>
        </w:rPr>
        <w:t xml:space="preserve"> לסגור את התיק בהעדר ראיות. </w:t>
      </w:r>
    </w:p>
    <w:p w:rsidR="00803592" w:rsidRPr="00E5322E" w:rsidRDefault="00803592" w:rsidP="002F2A2F">
      <w:pPr>
        <w:pStyle w:val="-1"/>
        <w:rPr>
          <w:rFonts w:ascii="David" w:hAnsi="David"/>
          <w:rtl/>
        </w:rPr>
      </w:pPr>
      <w:r w:rsidRPr="00E5322E">
        <w:rPr>
          <w:rFonts w:ascii="David" w:hAnsi="David"/>
          <w:rtl/>
        </w:rPr>
        <w:t>חוות דעת זו עוסקת בחשדות לביצוע עבירות מתן שוחד</w:t>
      </w:r>
      <w:r w:rsidR="0065258C">
        <w:rPr>
          <w:rFonts w:ascii="David" w:hAnsi="David" w:hint="cs"/>
          <w:rtl/>
        </w:rPr>
        <w:t xml:space="preserve"> לעובד ציבור</w:t>
      </w:r>
      <w:r w:rsidRPr="00E5322E">
        <w:rPr>
          <w:rFonts w:ascii="David" w:hAnsi="David"/>
          <w:rtl/>
        </w:rPr>
        <w:t xml:space="preserve"> זר (פלא 212426/18)</w:t>
      </w:r>
      <w:r w:rsidR="00D81F8B" w:rsidRPr="00E5322E">
        <w:rPr>
          <w:rFonts w:ascii="David" w:hAnsi="David" w:hint="cs"/>
          <w:rtl/>
        </w:rPr>
        <w:t xml:space="preserve"> (להלן: "</w:t>
      </w:r>
      <w:r w:rsidR="00D81F8B" w:rsidRPr="00E5322E">
        <w:rPr>
          <w:rFonts w:ascii="David" w:hAnsi="David" w:hint="cs"/>
          <w:b/>
          <w:bCs/>
          <w:rtl/>
        </w:rPr>
        <w:t>העבירה</w:t>
      </w:r>
      <w:r w:rsidR="00D81F8B" w:rsidRPr="00E5322E">
        <w:rPr>
          <w:rFonts w:ascii="David" w:hAnsi="David" w:hint="cs"/>
          <w:rtl/>
        </w:rPr>
        <w:t>")</w:t>
      </w:r>
      <w:r w:rsidRPr="00E5322E">
        <w:rPr>
          <w:rFonts w:ascii="David" w:hAnsi="David"/>
          <w:rtl/>
        </w:rPr>
        <w:t>.</w:t>
      </w:r>
    </w:p>
    <w:p w:rsidR="00803592" w:rsidRPr="00E5322E" w:rsidRDefault="000E1610" w:rsidP="000E1610">
      <w:pPr>
        <w:pStyle w:val="-1"/>
        <w:rPr>
          <w:rFonts w:ascii="David" w:hAnsi="David"/>
        </w:rPr>
      </w:pPr>
      <w:r w:rsidRPr="00E5322E">
        <w:rPr>
          <w:rFonts w:ascii="David" w:hAnsi="David" w:hint="cs"/>
          <w:rtl/>
        </w:rPr>
        <w:t xml:space="preserve">יצוין </w:t>
      </w:r>
      <w:r w:rsidR="009978E9" w:rsidRPr="00E5322E">
        <w:rPr>
          <w:rFonts w:ascii="David" w:hAnsi="David" w:hint="cs"/>
          <w:rtl/>
        </w:rPr>
        <w:t xml:space="preserve">כי </w:t>
      </w:r>
      <w:r w:rsidR="00803592" w:rsidRPr="00E5322E">
        <w:rPr>
          <w:rFonts w:ascii="David" w:hAnsi="David"/>
          <w:rtl/>
        </w:rPr>
        <w:t xml:space="preserve">החשוד יצא מהארץ ביום 13.11.16 </w:t>
      </w:r>
      <w:r w:rsidR="009978E9" w:rsidRPr="00E5322E">
        <w:rPr>
          <w:rFonts w:ascii="David" w:hAnsi="David" w:hint="cs"/>
          <w:rtl/>
        </w:rPr>
        <w:t xml:space="preserve">(זמן קצר לאחר חקירתו </w:t>
      </w:r>
      <w:r w:rsidR="00D44196">
        <w:rPr>
          <w:rFonts w:ascii="David" w:hAnsi="David" w:hint="cs"/>
          <w:rtl/>
        </w:rPr>
        <w:t xml:space="preserve">המסכמת </w:t>
      </w:r>
      <w:r w:rsidR="009978E9" w:rsidRPr="00E5322E">
        <w:rPr>
          <w:rFonts w:ascii="David" w:hAnsi="David" w:hint="cs"/>
          <w:rtl/>
        </w:rPr>
        <w:t xml:space="preserve">בעבירה) </w:t>
      </w:r>
      <w:r w:rsidR="00803592" w:rsidRPr="00E5322E">
        <w:rPr>
          <w:rFonts w:ascii="David" w:hAnsi="David"/>
          <w:rtl/>
        </w:rPr>
        <w:t xml:space="preserve">ומאז לא שב. אשתו וילדיו הקטינים יצאו </w:t>
      </w:r>
      <w:r w:rsidR="00745787">
        <w:rPr>
          <w:rFonts w:ascii="David" w:hAnsi="David" w:hint="cs"/>
          <w:rtl/>
        </w:rPr>
        <w:t xml:space="preserve">אף הם </w:t>
      </w:r>
      <w:r w:rsidR="00803592" w:rsidRPr="00E5322E">
        <w:rPr>
          <w:rFonts w:ascii="David" w:hAnsi="David"/>
          <w:rtl/>
        </w:rPr>
        <w:t xml:space="preserve">מהארץ ביום 2.1.18 ומאז לא שבו לישראל. </w:t>
      </w:r>
    </w:p>
    <w:p w:rsidR="00803592" w:rsidRPr="00E5322E" w:rsidRDefault="00803592" w:rsidP="002F2A2F">
      <w:pPr>
        <w:pStyle w:val="-1"/>
        <w:rPr>
          <w:rtl/>
        </w:rPr>
      </w:pPr>
      <w:r w:rsidRPr="00E5322E">
        <w:rPr>
          <w:rtl/>
        </w:rPr>
        <w:br w:type="page"/>
      </w:r>
    </w:p>
    <w:p w:rsidR="00121B16" w:rsidRPr="00E5322E" w:rsidRDefault="00121B16" w:rsidP="007445EA">
      <w:pPr>
        <w:pStyle w:val="2"/>
      </w:pPr>
      <w:r w:rsidRPr="00E5322E">
        <w:rPr>
          <w:rtl/>
        </w:rPr>
        <w:lastRenderedPageBreak/>
        <w:t xml:space="preserve">הרקע לפתיחה בחקירה בחשד לביצוע </w:t>
      </w:r>
      <w:r w:rsidR="007445EA">
        <w:rPr>
          <w:rFonts w:hint="cs"/>
          <w:rtl/>
        </w:rPr>
        <w:t>העבירה</w:t>
      </w:r>
    </w:p>
    <w:p w:rsidR="00121B16" w:rsidRPr="00E5322E" w:rsidRDefault="002C7384" w:rsidP="009362D2">
      <w:pPr>
        <w:pStyle w:val="-1"/>
      </w:pPr>
      <w:r w:rsidRPr="00E5322E">
        <w:rPr>
          <w:rFonts w:hint="cs"/>
          <w:rtl/>
        </w:rPr>
        <w:t>בש</w:t>
      </w:r>
      <w:r w:rsidR="00641146" w:rsidRPr="00E5322E">
        <w:rPr>
          <w:rFonts w:hint="cs"/>
          <w:rtl/>
        </w:rPr>
        <w:t>להי שנת</w:t>
      </w:r>
      <w:r w:rsidR="00121B16" w:rsidRPr="00E5322E">
        <w:rPr>
          <w:rFonts w:hint="cs"/>
          <w:rtl/>
        </w:rPr>
        <w:t xml:space="preserve"> </w:t>
      </w:r>
      <w:r w:rsidR="00121B16" w:rsidRPr="00E5322E">
        <w:rPr>
          <w:rtl/>
        </w:rPr>
        <w:t xml:space="preserve">2011 הקים החשוד </w:t>
      </w:r>
      <w:r w:rsidR="00121B16" w:rsidRPr="00E5322E">
        <w:rPr>
          <w:rFonts w:hint="eastAsia"/>
          <w:rtl/>
        </w:rPr>
        <w:t>חברה</w:t>
      </w:r>
      <w:r w:rsidR="00121B16" w:rsidRPr="00E5322E">
        <w:rPr>
          <w:rtl/>
        </w:rPr>
        <w:t xml:space="preserve"> בשם </w:t>
      </w:r>
      <w:r w:rsidR="00121B16" w:rsidRPr="00E5322E">
        <w:rPr>
          <w:sz w:val="20"/>
          <w:szCs w:val="20"/>
        </w:rPr>
        <w:t>YARON</w:t>
      </w:r>
      <w:r w:rsidR="00121B16" w:rsidRPr="00E5322E">
        <w:t xml:space="preserve"> </w:t>
      </w:r>
      <w:r w:rsidR="00121B16" w:rsidRPr="00E5322E">
        <w:rPr>
          <w:sz w:val="20"/>
          <w:szCs w:val="20"/>
        </w:rPr>
        <w:t>GOLDESTONE (PRIVATE) LIMITED</w:t>
      </w:r>
      <w:r w:rsidR="00121B16" w:rsidRPr="00E5322E">
        <w:rPr>
          <w:rFonts w:hint="cs"/>
          <w:rtl/>
        </w:rPr>
        <w:t xml:space="preserve"> </w:t>
      </w:r>
      <w:r w:rsidR="00121B16" w:rsidRPr="00E5322E">
        <w:rPr>
          <w:rtl/>
        </w:rPr>
        <w:t>(להלן: "</w:t>
      </w:r>
      <w:r w:rsidR="00121B16" w:rsidRPr="00E5322E">
        <w:rPr>
          <w:b/>
          <w:bCs/>
          <w:rtl/>
        </w:rPr>
        <w:t>החברה</w:t>
      </w:r>
      <w:r w:rsidR="00121B16" w:rsidRPr="00E5322E">
        <w:rPr>
          <w:rtl/>
        </w:rPr>
        <w:t>"), הרשומה בזימבבואה, אשר מטרתה כריית זהב והפקתו</w:t>
      </w:r>
      <w:r w:rsidR="00D81F8B" w:rsidRPr="00E5322E">
        <w:rPr>
          <w:rFonts w:hint="cs"/>
          <w:rtl/>
        </w:rPr>
        <w:t>.</w:t>
      </w:r>
      <w:r w:rsidR="00121B16" w:rsidRPr="00E5322E">
        <w:rPr>
          <w:rStyle w:val="afc"/>
          <w:rFonts w:ascii="David" w:hAnsi="David"/>
          <w:rtl/>
        </w:rPr>
        <w:footnoteReference w:id="1"/>
      </w:r>
      <w:r w:rsidR="00121B16" w:rsidRPr="00E5322E">
        <w:rPr>
          <w:rtl/>
        </w:rPr>
        <w:t xml:space="preserve"> לחברה היו ארבעה תחומי פעילות מרכזיים: כריית זהב; מתן ציוד לכריית זהב לעסקי כרייה קטנים עד בינוניים; עיבוד </w:t>
      </w:r>
      <w:proofErr w:type="spellStart"/>
      <w:r w:rsidR="00121B16" w:rsidRPr="00E5322E">
        <w:rPr>
          <w:rtl/>
        </w:rPr>
        <w:t>עופרות</w:t>
      </w:r>
      <w:proofErr w:type="spellEnd"/>
      <w:r w:rsidR="00121B16" w:rsidRPr="00E5322E">
        <w:rPr>
          <w:rtl/>
        </w:rPr>
        <w:t xml:space="preserve">; </w:t>
      </w:r>
      <w:r w:rsidR="007445EA">
        <w:rPr>
          <w:rFonts w:hint="cs"/>
          <w:rtl/>
        </w:rPr>
        <w:t>ו</w:t>
      </w:r>
      <w:r w:rsidR="00121B16" w:rsidRPr="00E5322E">
        <w:rPr>
          <w:rtl/>
        </w:rPr>
        <w:t>סינון עפר לצורך הפקת זהב.</w:t>
      </w:r>
      <w:r w:rsidR="00121B16" w:rsidRPr="00E5322E">
        <w:rPr>
          <w:rStyle w:val="afc"/>
          <w:rFonts w:ascii="David" w:hAnsi="David"/>
          <w:rtl/>
        </w:rPr>
        <w:footnoteReference w:id="2"/>
      </w:r>
      <w:r w:rsidR="00121B16" w:rsidRPr="00E5322E">
        <w:rPr>
          <w:rtl/>
        </w:rPr>
        <w:t xml:space="preserve"> החשוד פעל בחברה עד לסוף שנת 2013- אמצע 2014</w:t>
      </w:r>
      <w:r w:rsidR="00121B16" w:rsidRPr="00E5322E">
        <w:rPr>
          <w:rFonts w:hint="cs"/>
          <w:rtl/>
        </w:rPr>
        <w:t xml:space="preserve"> ועזב</w:t>
      </w:r>
      <w:r w:rsidR="00121B16" w:rsidRPr="00E5322E">
        <w:rPr>
          <w:rtl/>
        </w:rPr>
        <w:t xml:space="preserve"> בשל סכסוך עם אחד השותפים המקומיים.</w:t>
      </w:r>
      <w:r w:rsidR="00121B16" w:rsidRPr="00E5322E">
        <w:rPr>
          <w:rStyle w:val="afc"/>
          <w:rtl/>
        </w:rPr>
        <w:footnoteReference w:id="3"/>
      </w:r>
      <w:r w:rsidR="00121B16" w:rsidRPr="00E5322E">
        <w:rPr>
          <w:rtl/>
        </w:rPr>
        <w:t xml:space="preserve">  </w:t>
      </w:r>
    </w:p>
    <w:p w:rsidR="00121B16" w:rsidRPr="00E5322E" w:rsidRDefault="00121B16" w:rsidP="009978E9">
      <w:pPr>
        <w:pStyle w:val="-1"/>
      </w:pPr>
      <w:r w:rsidRPr="00E5322E">
        <w:rPr>
          <w:rFonts w:hint="cs"/>
          <w:rtl/>
        </w:rPr>
        <w:t>במהלך חקי</w:t>
      </w:r>
      <w:r w:rsidRPr="00E5322E">
        <w:rPr>
          <w:rtl/>
        </w:rPr>
        <w:t>רת פרשת כנפי רעם נתפסה בביתו של החשוד מחברת בצבע אדום (להלן: "</w:t>
      </w:r>
      <w:r w:rsidRPr="00E5322E">
        <w:rPr>
          <w:rFonts w:hint="eastAsia"/>
          <w:b/>
          <w:bCs/>
          <w:rtl/>
        </w:rPr>
        <w:t>המחברת</w:t>
      </w:r>
      <w:r w:rsidRPr="00E5322E">
        <w:rPr>
          <w:rtl/>
        </w:rPr>
        <w:t xml:space="preserve"> </w:t>
      </w:r>
      <w:r w:rsidRPr="00E5322E">
        <w:rPr>
          <w:rFonts w:hint="eastAsia"/>
          <w:b/>
          <w:bCs/>
          <w:rtl/>
        </w:rPr>
        <w:t>האדומה</w:t>
      </w:r>
      <w:r w:rsidRPr="00E5322E">
        <w:rPr>
          <w:rtl/>
        </w:rPr>
        <w:t>")</w:t>
      </w:r>
      <w:r w:rsidRPr="00E5322E">
        <w:rPr>
          <w:rStyle w:val="afc"/>
          <w:rFonts w:ascii="David" w:hAnsi="David"/>
          <w:rtl/>
        </w:rPr>
        <w:footnoteReference w:id="4"/>
      </w:r>
      <w:r w:rsidRPr="00E5322E">
        <w:rPr>
          <w:rtl/>
        </w:rPr>
        <w:t xml:space="preserve">. החשוד </w:t>
      </w:r>
      <w:r w:rsidRPr="00E5322E">
        <w:rPr>
          <w:rFonts w:hint="eastAsia"/>
          <w:rtl/>
        </w:rPr>
        <w:t>אישר</w:t>
      </w:r>
      <w:r w:rsidRPr="00E5322E">
        <w:rPr>
          <w:rtl/>
        </w:rPr>
        <w:t xml:space="preserve"> </w:t>
      </w:r>
      <w:r w:rsidR="000E1610" w:rsidRPr="00E5322E">
        <w:rPr>
          <w:rFonts w:hint="cs"/>
          <w:rtl/>
        </w:rPr>
        <w:t xml:space="preserve">בחקירתו </w:t>
      </w:r>
      <w:r w:rsidRPr="00E5322E">
        <w:rPr>
          <w:rtl/>
        </w:rPr>
        <w:t xml:space="preserve">כי </w:t>
      </w:r>
      <w:r w:rsidR="009362D2" w:rsidRPr="00E5322E">
        <w:rPr>
          <w:rFonts w:hint="cs"/>
          <w:rtl/>
        </w:rPr>
        <w:t>הוא ש</w:t>
      </w:r>
      <w:r w:rsidRPr="00E5322E">
        <w:rPr>
          <w:rtl/>
        </w:rPr>
        <w:t xml:space="preserve">מילא את המחברת </w:t>
      </w:r>
      <w:r w:rsidR="009362D2" w:rsidRPr="00E5322E">
        <w:rPr>
          <w:rFonts w:hint="cs"/>
          <w:rtl/>
        </w:rPr>
        <w:t>ו</w:t>
      </w:r>
      <w:r w:rsidR="009978E9" w:rsidRPr="00E5322E">
        <w:rPr>
          <w:rFonts w:hint="cs"/>
          <w:rtl/>
        </w:rPr>
        <w:t xml:space="preserve">שתוכנה כולל </w:t>
      </w:r>
      <w:r w:rsidRPr="00E5322E">
        <w:rPr>
          <w:rtl/>
        </w:rPr>
        <w:t xml:space="preserve">תיעוד </w:t>
      </w:r>
      <w:proofErr w:type="spellStart"/>
      <w:r w:rsidRPr="00E5322E">
        <w:rPr>
          <w:rFonts w:hint="eastAsia"/>
          <w:rtl/>
        </w:rPr>
        <w:t>אמיתי</w:t>
      </w:r>
      <w:proofErr w:type="spellEnd"/>
      <w:r w:rsidRPr="00E5322E">
        <w:rPr>
          <w:rtl/>
        </w:rPr>
        <w:t xml:space="preserve"> של הוצאות </w:t>
      </w:r>
      <w:r w:rsidRPr="00E5322E">
        <w:rPr>
          <w:rFonts w:hint="cs"/>
          <w:rtl/>
        </w:rPr>
        <w:t>פרויקט הכרייה של החברה בזימבבואה</w:t>
      </w:r>
      <w:r w:rsidR="009978E9" w:rsidRPr="00E5322E">
        <w:rPr>
          <w:rFonts w:hint="cs"/>
          <w:rtl/>
        </w:rPr>
        <w:t>.</w:t>
      </w:r>
      <w:r w:rsidRPr="00E5322E">
        <w:rPr>
          <w:rStyle w:val="afc"/>
          <w:rFonts w:ascii="David" w:hAnsi="David"/>
          <w:rtl/>
        </w:rPr>
        <w:footnoteReference w:id="5"/>
      </w:r>
    </w:p>
    <w:p w:rsidR="00121B16" w:rsidRPr="00E5322E" w:rsidRDefault="00121B16" w:rsidP="00973501">
      <w:pPr>
        <w:pStyle w:val="-1"/>
      </w:pPr>
      <w:r w:rsidRPr="00E5322E">
        <w:rPr>
          <w:rtl/>
        </w:rPr>
        <w:t xml:space="preserve">במהלך החקירה נדרש החשוד להתייחס להוצאה הרשומה </w:t>
      </w:r>
      <w:r w:rsidR="00973501" w:rsidRPr="00E5322E">
        <w:rPr>
          <w:rFonts w:hint="cs"/>
          <w:rtl/>
        </w:rPr>
        <w:t>במחברת כך:</w:t>
      </w:r>
      <w:r w:rsidRPr="00E5322E">
        <w:rPr>
          <w:rStyle w:val="afc"/>
          <w:rFonts w:ascii="David" w:hAnsi="David"/>
          <w:rtl/>
        </w:rPr>
        <w:footnoteReference w:id="6"/>
      </w:r>
    </w:p>
    <w:p w:rsidR="00E663C5" w:rsidRPr="00E5322E" w:rsidRDefault="00E663C5" w:rsidP="00C52012">
      <w:pPr>
        <w:pStyle w:val="-1"/>
        <w:numPr>
          <w:ilvl w:val="0"/>
          <w:numId w:val="0"/>
        </w:numPr>
        <w:ind w:left="454"/>
        <w:rPr>
          <w:rtl/>
        </w:rPr>
      </w:pPr>
      <w:r w:rsidRPr="00E5322E">
        <w:rPr>
          <w:noProof/>
        </w:rPr>
        <w:drawing>
          <wp:anchor distT="0" distB="0" distL="114300" distR="114300" simplePos="0" relativeHeight="251658240" behindDoc="0" locked="0" layoutInCell="1" allowOverlap="1" wp14:anchorId="3C316B3A" wp14:editId="4EEB7599">
            <wp:simplePos x="0" y="0"/>
            <wp:positionH relativeFrom="column">
              <wp:posOffset>3016250</wp:posOffset>
            </wp:positionH>
            <wp:positionV relativeFrom="paragraph">
              <wp:posOffset>106680</wp:posOffset>
            </wp:positionV>
            <wp:extent cx="2224405" cy="266065"/>
            <wp:effectExtent l="0" t="0" r="4445"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2218" t="47051" r="19334" b="48140"/>
                    <a:stretch/>
                  </pic:blipFill>
                  <pic:spPr bwMode="auto">
                    <a:xfrm>
                      <a:off x="0" y="0"/>
                      <a:ext cx="2224405" cy="26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1B16" w:rsidRPr="00E5322E" w:rsidRDefault="00121B16" w:rsidP="00C52012">
      <w:pPr>
        <w:pStyle w:val="-1"/>
        <w:numPr>
          <w:ilvl w:val="0"/>
          <w:numId w:val="0"/>
        </w:numPr>
        <w:ind w:left="454"/>
      </w:pPr>
      <w:r w:rsidRPr="00E5322E">
        <w:rPr>
          <w:rFonts w:hint="eastAsia"/>
          <w:rtl/>
        </w:rPr>
        <w:t>ולהלן</w:t>
      </w:r>
      <w:r w:rsidRPr="00E5322E">
        <w:rPr>
          <w:rtl/>
        </w:rPr>
        <w:t xml:space="preserve"> </w:t>
      </w:r>
      <w:r w:rsidRPr="00E5322E">
        <w:rPr>
          <w:rFonts w:hint="eastAsia"/>
          <w:rtl/>
        </w:rPr>
        <w:t>תגובתו</w:t>
      </w:r>
      <w:r w:rsidR="004E47A4" w:rsidRPr="00E5322E">
        <w:rPr>
          <w:rFonts w:hint="cs"/>
          <w:rtl/>
        </w:rPr>
        <w:t xml:space="preserve"> הספונטאנית</w:t>
      </w:r>
      <w:r w:rsidRPr="00E5322E">
        <w:rPr>
          <w:rtl/>
        </w:rPr>
        <w:t xml:space="preserve">: </w:t>
      </w:r>
    </w:p>
    <w:p w:rsidR="00121B16" w:rsidRPr="00E5322E" w:rsidRDefault="00121B16" w:rsidP="002F2A2F">
      <w:pPr>
        <w:pStyle w:val="af8"/>
        <w:rPr>
          <w:b/>
          <w:bCs/>
        </w:rPr>
      </w:pPr>
      <w:r w:rsidRPr="00E5322E">
        <w:rPr>
          <w:b/>
          <w:bCs/>
          <w:rtl/>
        </w:rPr>
        <w:t xml:space="preserve">"חוקר: אתה </w:t>
      </w:r>
      <w:r w:rsidRPr="00E5322E">
        <w:rPr>
          <w:rFonts w:hint="eastAsia"/>
          <w:b/>
          <w:bCs/>
          <w:rtl/>
        </w:rPr>
        <w:t>יודע</w:t>
      </w:r>
      <w:r w:rsidRPr="00E5322E">
        <w:rPr>
          <w:b/>
          <w:bCs/>
          <w:rtl/>
        </w:rPr>
        <w:t xml:space="preserve"> מה ראיתי פה, ראיתי פה שוחד</w:t>
      </w:r>
    </w:p>
    <w:p w:rsidR="00121B16" w:rsidRPr="00E5322E" w:rsidRDefault="00121B16" w:rsidP="002F2A2F">
      <w:pPr>
        <w:pStyle w:val="af8"/>
        <w:rPr>
          <w:b/>
          <w:bCs/>
          <w:rtl/>
        </w:rPr>
      </w:pPr>
      <w:r w:rsidRPr="00E5322E">
        <w:rPr>
          <w:b/>
          <w:bCs/>
          <w:rtl/>
        </w:rPr>
        <w:t>ירון ימין: נכון</w:t>
      </w:r>
    </w:p>
    <w:p w:rsidR="00121B16" w:rsidRPr="00E5322E" w:rsidRDefault="00121B16" w:rsidP="002F2A2F">
      <w:pPr>
        <w:pStyle w:val="af8"/>
        <w:rPr>
          <w:b/>
          <w:bCs/>
          <w:rtl/>
        </w:rPr>
      </w:pPr>
      <w:r w:rsidRPr="00E5322E">
        <w:rPr>
          <w:b/>
          <w:bCs/>
          <w:rtl/>
        </w:rPr>
        <w:t>חוקר: שילמת פה שוחד באיזה חברה</w:t>
      </w:r>
    </w:p>
    <w:p w:rsidR="00121B16" w:rsidRPr="00E5322E" w:rsidRDefault="00121B16" w:rsidP="002F2A2F">
      <w:pPr>
        <w:pStyle w:val="af8"/>
        <w:rPr>
          <w:b/>
          <w:bCs/>
          <w:rtl/>
        </w:rPr>
      </w:pPr>
      <w:r w:rsidRPr="00E5322E">
        <w:rPr>
          <w:b/>
          <w:bCs/>
          <w:rtl/>
        </w:rPr>
        <w:t>ירון ימין: נכון</w:t>
      </w:r>
    </w:p>
    <w:p w:rsidR="00121B16" w:rsidRPr="00E5322E" w:rsidRDefault="00121B16" w:rsidP="002F2A2F">
      <w:pPr>
        <w:pStyle w:val="af8"/>
        <w:rPr>
          <w:b/>
          <w:bCs/>
          <w:rtl/>
        </w:rPr>
      </w:pPr>
      <w:r w:rsidRPr="00E5322E">
        <w:rPr>
          <w:b/>
          <w:bCs/>
          <w:rtl/>
        </w:rPr>
        <w:t xml:space="preserve">חוקר: שכנראה בלי שוחד </w:t>
      </w:r>
      <w:r w:rsidRPr="00E5322E">
        <w:rPr>
          <w:rFonts w:hint="eastAsia"/>
          <w:b/>
          <w:bCs/>
          <w:rtl/>
        </w:rPr>
        <w:t>ל</w:t>
      </w:r>
      <w:r w:rsidRPr="00E5322E">
        <w:rPr>
          <w:b/>
          <w:bCs/>
          <w:rtl/>
        </w:rPr>
        <w:t>א יכולת לעשות</w:t>
      </w:r>
    </w:p>
    <w:p w:rsidR="00121B16" w:rsidRPr="00E5322E" w:rsidRDefault="00121B16" w:rsidP="002F2A2F">
      <w:pPr>
        <w:pStyle w:val="af8"/>
        <w:rPr>
          <w:b/>
          <w:bCs/>
          <w:rtl/>
        </w:rPr>
      </w:pPr>
      <w:r w:rsidRPr="00E5322E">
        <w:rPr>
          <w:b/>
          <w:bCs/>
          <w:rtl/>
        </w:rPr>
        <w:t xml:space="preserve">ירון ימין: נכון. תרשום אני לא .. לא זה אחי. תרשום: כן! </w:t>
      </w:r>
      <w:r w:rsidRPr="00E5322E">
        <w:rPr>
          <w:rFonts w:hint="eastAsia"/>
          <w:b/>
          <w:bCs/>
          <w:rtl/>
        </w:rPr>
        <w:t>אל</w:t>
      </w:r>
      <w:r w:rsidRPr="00E5322E">
        <w:rPr>
          <w:b/>
          <w:bCs/>
          <w:rtl/>
        </w:rPr>
        <w:t xml:space="preserve"> </w:t>
      </w:r>
      <w:r w:rsidRPr="00E5322E">
        <w:rPr>
          <w:rFonts w:hint="eastAsia"/>
          <w:b/>
          <w:bCs/>
          <w:rtl/>
        </w:rPr>
        <w:t>תחפש</w:t>
      </w:r>
      <w:r w:rsidRPr="00E5322E">
        <w:rPr>
          <w:b/>
          <w:bCs/>
          <w:rtl/>
        </w:rPr>
        <w:t>..</w:t>
      </w:r>
    </w:p>
    <w:p w:rsidR="00121B16" w:rsidRPr="00E5322E" w:rsidRDefault="00121B16" w:rsidP="002F2A2F">
      <w:pPr>
        <w:pStyle w:val="af8"/>
        <w:rPr>
          <w:b/>
          <w:bCs/>
          <w:rtl/>
        </w:rPr>
      </w:pPr>
      <w:r w:rsidRPr="00E5322E">
        <w:rPr>
          <w:b/>
          <w:bCs/>
          <w:rtl/>
        </w:rPr>
        <w:t xml:space="preserve">חוקר: </w:t>
      </w:r>
      <w:r w:rsidRPr="00E5322E">
        <w:rPr>
          <w:rFonts w:hint="eastAsia"/>
          <w:b/>
          <w:bCs/>
          <w:rtl/>
        </w:rPr>
        <w:t>שוחד</w:t>
      </w:r>
      <w:r w:rsidRPr="00E5322E">
        <w:rPr>
          <w:b/>
          <w:bCs/>
          <w:rtl/>
        </w:rPr>
        <w:t xml:space="preserve"> </w:t>
      </w:r>
      <w:r w:rsidRPr="00E5322E">
        <w:rPr>
          <w:rFonts w:hint="eastAsia"/>
          <w:b/>
          <w:bCs/>
          <w:rtl/>
        </w:rPr>
        <w:t>למיניסטר</w:t>
      </w:r>
      <w:r w:rsidRPr="00E5322E">
        <w:rPr>
          <w:b/>
          <w:bCs/>
          <w:rtl/>
        </w:rPr>
        <w:t xml:space="preserve"> </w:t>
      </w:r>
      <w:proofErr w:type="spellStart"/>
      <w:r w:rsidRPr="00E5322E">
        <w:rPr>
          <w:rFonts w:hint="eastAsia"/>
          <w:b/>
          <w:bCs/>
          <w:rtl/>
        </w:rPr>
        <w:t>מייניג</w:t>
      </w:r>
      <w:proofErr w:type="spellEnd"/>
    </w:p>
    <w:p w:rsidR="00121B16" w:rsidRPr="00E5322E" w:rsidRDefault="00121B16" w:rsidP="002F2A2F">
      <w:pPr>
        <w:pStyle w:val="af8"/>
        <w:rPr>
          <w:b/>
          <w:bCs/>
          <w:rtl/>
        </w:rPr>
      </w:pPr>
      <w:r w:rsidRPr="00E5322E">
        <w:rPr>
          <w:b/>
          <w:bCs/>
          <w:rtl/>
        </w:rPr>
        <w:t xml:space="preserve">ירון ימין: </w:t>
      </w:r>
      <w:r w:rsidRPr="00E5322E">
        <w:rPr>
          <w:rFonts w:hint="eastAsia"/>
          <w:b/>
          <w:bCs/>
          <w:rtl/>
        </w:rPr>
        <w:t>שוחד</w:t>
      </w:r>
      <w:r w:rsidRPr="00E5322E">
        <w:rPr>
          <w:b/>
          <w:bCs/>
          <w:rtl/>
        </w:rPr>
        <w:t xml:space="preserve"> </w:t>
      </w:r>
      <w:r w:rsidRPr="00E5322E">
        <w:rPr>
          <w:rFonts w:hint="eastAsia"/>
          <w:b/>
          <w:bCs/>
          <w:rtl/>
        </w:rPr>
        <w:t>ל</w:t>
      </w:r>
      <w:r w:rsidRPr="00E5322E">
        <w:rPr>
          <w:b/>
          <w:bCs/>
          <w:rtl/>
        </w:rPr>
        <w:t xml:space="preserve">.. מה זה מיניסטר, </w:t>
      </w:r>
      <w:r w:rsidRPr="00E5322E">
        <w:rPr>
          <w:rFonts w:hint="eastAsia"/>
          <w:b/>
          <w:bCs/>
          <w:rtl/>
        </w:rPr>
        <w:t>אתה</w:t>
      </w:r>
      <w:r w:rsidRPr="00E5322E">
        <w:rPr>
          <w:b/>
          <w:bCs/>
          <w:rtl/>
        </w:rPr>
        <w:t xml:space="preserve"> </w:t>
      </w:r>
      <w:r w:rsidRPr="00E5322E">
        <w:rPr>
          <w:rFonts w:hint="eastAsia"/>
          <w:b/>
          <w:bCs/>
          <w:rtl/>
        </w:rPr>
        <w:t>יודע</w:t>
      </w:r>
      <w:r w:rsidRPr="00E5322E">
        <w:rPr>
          <w:b/>
          <w:bCs/>
          <w:rtl/>
        </w:rPr>
        <w:t>?</w:t>
      </w:r>
    </w:p>
    <w:p w:rsidR="00121B16" w:rsidRPr="00E5322E" w:rsidRDefault="00121B16" w:rsidP="002F2A2F">
      <w:pPr>
        <w:pStyle w:val="af8"/>
        <w:rPr>
          <w:b/>
          <w:bCs/>
          <w:rtl/>
        </w:rPr>
      </w:pPr>
      <w:r w:rsidRPr="00E5322E">
        <w:rPr>
          <w:rFonts w:hint="eastAsia"/>
          <w:b/>
          <w:bCs/>
          <w:rtl/>
        </w:rPr>
        <w:t>חוקר</w:t>
      </w:r>
      <w:r w:rsidRPr="00E5322E">
        <w:rPr>
          <w:b/>
          <w:bCs/>
          <w:rtl/>
        </w:rPr>
        <w:t xml:space="preserve"> </w:t>
      </w:r>
      <w:r w:rsidRPr="00E5322E">
        <w:rPr>
          <w:rFonts w:hint="eastAsia"/>
          <w:b/>
          <w:bCs/>
          <w:rtl/>
        </w:rPr>
        <w:t>וירון</w:t>
      </w:r>
      <w:r w:rsidRPr="00E5322E">
        <w:rPr>
          <w:b/>
          <w:bCs/>
          <w:rtl/>
        </w:rPr>
        <w:t xml:space="preserve"> </w:t>
      </w:r>
      <w:r w:rsidRPr="00E5322E">
        <w:rPr>
          <w:rFonts w:hint="eastAsia"/>
          <w:b/>
          <w:bCs/>
          <w:rtl/>
        </w:rPr>
        <w:t>ימין</w:t>
      </w:r>
      <w:r w:rsidRPr="00E5322E">
        <w:rPr>
          <w:b/>
          <w:bCs/>
          <w:rtl/>
        </w:rPr>
        <w:t xml:space="preserve"> </w:t>
      </w:r>
      <w:r w:rsidRPr="00E5322E">
        <w:rPr>
          <w:rFonts w:hint="eastAsia"/>
          <w:b/>
          <w:bCs/>
          <w:rtl/>
        </w:rPr>
        <w:t>משיבים</w:t>
      </w:r>
      <w:r w:rsidRPr="00E5322E">
        <w:rPr>
          <w:b/>
          <w:bCs/>
          <w:rtl/>
        </w:rPr>
        <w:t xml:space="preserve"> </w:t>
      </w:r>
      <w:r w:rsidRPr="00E5322E">
        <w:rPr>
          <w:rFonts w:hint="eastAsia"/>
          <w:b/>
          <w:bCs/>
          <w:rtl/>
        </w:rPr>
        <w:t>יחד</w:t>
      </w:r>
      <w:r w:rsidRPr="00E5322E">
        <w:rPr>
          <w:b/>
          <w:bCs/>
          <w:rtl/>
        </w:rPr>
        <w:t>: שר</w:t>
      </w:r>
    </w:p>
    <w:p w:rsidR="00121B16" w:rsidRPr="00E5322E" w:rsidRDefault="00121B16" w:rsidP="002F2A2F">
      <w:pPr>
        <w:pStyle w:val="af8"/>
        <w:rPr>
          <w:rtl/>
        </w:rPr>
      </w:pPr>
      <w:r w:rsidRPr="00E5322E">
        <w:rPr>
          <w:b/>
          <w:bCs/>
          <w:rtl/>
        </w:rPr>
        <w:t xml:space="preserve">ירון ימין: </w:t>
      </w:r>
      <w:r w:rsidRPr="00E5322E">
        <w:rPr>
          <w:rFonts w:hint="eastAsia"/>
          <w:b/>
          <w:bCs/>
          <w:rtl/>
        </w:rPr>
        <w:t>שוחד</w:t>
      </w:r>
      <w:r w:rsidRPr="00E5322E">
        <w:rPr>
          <w:b/>
          <w:bCs/>
          <w:rtl/>
        </w:rPr>
        <w:t xml:space="preserve"> לשר המכרות. </w:t>
      </w:r>
      <w:r w:rsidRPr="00E5322E">
        <w:rPr>
          <w:rFonts w:hint="eastAsia"/>
          <w:b/>
          <w:bCs/>
          <w:rtl/>
        </w:rPr>
        <w:t>תרשום</w:t>
      </w:r>
      <w:r w:rsidRPr="00E5322E">
        <w:rPr>
          <w:b/>
          <w:bCs/>
          <w:rtl/>
        </w:rPr>
        <w:t>, מודה. נו מה אחי נראה לך שאני מתכחש לזה? קח אותי גם לשם אני רוצה שיעמידו אותי לדין".</w:t>
      </w:r>
      <w:r w:rsidR="00C52012" w:rsidRPr="00E5322E">
        <w:rPr>
          <w:rStyle w:val="afc"/>
          <w:b/>
          <w:rtl/>
        </w:rPr>
        <w:footnoteReference w:id="7"/>
      </w:r>
    </w:p>
    <w:p w:rsidR="00123764" w:rsidRPr="00E5322E" w:rsidRDefault="00121B16" w:rsidP="002F2A2F">
      <w:pPr>
        <w:pStyle w:val="-1"/>
      </w:pPr>
      <w:r w:rsidRPr="00E5322E">
        <w:rPr>
          <w:rtl/>
        </w:rPr>
        <w:lastRenderedPageBreak/>
        <w:t>דברים אלו הובילו</w:t>
      </w:r>
      <w:r w:rsidR="00C52012" w:rsidRPr="00E5322E">
        <w:rPr>
          <w:rFonts w:hint="cs"/>
          <w:rtl/>
        </w:rPr>
        <w:t>, כאמור,</w:t>
      </w:r>
      <w:r w:rsidRPr="00E5322E">
        <w:rPr>
          <w:rFonts w:hint="cs"/>
          <w:rtl/>
        </w:rPr>
        <w:t xml:space="preserve"> </w:t>
      </w:r>
      <w:r w:rsidRPr="00E5322E">
        <w:rPr>
          <w:rtl/>
        </w:rPr>
        <w:t>לפתיח</w:t>
      </w:r>
      <w:r w:rsidRPr="00E5322E">
        <w:rPr>
          <w:rFonts w:hint="cs"/>
          <w:rtl/>
        </w:rPr>
        <w:t>ה</w:t>
      </w:r>
      <w:r w:rsidRPr="00E5322E">
        <w:rPr>
          <w:rtl/>
        </w:rPr>
        <w:t xml:space="preserve"> </w:t>
      </w:r>
      <w:r w:rsidRPr="00E5322E">
        <w:rPr>
          <w:rFonts w:hint="cs"/>
          <w:rtl/>
        </w:rPr>
        <w:t>ב</w:t>
      </w:r>
      <w:r w:rsidRPr="00E5322E">
        <w:rPr>
          <w:rtl/>
        </w:rPr>
        <w:t xml:space="preserve">חקירה </w:t>
      </w:r>
      <w:r w:rsidRPr="00E5322E">
        <w:rPr>
          <w:rFonts w:hint="cs"/>
          <w:rtl/>
        </w:rPr>
        <w:t xml:space="preserve">בגין </w:t>
      </w:r>
      <w:r w:rsidRPr="00E5322E">
        <w:rPr>
          <w:rtl/>
        </w:rPr>
        <w:t>חשד לב</w:t>
      </w:r>
      <w:r w:rsidR="00123764" w:rsidRPr="00E5322E">
        <w:rPr>
          <w:rtl/>
        </w:rPr>
        <w:t>יצוע עבירות שוחד לעובד ציבור זר</w:t>
      </w:r>
      <w:r w:rsidR="00123764" w:rsidRPr="00E5322E">
        <w:rPr>
          <w:rFonts w:hint="cs"/>
          <w:rtl/>
        </w:rPr>
        <w:t>.</w:t>
      </w:r>
    </w:p>
    <w:p w:rsidR="00F01A18" w:rsidRPr="00E5322E" w:rsidRDefault="00123764" w:rsidP="007445EA">
      <w:pPr>
        <w:pStyle w:val="-1"/>
        <w:rPr>
          <w:rFonts w:ascii="David" w:hAnsi="David"/>
          <w:vertAlign w:val="superscript"/>
        </w:rPr>
      </w:pPr>
      <w:r w:rsidRPr="00E5322E">
        <w:rPr>
          <w:rtl/>
        </w:rPr>
        <w:t>בטרם נפנה לניתוח הראיות שהניבה החקירה נציין, כי הודאתו של החשוד דלעיל, ניתנה בחקירה מיום 6.8.14</w:t>
      </w:r>
      <w:r w:rsidRPr="00E5322E">
        <w:rPr>
          <w:rFonts w:hint="cs"/>
          <w:rtl/>
        </w:rPr>
        <w:t>,</w:t>
      </w:r>
      <w:r w:rsidRPr="00E5322E">
        <w:rPr>
          <w:rtl/>
        </w:rPr>
        <w:t xml:space="preserve"> בה הוזהר בחשדות לביצוע עבירות הלבנת הון, מס הכנסה </w:t>
      </w:r>
      <w:r w:rsidR="007445EA">
        <w:rPr>
          <w:rFonts w:hint="cs"/>
          <w:rtl/>
        </w:rPr>
        <w:t>ו</w:t>
      </w:r>
      <w:r w:rsidRPr="00E5322E">
        <w:rPr>
          <w:rtl/>
        </w:rPr>
        <w:t>מכס ועביר</w:t>
      </w:r>
      <w:r w:rsidR="007445EA">
        <w:rPr>
          <w:rtl/>
        </w:rPr>
        <w:t>ות קשירת קשר לביצוע פשע או עוון</w:t>
      </w:r>
      <w:r w:rsidR="007445EA">
        <w:rPr>
          <w:rFonts w:hint="cs"/>
          <w:rtl/>
        </w:rPr>
        <w:t xml:space="preserve"> אך </w:t>
      </w:r>
      <w:r w:rsidRPr="00E5322E">
        <w:rPr>
          <w:rtl/>
        </w:rPr>
        <w:t>לא הוזהר על עבירת מתן שוחד לעובד ציבור זר.</w:t>
      </w:r>
      <w:r w:rsidRPr="00E5322E">
        <w:rPr>
          <w:rFonts w:hint="cs"/>
          <w:rtl/>
        </w:rPr>
        <w:t xml:space="preserve"> </w:t>
      </w:r>
      <w:r w:rsidR="00F01A18" w:rsidRPr="00E5322E">
        <w:rPr>
          <w:rFonts w:ascii="David" w:hAnsi="David"/>
          <w:rtl/>
        </w:rPr>
        <w:t xml:space="preserve">נוכח </w:t>
      </w:r>
      <w:r w:rsidR="00F01A18" w:rsidRPr="00E5322E">
        <w:rPr>
          <w:rFonts w:ascii="David" w:hAnsi="David" w:hint="cs"/>
          <w:rtl/>
        </w:rPr>
        <w:t>האמור</w:t>
      </w:r>
      <w:r w:rsidR="00F01A18" w:rsidRPr="00E5322E">
        <w:rPr>
          <w:rFonts w:ascii="David" w:hAnsi="David"/>
          <w:rtl/>
        </w:rPr>
        <w:t xml:space="preserve">, עשויה לעלות טענה כנגד קבילותה של ההודיה. </w:t>
      </w:r>
    </w:p>
    <w:p w:rsidR="00F01A18" w:rsidRPr="00E5322E" w:rsidRDefault="00F01A18" w:rsidP="004D6325">
      <w:pPr>
        <w:pStyle w:val="-1"/>
        <w:rPr>
          <w:rStyle w:val="afc"/>
          <w:rFonts w:ascii="David" w:hAnsi="David"/>
        </w:rPr>
      </w:pPr>
      <w:r w:rsidRPr="00E5322E">
        <w:rPr>
          <w:rFonts w:ascii="David" w:hAnsi="David"/>
          <w:b/>
          <w:bCs/>
          <w:rtl/>
        </w:rPr>
        <w:t xml:space="preserve">קדמי </w:t>
      </w:r>
      <w:r w:rsidRPr="00E5322E">
        <w:rPr>
          <w:rFonts w:ascii="David" w:hAnsi="David"/>
          <w:rtl/>
        </w:rPr>
        <w:t xml:space="preserve">בספרו מתייחס לשאלת קבילות הודיית חוץ ללא אזהרה וקובע כי יש </w:t>
      </w:r>
      <w:r w:rsidR="00D752EB" w:rsidRPr="00E5322E">
        <w:rPr>
          <w:rFonts w:ascii="David" w:hAnsi="David" w:hint="cs"/>
          <w:rtl/>
        </w:rPr>
        <w:t xml:space="preserve">לבחון את ההודיה על פי </w:t>
      </w:r>
      <w:r w:rsidRPr="00E5322E">
        <w:rPr>
          <w:rFonts w:ascii="David" w:hAnsi="David"/>
          <w:rtl/>
        </w:rPr>
        <w:t xml:space="preserve">המבחנים הקבועים בסעיף 12 לפקודת הראיות, קרי </w:t>
      </w:r>
      <w:r w:rsidR="00D752EB" w:rsidRPr="00E5322E">
        <w:rPr>
          <w:rFonts w:ascii="David" w:hAnsi="David" w:hint="cs"/>
          <w:rtl/>
        </w:rPr>
        <w:t xml:space="preserve">אם </w:t>
      </w:r>
      <w:r w:rsidRPr="00E5322E">
        <w:rPr>
          <w:rFonts w:ascii="David" w:hAnsi="David"/>
          <w:rtl/>
        </w:rPr>
        <w:t>ניתנה באופן חופשי ומרצון.</w:t>
      </w:r>
      <w:r w:rsidRPr="00E5322E">
        <w:rPr>
          <w:rStyle w:val="afc"/>
          <w:rFonts w:ascii="David" w:hAnsi="David"/>
        </w:rPr>
        <w:footnoteReference w:id="8"/>
      </w:r>
      <w:r w:rsidRPr="00E5322E">
        <w:rPr>
          <w:rFonts w:ascii="David" w:hAnsi="David"/>
          <w:rtl/>
        </w:rPr>
        <w:t xml:space="preserve"> בפסק הדין</w:t>
      </w:r>
      <w:r w:rsidR="004D6325" w:rsidRPr="00E5322E">
        <w:rPr>
          <w:rFonts w:ascii="David" w:hAnsi="David" w:hint="cs"/>
          <w:rtl/>
        </w:rPr>
        <w:t xml:space="preserve"> </w:t>
      </w:r>
      <w:hyperlink r:id="rId10" w:history="1">
        <w:r w:rsidR="004D6325" w:rsidRPr="00E5322E">
          <w:rPr>
            <w:rStyle w:val="Hyperlink"/>
            <w:rFonts w:ascii="David" w:hAnsi="David" w:hint="cs"/>
            <w:rtl/>
          </w:rPr>
          <w:t>בלחניס</w:t>
        </w:r>
      </w:hyperlink>
      <w:r w:rsidR="00B657A3" w:rsidRPr="00E5322E">
        <w:t xml:space="preserve"> </w:t>
      </w:r>
      <w:r w:rsidRPr="00E5322E">
        <w:rPr>
          <w:rFonts w:ascii="David" w:hAnsi="David"/>
          <w:rtl/>
        </w:rPr>
        <w:t>נקבע כי בהעדר אזהרה תיבחן קבילות ההודיה לפי סבירות אמצעי החקירה.</w:t>
      </w:r>
      <w:r w:rsidRPr="00E5322E">
        <w:rPr>
          <w:rStyle w:val="afc"/>
          <w:rFonts w:ascii="David" w:hAnsi="David"/>
        </w:rPr>
        <w:footnoteReference w:id="9"/>
      </w:r>
      <w:r w:rsidRPr="00E5322E">
        <w:rPr>
          <w:rFonts w:ascii="David" w:hAnsi="David"/>
          <w:rtl/>
        </w:rPr>
        <w:t xml:space="preserve"> בפרשת</w:t>
      </w:r>
      <w:r w:rsidR="004D6325" w:rsidRPr="00E5322E">
        <w:rPr>
          <w:rFonts w:ascii="David" w:hAnsi="David" w:hint="cs"/>
          <w:rtl/>
        </w:rPr>
        <w:t xml:space="preserve"> </w:t>
      </w:r>
      <w:hyperlink r:id="rId11" w:history="1">
        <w:r w:rsidR="004D6325" w:rsidRPr="00E5322E">
          <w:rPr>
            <w:rStyle w:val="Hyperlink"/>
            <w:rFonts w:ascii="David" w:hAnsi="David" w:hint="cs"/>
            <w:rtl/>
          </w:rPr>
          <w:t>מוקמל</w:t>
        </w:r>
      </w:hyperlink>
      <w:r w:rsidRPr="00E5322E">
        <w:rPr>
          <w:rFonts w:ascii="David" w:hAnsi="David"/>
          <w:rtl/>
        </w:rPr>
        <w:t xml:space="preserve"> </w:t>
      </w:r>
      <w:r w:rsidR="00D752EB" w:rsidRPr="00E5322E">
        <w:rPr>
          <w:rFonts w:ascii="David" w:hAnsi="David" w:hint="cs"/>
          <w:rtl/>
        </w:rPr>
        <w:t>נ</w:t>
      </w:r>
      <w:r w:rsidRPr="00E5322E">
        <w:rPr>
          <w:rFonts w:ascii="David" w:hAnsi="David"/>
          <w:rtl/>
        </w:rPr>
        <w:t>קבע כי אין לאיין הודיה שניתנה בלא אזהרה ספציפית, כאשר אי האזהרה נעשה בתום לב ושלא כחלק מתרגיל חקירתי.</w:t>
      </w:r>
      <w:r w:rsidRPr="00E5322E">
        <w:rPr>
          <w:rStyle w:val="afc"/>
          <w:rFonts w:ascii="David" w:hAnsi="David"/>
        </w:rPr>
        <w:footnoteReference w:id="10"/>
      </w:r>
      <w:r w:rsidRPr="00E5322E">
        <w:rPr>
          <w:rFonts w:ascii="David" w:hAnsi="David"/>
          <w:rtl/>
        </w:rPr>
        <w:t xml:space="preserve"> הפסיקה שבה וחזרה על העיקרון לפיו </w:t>
      </w:r>
      <w:r w:rsidRPr="00E5322E">
        <w:rPr>
          <w:rFonts w:ascii="David" w:hAnsi="David" w:hint="cs"/>
          <w:rtl/>
        </w:rPr>
        <w:t>קבילות ההוד</w:t>
      </w:r>
      <w:r w:rsidR="00D752EB" w:rsidRPr="00E5322E">
        <w:rPr>
          <w:rFonts w:ascii="David" w:hAnsi="David" w:hint="cs"/>
          <w:rtl/>
        </w:rPr>
        <w:t>י</w:t>
      </w:r>
      <w:r w:rsidRPr="00E5322E">
        <w:rPr>
          <w:rFonts w:ascii="David" w:hAnsi="David" w:hint="cs"/>
          <w:rtl/>
        </w:rPr>
        <w:t>ה תיבחן לפי</w:t>
      </w:r>
      <w:r w:rsidRPr="00E5322E">
        <w:rPr>
          <w:rFonts w:ascii="David" w:hAnsi="David"/>
          <w:rtl/>
        </w:rPr>
        <w:t xml:space="preserve"> רצונו החופשי של החשוד</w:t>
      </w:r>
      <w:r w:rsidR="00D752EB" w:rsidRPr="00E5322E">
        <w:rPr>
          <w:rFonts w:ascii="David" w:hAnsi="David" w:hint="cs"/>
          <w:rtl/>
        </w:rPr>
        <w:t>,</w:t>
      </w:r>
      <w:r w:rsidRPr="00E5322E">
        <w:rPr>
          <w:rFonts w:ascii="David" w:hAnsi="David"/>
          <w:rtl/>
        </w:rPr>
        <w:t xml:space="preserve"> מודעתו לזכות ההיוועצות וידיעתו על זכות השתיקה</w:t>
      </w:r>
      <w:r w:rsidR="00D752EB" w:rsidRPr="00E5322E">
        <w:rPr>
          <w:rFonts w:ascii="David" w:hAnsi="David" w:hint="cs"/>
          <w:rtl/>
        </w:rPr>
        <w:t>.</w:t>
      </w:r>
      <w:r w:rsidRPr="00E5322E">
        <w:rPr>
          <w:rStyle w:val="afc"/>
          <w:rFonts w:ascii="David" w:hAnsi="David"/>
        </w:rPr>
        <w:footnoteReference w:id="11"/>
      </w:r>
    </w:p>
    <w:p w:rsidR="00F01A18" w:rsidRPr="00E5322E" w:rsidRDefault="00F01A18" w:rsidP="00153A4C">
      <w:pPr>
        <w:pStyle w:val="-1"/>
        <w:rPr>
          <w:rFonts w:ascii="David" w:hAnsi="David"/>
        </w:rPr>
      </w:pPr>
      <w:r w:rsidRPr="00E5322E">
        <w:rPr>
          <w:rFonts w:ascii="David" w:hAnsi="David"/>
          <w:rtl/>
        </w:rPr>
        <w:t>במקרה דנן, החשוד אומנם לא הוזהר בעבירת השוחד לעובד ציבור זר אך הוזהר</w:t>
      </w:r>
      <w:r w:rsidRPr="00E5322E">
        <w:rPr>
          <w:rFonts w:ascii="David" w:hAnsi="David" w:hint="cs"/>
          <w:rtl/>
        </w:rPr>
        <w:t xml:space="preserve">, כאמור, </w:t>
      </w:r>
      <w:r w:rsidRPr="00E5322E">
        <w:rPr>
          <w:rFonts w:ascii="David" w:hAnsi="David"/>
          <w:rtl/>
        </w:rPr>
        <w:t xml:space="preserve">בשלל עבירות אחרות וחמורות </w:t>
      </w:r>
      <w:r w:rsidR="0012108D" w:rsidRPr="00E5322E">
        <w:rPr>
          <w:rFonts w:ascii="David" w:hAnsi="David" w:hint="cs"/>
          <w:rtl/>
        </w:rPr>
        <w:t xml:space="preserve">ומכאן שהיה </w:t>
      </w:r>
      <w:r w:rsidRPr="00E5322E">
        <w:rPr>
          <w:rFonts w:ascii="David" w:hAnsi="David"/>
          <w:rtl/>
        </w:rPr>
        <w:t>מודע לזכ</w:t>
      </w:r>
      <w:r w:rsidR="0012108D" w:rsidRPr="00E5322E">
        <w:rPr>
          <w:rFonts w:ascii="David" w:hAnsi="David" w:hint="cs"/>
          <w:rtl/>
        </w:rPr>
        <w:t>וי</w:t>
      </w:r>
      <w:r w:rsidRPr="00E5322E">
        <w:rPr>
          <w:rFonts w:ascii="David" w:hAnsi="David"/>
          <w:rtl/>
        </w:rPr>
        <w:t>ותיו</w:t>
      </w:r>
      <w:r w:rsidR="0012108D" w:rsidRPr="00E5322E">
        <w:rPr>
          <w:rFonts w:ascii="David" w:hAnsi="David" w:hint="cs"/>
          <w:rtl/>
        </w:rPr>
        <w:t>, ובהן הזכות לשמור על שתיקה והזכות להיוועץ</w:t>
      </w:r>
      <w:r w:rsidR="00153A4C">
        <w:rPr>
          <w:rFonts w:ascii="David" w:hAnsi="David"/>
          <w:rtl/>
        </w:rPr>
        <w:t xml:space="preserve">. </w:t>
      </w:r>
      <w:r w:rsidR="00153A4C">
        <w:rPr>
          <w:rFonts w:ascii="David" w:hAnsi="David" w:hint="cs"/>
          <w:rtl/>
        </w:rPr>
        <w:t>כמו כן</w:t>
      </w:r>
      <w:r w:rsidRPr="00E5322E">
        <w:rPr>
          <w:rFonts w:ascii="David" w:hAnsi="David"/>
          <w:rtl/>
        </w:rPr>
        <w:t xml:space="preserve">, אי אזהרת החשוד בעבירת השוחד לא </w:t>
      </w:r>
      <w:proofErr w:type="spellStart"/>
      <w:r w:rsidRPr="00E5322E">
        <w:rPr>
          <w:rFonts w:ascii="David" w:hAnsi="David"/>
          <w:rtl/>
        </w:rPr>
        <w:t>היתה</w:t>
      </w:r>
      <w:proofErr w:type="spellEnd"/>
      <w:r w:rsidRPr="00E5322E">
        <w:rPr>
          <w:rFonts w:ascii="David" w:hAnsi="David"/>
          <w:rtl/>
        </w:rPr>
        <w:t xml:space="preserve"> חלק מתרגיל חקירתי</w:t>
      </w:r>
      <w:r w:rsidR="0067603D" w:rsidRPr="00E5322E">
        <w:rPr>
          <w:rFonts w:ascii="David" w:hAnsi="David" w:hint="cs"/>
          <w:rtl/>
        </w:rPr>
        <w:t xml:space="preserve">. בנוסף </w:t>
      </w:r>
      <w:r w:rsidR="00153A4C">
        <w:rPr>
          <w:rFonts w:ascii="David" w:hAnsi="David" w:hint="cs"/>
          <w:rtl/>
        </w:rPr>
        <w:t>האופן הספונטאני שבו</w:t>
      </w:r>
      <w:r w:rsidR="0067603D" w:rsidRPr="00E5322E">
        <w:rPr>
          <w:rFonts w:ascii="David" w:hAnsi="David" w:hint="cs"/>
          <w:rtl/>
        </w:rPr>
        <w:t xml:space="preserve"> נאמרה ההודיה, </w:t>
      </w:r>
      <w:r w:rsidR="00153A4C">
        <w:rPr>
          <w:rFonts w:ascii="David" w:hAnsi="David" w:hint="cs"/>
          <w:rtl/>
        </w:rPr>
        <w:t>מלמד</w:t>
      </w:r>
      <w:r w:rsidR="0067603D" w:rsidRPr="00E5322E">
        <w:rPr>
          <w:rFonts w:ascii="David" w:hAnsi="David" w:hint="cs"/>
          <w:rtl/>
        </w:rPr>
        <w:t xml:space="preserve"> כי נאמרה מרצון חופשי.</w:t>
      </w:r>
      <w:r w:rsidRPr="00E5322E">
        <w:rPr>
          <w:rFonts w:ascii="David" w:hAnsi="David"/>
          <w:rtl/>
        </w:rPr>
        <w:t xml:space="preserve"> </w:t>
      </w:r>
      <w:r w:rsidR="0012108D" w:rsidRPr="00E5322E">
        <w:rPr>
          <w:rFonts w:ascii="David" w:hAnsi="David" w:hint="cs"/>
          <w:rtl/>
        </w:rPr>
        <w:t>מכאן, שעל פי ה</w:t>
      </w:r>
      <w:r w:rsidR="009F133F" w:rsidRPr="00E5322E">
        <w:rPr>
          <w:rFonts w:ascii="David" w:hAnsi="David" w:hint="cs"/>
          <w:rtl/>
        </w:rPr>
        <w:t>מבחנים שנקבעו ב</w:t>
      </w:r>
      <w:r w:rsidR="0012108D" w:rsidRPr="00E5322E">
        <w:rPr>
          <w:rFonts w:ascii="David" w:hAnsi="David" w:hint="cs"/>
          <w:rtl/>
        </w:rPr>
        <w:t xml:space="preserve">פסיקה ההודיה </w:t>
      </w:r>
      <w:r w:rsidR="009F133F" w:rsidRPr="00E5322E">
        <w:rPr>
          <w:rFonts w:ascii="David" w:hAnsi="David" w:hint="cs"/>
          <w:rtl/>
        </w:rPr>
        <w:t xml:space="preserve">הינה </w:t>
      </w:r>
      <w:r w:rsidR="0012108D" w:rsidRPr="00E5322E">
        <w:rPr>
          <w:rFonts w:ascii="David" w:hAnsi="David" w:hint="cs"/>
          <w:rtl/>
        </w:rPr>
        <w:t>קבילה.</w:t>
      </w:r>
    </w:p>
    <w:p w:rsidR="00123764" w:rsidRPr="00E5322E" w:rsidRDefault="00602637" w:rsidP="00D44196">
      <w:pPr>
        <w:pStyle w:val="2"/>
        <w:rPr>
          <w:rtl/>
        </w:rPr>
      </w:pPr>
      <w:r w:rsidRPr="00E5322E">
        <w:rPr>
          <w:rFonts w:hint="cs"/>
          <w:rtl/>
        </w:rPr>
        <w:t xml:space="preserve">מעמדו של החשוד בחברה </w:t>
      </w:r>
      <w:r w:rsidR="00B657A3" w:rsidRPr="00E5322E">
        <w:rPr>
          <w:rFonts w:hint="cs"/>
          <w:rtl/>
        </w:rPr>
        <w:t>ו</w:t>
      </w:r>
      <w:r w:rsidR="00D44196">
        <w:rPr>
          <w:rFonts w:hint="cs"/>
          <w:rtl/>
        </w:rPr>
        <w:t>עריכת הרישומים</w:t>
      </w:r>
    </w:p>
    <w:p w:rsidR="006A4109" w:rsidRPr="00E5322E" w:rsidRDefault="006A4109" w:rsidP="006A4109">
      <w:pPr>
        <w:pStyle w:val="4"/>
      </w:pPr>
      <w:r w:rsidRPr="00E5322E">
        <w:rPr>
          <w:rFonts w:hint="cs"/>
          <w:rtl/>
        </w:rPr>
        <w:t>החשוד היה הבעלים והמנהל של החברה</w:t>
      </w:r>
    </w:p>
    <w:p w:rsidR="00123764" w:rsidRPr="00E5322E" w:rsidRDefault="00C323F4" w:rsidP="004E47A4">
      <w:pPr>
        <w:pStyle w:val="-1"/>
      </w:pPr>
      <w:r w:rsidRPr="00E5322E">
        <w:rPr>
          <w:rFonts w:hint="cs"/>
          <w:rtl/>
        </w:rPr>
        <w:t>בחקירתו הראשונה הציג עצמו החשוד כבעלים והמנכ"ל של החברה והיזם של פרויקטים המקודמים במסגרת</w:t>
      </w:r>
      <w:r w:rsidR="009362D2" w:rsidRPr="00E5322E">
        <w:rPr>
          <w:rFonts w:hint="cs"/>
          <w:rtl/>
        </w:rPr>
        <w:t xml:space="preserve"> פעילות</w:t>
      </w:r>
      <w:r w:rsidRPr="00E5322E">
        <w:rPr>
          <w:rFonts w:hint="cs"/>
          <w:rtl/>
        </w:rPr>
        <w:t xml:space="preserve"> החברה.</w:t>
      </w:r>
      <w:r w:rsidRPr="00E5322E">
        <w:rPr>
          <w:rStyle w:val="afc"/>
          <w:rtl/>
        </w:rPr>
        <w:footnoteReference w:id="12"/>
      </w:r>
      <w:r w:rsidRPr="00E5322E">
        <w:rPr>
          <w:rFonts w:hint="cs"/>
          <w:rtl/>
        </w:rPr>
        <w:t xml:space="preserve"> </w:t>
      </w:r>
      <w:r w:rsidR="005B60F2" w:rsidRPr="00E5322E">
        <w:rPr>
          <w:rFonts w:hint="cs"/>
          <w:rtl/>
        </w:rPr>
        <w:t>בהמשך ציין</w:t>
      </w:r>
      <w:r w:rsidRPr="00E5322E">
        <w:rPr>
          <w:rFonts w:hint="cs"/>
          <w:rtl/>
        </w:rPr>
        <w:t xml:space="preserve"> החשוד</w:t>
      </w:r>
      <w:r w:rsidR="005B60F2" w:rsidRPr="00E5322E">
        <w:rPr>
          <w:rFonts w:hint="cs"/>
          <w:rtl/>
        </w:rPr>
        <w:t xml:space="preserve"> </w:t>
      </w:r>
      <w:r w:rsidR="00123764" w:rsidRPr="00E5322E">
        <w:rPr>
          <w:rtl/>
        </w:rPr>
        <w:t xml:space="preserve">כי החזיק בכ-35% ממניות החברה שעה שביתרת המניות החזיקו </w:t>
      </w:r>
      <w:r w:rsidR="004E47A4" w:rsidRPr="00E5322E">
        <w:rPr>
          <w:rFonts w:hint="cs"/>
          <w:rtl/>
        </w:rPr>
        <w:t xml:space="preserve">גורמים נוספים, בהם גם הממשלה </w:t>
      </w:r>
      <w:r w:rsidR="005B60F2" w:rsidRPr="00E5322E">
        <w:rPr>
          <w:rFonts w:hint="cs"/>
          <w:rtl/>
        </w:rPr>
        <w:t>והמשקיעים</w:t>
      </w:r>
      <w:r w:rsidR="007F6CB3" w:rsidRPr="00E5322E">
        <w:rPr>
          <w:rFonts w:hint="cs"/>
          <w:rtl/>
        </w:rPr>
        <w:t>.</w:t>
      </w:r>
      <w:r w:rsidR="00123764" w:rsidRPr="00E5322E">
        <w:rPr>
          <w:rStyle w:val="afc"/>
          <w:rtl/>
        </w:rPr>
        <w:footnoteReference w:id="13"/>
      </w:r>
      <w:r w:rsidR="00123764" w:rsidRPr="00E5322E">
        <w:rPr>
          <w:rStyle w:val="afc"/>
          <w:rtl/>
        </w:rPr>
        <w:t xml:space="preserve"> </w:t>
      </w:r>
      <w:r w:rsidR="00123764" w:rsidRPr="00E5322E">
        <w:rPr>
          <w:rtl/>
        </w:rPr>
        <w:t>לגרסתו, החוק בזימבבואה מחייב כי 51% (לפחות) ממניות חברה הרשומה במדינה יהיו בבעלות אזרחים מקומיים</w:t>
      </w:r>
      <w:r w:rsidR="007F6CB3" w:rsidRPr="00E5322E">
        <w:rPr>
          <w:rFonts w:hint="cs"/>
          <w:rtl/>
        </w:rPr>
        <w:t>.</w:t>
      </w:r>
      <w:r w:rsidR="00123764" w:rsidRPr="00E5322E">
        <w:rPr>
          <w:rStyle w:val="afc"/>
          <w:rtl/>
        </w:rPr>
        <w:footnoteReference w:id="14"/>
      </w:r>
      <w:r w:rsidR="0015507B" w:rsidRPr="00E5322E">
        <w:rPr>
          <w:rStyle w:val="afc"/>
          <w:rFonts w:hint="cs"/>
          <w:rtl/>
        </w:rPr>
        <w:t xml:space="preserve"> </w:t>
      </w:r>
      <w:r w:rsidR="005B60F2" w:rsidRPr="00E5322E">
        <w:rPr>
          <w:rFonts w:hint="cs"/>
          <w:rtl/>
        </w:rPr>
        <w:t xml:space="preserve">החשוד גם ציין כי ברשותו פנקס שיקים וכרטיס אשראי של החברה וכי יש לו הרשאה </w:t>
      </w:r>
      <w:r w:rsidR="005B60F2" w:rsidRPr="00E5322E">
        <w:rPr>
          <w:rFonts w:hint="cs"/>
          <w:rtl/>
        </w:rPr>
        <w:lastRenderedPageBreak/>
        <w:t>מהמשקיעים בחברה, למשוך כספים, גם לצרכיו האישיים.</w:t>
      </w:r>
      <w:r w:rsidR="005B60F2" w:rsidRPr="00E5322E">
        <w:rPr>
          <w:rStyle w:val="afc"/>
          <w:rtl/>
        </w:rPr>
        <w:footnoteReference w:id="15"/>
      </w:r>
    </w:p>
    <w:p w:rsidR="00C323F4" w:rsidRPr="00E5322E" w:rsidRDefault="008641C7" w:rsidP="00D371FD">
      <w:pPr>
        <w:pStyle w:val="-1"/>
      </w:pPr>
      <w:r w:rsidRPr="00E5322E">
        <w:rPr>
          <w:rFonts w:hint="cs"/>
          <w:rtl/>
        </w:rPr>
        <w:t>מסמכים אשר נמצאו בחומרי החקירה</w:t>
      </w:r>
      <w:r w:rsidR="00123764" w:rsidRPr="00E5322E">
        <w:rPr>
          <w:rtl/>
        </w:rPr>
        <w:t xml:space="preserve"> לא מצביעים על תמונה ברורה</w:t>
      </w:r>
      <w:r w:rsidR="007F6CB3" w:rsidRPr="00E5322E">
        <w:rPr>
          <w:rFonts w:hint="cs"/>
          <w:rtl/>
        </w:rPr>
        <w:t xml:space="preserve"> באשר להרכב הדירקטורים ובעלי המניות בחברה</w:t>
      </w:r>
      <w:r w:rsidR="00067309" w:rsidRPr="00E5322E">
        <w:rPr>
          <w:rFonts w:hint="cs"/>
          <w:rtl/>
        </w:rPr>
        <w:t xml:space="preserve"> אך מכולם עולה כי לחשוד היה תפקיד מרכזי בחברה</w:t>
      </w:r>
      <w:r w:rsidR="00C52012" w:rsidRPr="00E5322E">
        <w:rPr>
          <w:rFonts w:hint="cs"/>
          <w:rtl/>
        </w:rPr>
        <w:t xml:space="preserve"> וכי היה </w:t>
      </w:r>
      <w:r w:rsidR="00D371FD" w:rsidRPr="00E5322E">
        <w:rPr>
          <w:rFonts w:hint="cs"/>
          <w:rtl/>
        </w:rPr>
        <w:t>ממקימיה</w:t>
      </w:r>
      <w:r w:rsidR="00123764" w:rsidRPr="00E5322E">
        <w:rPr>
          <w:rtl/>
        </w:rPr>
        <w:t xml:space="preserve">. על פי אחד המסמכים שנתפסו, </w:t>
      </w:r>
      <w:r w:rsidR="007F6CB3" w:rsidRPr="00E5322E">
        <w:rPr>
          <w:rFonts w:hint="cs"/>
          <w:rtl/>
        </w:rPr>
        <w:t>החשוד</w:t>
      </w:r>
      <w:r w:rsidR="00123764" w:rsidRPr="00E5322E">
        <w:rPr>
          <w:rtl/>
        </w:rPr>
        <w:t xml:space="preserve"> החזיק במניות החברה יחד עם</w:t>
      </w:r>
      <w:r w:rsidR="007F6CB3" w:rsidRPr="00E5322E">
        <w:rPr>
          <w:rFonts w:hint="cs"/>
          <w:rtl/>
        </w:rPr>
        <w:t xml:space="preserve"> אדם</w:t>
      </w:r>
      <w:r w:rsidR="00123764" w:rsidRPr="00E5322E">
        <w:rPr>
          <w:rtl/>
        </w:rPr>
        <w:t xml:space="preserve"> מקומי בשם מפלה </w:t>
      </w:r>
      <w:proofErr w:type="spellStart"/>
      <w:r w:rsidR="00123764" w:rsidRPr="00E5322E">
        <w:rPr>
          <w:rtl/>
        </w:rPr>
        <w:t>טומפסון</w:t>
      </w:r>
      <w:proofErr w:type="spellEnd"/>
      <w:r w:rsidR="00123764" w:rsidRPr="00E5322E">
        <w:rPr>
          <w:rtl/>
        </w:rPr>
        <w:t xml:space="preserve"> בחלקים שווים, ושניהם היו דירקטורים בחברה</w:t>
      </w:r>
      <w:r w:rsidR="0015507B" w:rsidRPr="00E5322E">
        <w:rPr>
          <w:rFonts w:hint="cs"/>
          <w:rtl/>
        </w:rPr>
        <w:t>.</w:t>
      </w:r>
      <w:r w:rsidR="00123764" w:rsidRPr="00E5322E">
        <w:rPr>
          <w:rStyle w:val="afc"/>
          <w:rtl/>
        </w:rPr>
        <w:footnoteReference w:id="16"/>
      </w:r>
      <w:r w:rsidR="00123764" w:rsidRPr="00E5322E">
        <w:rPr>
          <w:rtl/>
        </w:rPr>
        <w:t xml:space="preserve"> ממסמכים אחרים עולה, כי בחברה היו 5 דירקטורים: מפלה </w:t>
      </w:r>
      <w:proofErr w:type="spellStart"/>
      <w:r w:rsidR="00123764" w:rsidRPr="00E5322E">
        <w:rPr>
          <w:rtl/>
        </w:rPr>
        <w:t>טומפסון</w:t>
      </w:r>
      <w:proofErr w:type="spellEnd"/>
      <w:r w:rsidR="00123764" w:rsidRPr="00E5322E">
        <w:rPr>
          <w:rtl/>
        </w:rPr>
        <w:t xml:space="preserve">, ימין ושלושה דירקטורים נוספים ובהם שם טוב </w:t>
      </w:r>
      <w:proofErr w:type="spellStart"/>
      <w:r w:rsidR="00123764" w:rsidRPr="00E5322E">
        <w:rPr>
          <w:rtl/>
        </w:rPr>
        <w:t>יצחקוב</w:t>
      </w:r>
      <w:proofErr w:type="spellEnd"/>
      <w:r w:rsidR="00123764" w:rsidRPr="00E5322E">
        <w:rPr>
          <w:rtl/>
        </w:rPr>
        <w:t xml:space="preserve"> (להלן: "</w:t>
      </w:r>
      <w:proofErr w:type="spellStart"/>
      <w:r w:rsidR="00123764" w:rsidRPr="00E5322E">
        <w:rPr>
          <w:b/>
          <w:bCs/>
          <w:rtl/>
        </w:rPr>
        <w:t>יצחקוב</w:t>
      </w:r>
      <w:proofErr w:type="spellEnd"/>
      <w:r w:rsidR="00123764" w:rsidRPr="00E5322E">
        <w:rPr>
          <w:rtl/>
        </w:rPr>
        <w:t xml:space="preserve">"), רון </w:t>
      </w:r>
      <w:proofErr w:type="spellStart"/>
      <w:r w:rsidR="00123764" w:rsidRPr="00E5322E">
        <w:rPr>
          <w:rtl/>
        </w:rPr>
        <w:t>אייזון</w:t>
      </w:r>
      <w:proofErr w:type="spellEnd"/>
      <w:r w:rsidR="00123764" w:rsidRPr="00E5322E">
        <w:rPr>
          <w:rtl/>
        </w:rPr>
        <w:t xml:space="preserve"> (להלן: "</w:t>
      </w:r>
      <w:proofErr w:type="spellStart"/>
      <w:r w:rsidR="00123764" w:rsidRPr="00E5322E">
        <w:rPr>
          <w:b/>
          <w:bCs/>
          <w:rtl/>
        </w:rPr>
        <w:t>אייזון</w:t>
      </w:r>
      <w:proofErr w:type="spellEnd"/>
      <w:r w:rsidR="00123764" w:rsidRPr="00E5322E">
        <w:rPr>
          <w:rtl/>
        </w:rPr>
        <w:t xml:space="preserve">") וארז </w:t>
      </w:r>
      <w:proofErr w:type="spellStart"/>
      <w:r w:rsidR="00123764" w:rsidRPr="00E5322E">
        <w:rPr>
          <w:rtl/>
        </w:rPr>
        <w:t>ברזילה</w:t>
      </w:r>
      <w:proofErr w:type="spellEnd"/>
      <w:r w:rsidR="00067309" w:rsidRPr="00E5322E">
        <w:rPr>
          <w:rFonts w:hint="cs"/>
          <w:rtl/>
        </w:rPr>
        <w:t>.</w:t>
      </w:r>
      <w:r w:rsidR="00123764" w:rsidRPr="00E5322E">
        <w:rPr>
          <w:rStyle w:val="afc"/>
          <w:rtl/>
        </w:rPr>
        <w:footnoteReference w:id="17"/>
      </w:r>
      <w:r w:rsidR="00123764" w:rsidRPr="00E5322E">
        <w:rPr>
          <w:rStyle w:val="afc"/>
          <w:rtl/>
        </w:rPr>
        <w:t xml:space="preserve"> </w:t>
      </w:r>
      <w:r w:rsidR="00123764" w:rsidRPr="00E5322E">
        <w:rPr>
          <w:rtl/>
        </w:rPr>
        <w:t>מעדויות של מעורבים שונים עולה כי לחשוד היו שני שותפים (</w:t>
      </w:r>
      <w:proofErr w:type="spellStart"/>
      <w:r w:rsidR="00123764" w:rsidRPr="00E5322E">
        <w:rPr>
          <w:rtl/>
        </w:rPr>
        <w:t>טומפסון</w:t>
      </w:r>
      <w:proofErr w:type="spellEnd"/>
      <w:r w:rsidR="00123764" w:rsidRPr="00E5322E">
        <w:rPr>
          <w:rtl/>
        </w:rPr>
        <w:t xml:space="preserve"> מפלה וזווילי </w:t>
      </w:r>
      <w:proofErr w:type="spellStart"/>
      <w:r w:rsidR="00123764" w:rsidRPr="00E5322E">
        <w:rPr>
          <w:rtl/>
        </w:rPr>
        <w:t>נדאלו</w:t>
      </w:r>
      <w:proofErr w:type="spellEnd"/>
      <w:r w:rsidR="00123764" w:rsidRPr="00E5322E">
        <w:rPr>
          <w:rtl/>
        </w:rPr>
        <w:t>)</w:t>
      </w:r>
      <w:r w:rsidRPr="00E5322E">
        <w:rPr>
          <w:rFonts w:hint="cs"/>
          <w:rtl/>
        </w:rPr>
        <w:t>.</w:t>
      </w:r>
      <w:r w:rsidR="00123764" w:rsidRPr="00E5322E">
        <w:rPr>
          <w:rStyle w:val="afc"/>
          <w:rtl/>
        </w:rPr>
        <w:footnoteReference w:id="18"/>
      </w:r>
      <w:r w:rsidRPr="00E5322E">
        <w:rPr>
          <w:rFonts w:hint="cs"/>
          <w:rtl/>
        </w:rPr>
        <w:t xml:space="preserve"> עניין זה עולה גם מעיון במחברת האדומה שם רשומות הוצאות </w:t>
      </w:r>
      <w:r w:rsidR="004454B9" w:rsidRPr="00E5322E">
        <w:rPr>
          <w:rFonts w:hint="cs"/>
          <w:rtl/>
        </w:rPr>
        <w:t xml:space="preserve">עבור </w:t>
      </w:r>
      <w:proofErr w:type="spellStart"/>
      <w:r w:rsidRPr="00E5322E">
        <w:rPr>
          <w:rFonts w:hint="cs"/>
          <w:rtl/>
        </w:rPr>
        <w:t>טומפסון</w:t>
      </w:r>
      <w:proofErr w:type="spellEnd"/>
      <w:r w:rsidRPr="00E5322E">
        <w:rPr>
          <w:rFonts w:hint="cs"/>
          <w:rtl/>
        </w:rPr>
        <w:t xml:space="preserve"> </w:t>
      </w:r>
      <w:proofErr w:type="spellStart"/>
      <w:r w:rsidRPr="00E5322E">
        <w:rPr>
          <w:rFonts w:hint="cs"/>
          <w:rtl/>
        </w:rPr>
        <w:t>ונדאלו</w:t>
      </w:r>
      <w:proofErr w:type="spellEnd"/>
      <w:r w:rsidRPr="00E5322E">
        <w:rPr>
          <w:rFonts w:hint="cs"/>
          <w:rtl/>
        </w:rPr>
        <w:t>.</w:t>
      </w:r>
      <w:r w:rsidRPr="00E5322E">
        <w:rPr>
          <w:rStyle w:val="afc"/>
          <w:rtl/>
        </w:rPr>
        <w:footnoteReference w:id="19"/>
      </w:r>
      <w:r w:rsidR="00123764" w:rsidRPr="00E5322E">
        <w:rPr>
          <w:rtl/>
        </w:rPr>
        <w:t xml:space="preserve"> </w:t>
      </w:r>
    </w:p>
    <w:p w:rsidR="00A15674" w:rsidRPr="00E5322E" w:rsidRDefault="00067309" w:rsidP="00D44196">
      <w:pPr>
        <w:pStyle w:val="-1"/>
      </w:pPr>
      <w:proofErr w:type="spellStart"/>
      <w:r w:rsidRPr="00E5322E">
        <w:rPr>
          <w:rFonts w:hint="cs"/>
          <w:rtl/>
        </w:rPr>
        <w:t>יצחקוב</w:t>
      </w:r>
      <w:proofErr w:type="spellEnd"/>
      <w:r w:rsidR="00C323F4" w:rsidRPr="00E5322E">
        <w:rPr>
          <w:rFonts w:hint="cs"/>
          <w:rtl/>
        </w:rPr>
        <w:t>, אשר עבד כמפקח מטעם אחד המשקיעים המרכזיים</w:t>
      </w:r>
      <w:r w:rsidR="00D44196">
        <w:rPr>
          <w:rFonts w:hint="cs"/>
          <w:rtl/>
        </w:rPr>
        <w:t xml:space="preserve"> בחברה</w:t>
      </w:r>
      <w:r w:rsidR="00C323F4" w:rsidRPr="00E5322E">
        <w:rPr>
          <w:rFonts w:hint="cs"/>
          <w:rtl/>
        </w:rPr>
        <w:t>,</w:t>
      </w:r>
      <w:r w:rsidRPr="00E5322E">
        <w:rPr>
          <w:rStyle w:val="afc"/>
          <w:rtl/>
        </w:rPr>
        <w:footnoteReference w:id="20"/>
      </w:r>
      <w:r w:rsidR="00C323F4" w:rsidRPr="00E5322E">
        <w:rPr>
          <w:rStyle w:val="afc"/>
          <w:rFonts w:hint="cs"/>
          <w:rtl/>
        </w:rPr>
        <w:t xml:space="preserve"> </w:t>
      </w:r>
      <w:r w:rsidR="00C323F4" w:rsidRPr="00E5322E">
        <w:rPr>
          <w:rFonts w:hint="cs"/>
          <w:rtl/>
        </w:rPr>
        <w:t>תיאר את החשוד כמנהל של החברה</w:t>
      </w:r>
      <w:r w:rsidR="009362D2" w:rsidRPr="00E5322E">
        <w:rPr>
          <w:rFonts w:hint="cs"/>
          <w:rtl/>
        </w:rPr>
        <w:t>.</w:t>
      </w:r>
      <w:r w:rsidR="00C323F4" w:rsidRPr="00E5322E">
        <w:rPr>
          <w:rStyle w:val="afc"/>
          <w:rtl/>
        </w:rPr>
        <w:footnoteReference w:id="21"/>
      </w:r>
      <w:r w:rsidR="005D2D60" w:rsidRPr="00E5322E">
        <w:rPr>
          <w:rStyle w:val="afc"/>
          <w:rFonts w:hint="cs"/>
          <w:rtl/>
        </w:rPr>
        <w:t xml:space="preserve"> </w:t>
      </w:r>
      <w:proofErr w:type="spellStart"/>
      <w:r w:rsidR="00335CA7" w:rsidRPr="00E5322E">
        <w:rPr>
          <w:rFonts w:hint="cs"/>
          <w:rtl/>
        </w:rPr>
        <w:t>י</w:t>
      </w:r>
      <w:r w:rsidR="005D2D60" w:rsidRPr="00E5322E">
        <w:rPr>
          <w:rFonts w:hint="cs"/>
          <w:rtl/>
        </w:rPr>
        <w:t>צחקוב</w:t>
      </w:r>
      <w:proofErr w:type="spellEnd"/>
      <w:r w:rsidR="005D2D60" w:rsidRPr="00E5322E">
        <w:rPr>
          <w:rFonts w:hint="cs"/>
          <w:rtl/>
        </w:rPr>
        <w:t xml:space="preserve"> </w:t>
      </w:r>
      <w:r w:rsidR="009362D2" w:rsidRPr="00E5322E">
        <w:rPr>
          <w:rFonts w:hint="cs"/>
          <w:rtl/>
        </w:rPr>
        <w:t xml:space="preserve">גם </w:t>
      </w:r>
      <w:r w:rsidR="005D2D60" w:rsidRPr="00E5322E">
        <w:rPr>
          <w:rFonts w:hint="cs"/>
          <w:rtl/>
        </w:rPr>
        <w:t xml:space="preserve">טען שהחשוד היה אחראי על ניהול </w:t>
      </w:r>
      <w:r w:rsidR="00C52012" w:rsidRPr="00E5322E">
        <w:rPr>
          <w:rFonts w:hint="cs"/>
          <w:rtl/>
        </w:rPr>
        <w:t>הכספים</w:t>
      </w:r>
      <w:r w:rsidR="009362D2" w:rsidRPr="00E5322E">
        <w:rPr>
          <w:rFonts w:hint="cs"/>
          <w:rtl/>
        </w:rPr>
        <w:t xml:space="preserve"> בחברה</w:t>
      </w:r>
      <w:r w:rsidR="005D2D60" w:rsidRPr="00E5322E">
        <w:rPr>
          <w:rFonts w:hint="cs"/>
          <w:rtl/>
        </w:rPr>
        <w:t>.</w:t>
      </w:r>
      <w:r w:rsidR="005D2D60" w:rsidRPr="00E5322E">
        <w:rPr>
          <w:rStyle w:val="afc"/>
          <w:rtl/>
        </w:rPr>
        <w:footnoteReference w:id="22"/>
      </w:r>
      <w:r w:rsidR="00C323F4" w:rsidRPr="00E5322E">
        <w:rPr>
          <w:rFonts w:hint="cs"/>
          <w:rtl/>
        </w:rPr>
        <w:t xml:space="preserve"> </w:t>
      </w:r>
      <w:proofErr w:type="spellStart"/>
      <w:r w:rsidRPr="00E5322E">
        <w:rPr>
          <w:rFonts w:hint="cs"/>
          <w:rtl/>
        </w:rPr>
        <w:t>אייזון</w:t>
      </w:r>
      <w:proofErr w:type="spellEnd"/>
      <w:r w:rsidR="00FF16F8" w:rsidRPr="00E5322E">
        <w:rPr>
          <w:rFonts w:hint="cs"/>
          <w:rtl/>
        </w:rPr>
        <w:t>,</w:t>
      </w:r>
      <w:r w:rsidRPr="00E5322E">
        <w:rPr>
          <w:rFonts w:hint="cs"/>
          <w:rtl/>
        </w:rPr>
        <w:t xml:space="preserve"> </w:t>
      </w:r>
      <w:r w:rsidR="00123764" w:rsidRPr="00E5322E">
        <w:rPr>
          <w:rtl/>
        </w:rPr>
        <w:t>אשר עבד בחברה החל משנת 2011 כמפקח פרויקטים,</w:t>
      </w:r>
      <w:r w:rsidR="008641C7" w:rsidRPr="00E5322E">
        <w:rPr>
          <w:rStyle w:val="afc"/>
          <w:rtl/>
        </w:rPr>
        <w:footnoteReference w:id="23"/>
      </w:r>
      <w:r w:rsidR="00123764" w:rsidRPr="00E5322E">
        <w:rPr>
          <w:rStyle w:val="afc"/>
          <w:rtl/>
        </w:rPr>
        <w:t xml:space="preserve"> </w:t>
      </w:r>
      <w:r w:rsidR="00C323F4" w:rsidRPr="00E5322E">
        <w:rPr>
          <w:rFonts w:hint="cs"/>
          <w:rtl/>
        </w:rPr>
        <w:t>תיאר</w:t>
      </w:r>
      <w:r w:rsidRPr="00E5322E">
        <w:rPr>
          <w:rFonts w:hint="cs"/>
          <w:rtl/>
        </w:rPr>
        <w:t xml:space="preserve"> </w:t>
      </w:r>
      <w:r w:rsidR="00C323F4" w:rsidRPr="00E5322E">
        <w:rPr>
          <w:rFonts w:hint="cs"/>
          <w:rtl/>
        </w:rPr>
        <w:t>את החשוד כמנהל והבעלים של החברה.</w:t>
      </w:r>
      <w:r w:rsidR="00123764" w:rsidRPr="00E5322E">
        <w:rPr>
          <w:rStyle w:val="afc"/>
          <w:rtl/>
        </w:rPr>
        <w:footnoteReference w:id="24"/>
      </w:r>
      <w:r w:rsidR="00123764" w:rsidRPr="00E5322E">
        <w:rPr>
          <w:rtl/>
        </w:rPr>
        <w:t xml:space="preserve"> </w:t>
      </w:r>
      <w:r w:rsidR="00C52012" w:rsidRPr="00E5322E">
        <w:rPr>
          <w:rFonts w:hint="cs"/>
          <w:rtl/>
        </w:rPr>
        <w:t xml:space="preserve">כך גם </w:t>
      </w:r>
      <w:r w:rsidR="00123764" w:rsidRPr="00E5322E">
        <w:rPr>
          <w:rtl/>
        </w:rPr>
        <w:t xml:space="preserve">שני עובדים של חברת הכשרת היישוב, אשר ביקרו באחד הפרויקטים של החברה לצורך בדיקת שיתוף פעולה עמה, תיארו את החשוד כדמות </w:t>
      </w:r>
      <w:r w:rsidR="00C323F4" w:rsidRPr="00E5322E">
        <w:rPr>
          <w:rFonts w:hint="cs"/>
          <w:rtl/>
        </w:rPr>
        <w:t>ה</w:t>
      </w:r>
      <w:r w:rsidR="00123764" w:rsidRPr="00E5322E">
        <w:rPr>
          <w:rtl/>
        </w:rPr>
        <w:t>דומיננטית</w:t>
      </w:r>
      <w:r w:rsidR="00C323F4" w:rsidRPr="00E5322E">
        <w:rPr>
          <w:rFonts w:hint="cs"/>
          <w:rtl/>
        </w:rPr>
        <w:t xml:space="preserve"> </w:t>
      </w:r>
      <w:r w:rsidR="00123764" w:rsidRPr="00E5322E">
        <w:rPr>
          <w:rtl/>
        </w:rPr>
        <w:t>בחברה</w:t>
      </w:r>
      <w:r w:rsidR="00C323F4" w:rsidRPr="00E5322E">
        <w:rPr>
          <w:rFonts w:hint="cs"/>
          <w:rtl/>
        </w:rPr>
        <w:t>.</w:t>
      </w:r>
      <w:r w:rsidR="00284477" w:rsidRPr="00E5322E">
        <w:rPr>
          <w:rStyle w:val="afc"/>
          <w:rtl/>
        </w:rPr>
        <w:footnoteReference w:id="25"/>
      </w:r>
      <w:r w:rsidR="00284477" w:rsidRPr="00E5322E">
        <w:rPr>
          <w:rFonts w:hint="cs"/>
          <w:rtl/>
        </w:rPr>
        <w:t xml:space="preserve"> </w:t>
      </w:r>
      <w:r w:rsidR="00F12723" w:rsidRPr="00E5322E">
        <w:rPr>
          <w:rFonts w:hint="cs"/>
          <w:rtl/>
        </w:rPr>
        <w:t xml:space="preserve">זאת </w:t>
      </w:r>
      <w:r w:rsidR="008641C7" w:rsidRPr="00E5322E">
        <w:rPr>
          <w:rFonts w:hint="cs"/>
          <w:rtl/>
        </w:rPr>
        <w:t>ועוד, במחשבו של החשוד נמצאה קבלה שהוצאה עבור החשוד ושם נרשם כי הוא</w:t>
      </w:r>
      <w:r w:rsidR="004454B9" w:rsidRPr="00E5322E">
        <w:rPr>
          <w:rFonts w:hint="cs"/>
          <w:rtl/>
        </w:rPr>
        <w:t xml:space="preserve"> עצמו</w:t>
      </w:r>
      <w:r w:rsidR="008641C7" w:rsidRPr="00E5322E">
        <w:rPr>
          <w:rFonts w:hint="cs"/>
          <w:rtl/>
        </w:rPr>
        <w:t xml:space="preserve"> המחזיק של חמש חלקות </w:t>
      </w:r>
      <w:r w:rsidR="008641C7" w:rsidRPr="00E5322E">
        <w:rPr>
          <w:rFonts w:hint="cs"/>
          <w:rtl/>
        </w:rPr>
        <w:lastRenderedPageBreak/>
        <w:t>לכריי</w:t>
      </w:r>
      <w:r w:rsidR="004454B9" w:rsidRPr="00E5322E">
        <w:rPr>
          <w:rFonts w:hint="cs"/>
          <w:rtl/>
        </w:rPr>
        <w:t>ת זהב</w:t>
      </w:r>
      <w:r w:rsidR="008641C7" w:rsidRPr="00E5322E">
        <w:rPr>
          <w:rFonts w:hint="cs"/>
          <w:rtl/>
        </w:rPr>
        <w:t xml:space="preserve"> (</w:t>
      </w:r>
      <w:r w:rsidR="008641C7" w:rsidRPr="00E5322E">
        <w:t>gold reef claims</w:t>
      </w:r>
      <w:r w:rsidR="008641C7" w:rsidRPr="00E5322E">
        <w:rPr>
          <w:rFonts w:hint="cs"/>
          <w:rtl/>
        </w:rPr>
        <w:t>) וזאת החל ממרץ 2011.</w:t>
      </w:r>
      <w:r w:rsidR="008641C7" w:rsidRPr="00E5322E">
        <w:rPr>
          <w:rStyle w:val="afc"/>
          <w:rtl/>
        </w:rPr>
        <w:footnoteReference w:id="26"/>
      </w:r>
      <w:r w:rsidR="00C52012" w:rsidRPr="00E5322E">
        <w:rPr>
          <w:rFonts w:hint="cs"/>
          <w:rtl/>
        </w:rPr>
        <w:t xml:space="preserve"> ההחזקה האישית </w:t>
      </w:r>
      <w:r w:rsidR="0031528E" w:rsidRPr="00E5322E">
        <w:rPr>
          <w:rFonts w:hint="cs"/>
          <w:rtl/>
        </w:rPr>
        <w:t>בחלקות הכרייה</w:t>
      </w:r>
      <w:r w:rsidR="00C52012" w:rsidRPr="00E5322E">
        <w:rPr>
          <w:rFonts w:hint="cs"/>
          <w:rtl/>
        </w:rPr>
        <w:t xml:space="preserve"> מחזק</w:t>
      </w:r>
      <w:r w:rsidR="0031528E" w:rsidRPr="00E5322E">
        <w:rPr>
          <w:rFonts w:hint="cs"/>
          <w:rtl/>
        </w:rPr>
        <w:t>ת</w:t>
      </w:r>
      <w:r w:rsidR="00C52012" w:rsidRPr="00E5322E">
        <w:rPr>
          <w:rFonts w:hint="cs"/>
          <w:rtl/>
        </w:rPr>
        <w:t xml:space="preserve"> את </w:t>
      </w:r>
      <w:r w:rsidR="0013355C" w:rsidRPr="00E5322E">
        <w:rPr>
          <w:rFonts w:hint="cs"/>
          <w:rtl/>
        </w:rPr>
        <w:t xml:space="preserve">המסקנה כי החשוד היה מיוזמי פרויקט הכרייה והרוח החיה </w:t>
      </w:r>
      <w:r w:rsidR="0067603D" w:rsidRPr="00E5322E">
        <w:rPr>
          <w:rFonts w:hint="cs"/>
          <w:rtl/>
        </w:rPr>
        <w:t>מאחורי החברה</w:t>
      </w:r>
      <w:r w:rsidR="00B657A3" w:rsidRPr="00E5322E">
        <w:rPr>
          <w:rFonts w:hint="cs"/>
          <w:rtl/>
        </w:rPr>
        <w:t>.</w:t>
      </w:r>
      <w:r w:rsidR="00D371FD" w:rsidRPr="00E5322E">
        <w:rPr>
          <w:rFonts w:hint="cs"/>
          <w:rtl/>
        </w:rPr>
        <w:t xml:space="preserve"> </w:t>
      </w:r>
    </w:p>
    <w:p w:rsidR="009362D2" w:rsidRPr="00E5322E" w:rsidRDefault="0067603D" w:rsidP="00CA67BF">
      <w:pPr>
        <w:pStyle w:val="-1"/>
      </w:pPr>
      <w:r w:rsidRPr="00E5322E">
        <w:rPr>
          <w:rFonts w:hint="cs"/>
          <w:rtl/>
        </w:rPr>
        <w:t>יוער כי כבר בחקירתו הראשונה טען החשוד</w:t>
      </w:r>
      <w:r w:rsidR="00927E64" w:rsidRPr="00E5322E">
        <w:rPr>
          <w:rFonts w:hint="cs"/>
          <w:rtl/>
        </w:rPr>
        <w:t xml:space="preserve"> כי לא טיפל בענייני הכספים של החבר</w:t>
      </w:r>
      <w:r w:rsidRPr="00E5322E">
        <w:rPr>
          <w:rFonts w:hint="cs"/>
          <w:rtl/>
        </w:rPr>
        <w:t xml:space="preserve">ה. בחקירה </w:t>
      </w:r>
      <w:r w:rsidR="00067309" w:rsidRPr="00E5322E">
        <w:rPr>
          <w:rFonts w:hint="cs"/>
          <w:rtl/>
        </w:rPr>
        <w:t xml:space="preserve">המסכמת </w:t>
      </w:r>
      <w:r w:rsidRPr="00E5322E">
        <w:rPr>
          <w:rFonts w:hint="cs"/>
          <w:rtl/>
        </w:rPr>
        <w:t xml:space="preserve">אף </w:t>
      </w:r>
      <w:r w:rsidR="00927E64" w:rsidRPr="00E5322E">
        <w:rPr>
          <w:rFonts w:hint="cs"/>
          <w:rtl/>
        </w:rPr>
        <w:t>הוסיף</w:t>
      </w:r>
      <w:r w:rsidR="00067309" w:rsidRPr="00E5322E">
        <w:rPr>
          <w:rFonts w:hint="cs"/>
          <w:rtl/>
        </w:rPr>
        <w:t xml:space="preserve"> </w:t>
      </w:r>
      <w:r w:rsidR="00927E64" w:rsidRPr="00E5322E">
        <w:rPr>
          <w:rFonts w:hint="cs"/>
          <w:rtl/>
        </w:rPr>
        <w:t>וניסה ל</w:t>
      </w:r>
      <w:r w:rsidR="00067309" w:rsidRPr="00E5322E">
        <w:rPr>
          <w:rFonts w:hint="cs"/>
          <w:rtl/>
        </w:rPr>
        <w:t xml:space="preserve">צמצם </w:t>
      </w:r>
      <w:r w:rsidR="00927E64" w:rsidRPr="00E5322E">
        <w:rPr>
          <w:rFonts w:hint="cs"/>
          <w:rtl/>
        </w:rPr>
        <w:t xml:space="preserve">עוד </w:t>
      </w:r>
      <w:r w:rsidR="00067309" w:rsidRPr="00E5322E">
        <w:rPr>
          <w:rFonts w:hint="cs"/>
          <w:rtl/>
        </w:rPr>
        <w:t>את מעמדו בחברה</w:t>
      </w:r>
      <w:r w:rsidRPr="00E5322E">
        <w:rPr>
          <w:rFonts w:hint="cs"/>
          <w:rtl/>
        </w:rPr>
        <w:t xml:space="preserve"> ואמר כי</w:t>
      </w:r>
      <w:r w:rsidR="00067309" w:rsidRPr="00E5322E">
        <w:rPr>
          <w:rFonts w:hint="cs"/>
          <w:rtl/>
        </w:rPr>
        <w:t xml:space="preserve"> כל תפקידו היה לפקח על העבודות בפרויקט הכרייה.</w:t>
      </w:r>
      <w:r w:rsidR="00067309" w:rsidRPr="00E5322E">
        <w:rPr>
          <w:rStyle w:val="afc"/>
          <w:rtl/>
        </w:rPr>
        <w:footnoteReference w:id="27"/>
      </w:r>
      <w:r w:rsidR="00304978" w:rsidRPr="00E5322E">
        <w:rPr>
          <w:rFonts w:hint="cs"/>
          <w:rtl/>
        </w:rPr>
        <w:t xml:space="preserve"> </w:t>
      </w:r>
      <w:r w:rsidR="009526AE" w:rsidRPr="00E5322E">
        <w:rPr>
          <w:rFonts w:hint="cs"/>
          <w:rtl/>
        </w:rPr>
        <w:t>לטעמנו,</w:t>
      </w:r>
      <w:r w:rsidR="00702531" w:rsidRPr="00E5322E">
        <w:rPr>
          <w:rFonts w:hint="cs"/>
          <w:rtl/>
        </w:rPr>
        <w:t xml:space="preserve"> אין לקבל את גרסתו המצמצמת בחקירה המאוחרת. זאת,</w:t>
      </w:r>
      <w:r w:rsidR="009526AE" w:rsidRPr="00E5322E">
        <w:rPr>
          <w:rFonts w:hint="cs"/>
          <w:rtl/>
        </w:rPr>
        <w:t xml:space="preserve"> </w:t>
      </w:r>
      <w:r w:rsidR="00A15674" w:rsidRPr="00E5322E">
        <w:rPr>
          <w:rFonts w:hint="cs"/>
          <w:rtl/>
        </w:rPr>
        <w:t>נוכח</w:t>
      </w:r>
      <w:r w:rsidR="00CA67BF" w:rsidRPr="00E5322E">
        <w:rPr>
          <w:rFonts w:hint="cs"/>
          <w:rtl/>
        </w:rPr>
        <w:t>:</w:t>
      </w:r>
      <w:r w:rsidR="00A15674" w:rsidRPr="00E5322E">
        <w:rPr>
          <w:rFonts w:hint="cs"/>
          <w:rtl/>
        </w:rPr>
        <w:t xml:space="preserve"> </w:t>
      </w:r>
      <w:r w:rsidR="009526AE" w:rsidRPr="00E5322E">
        <w:rPr>
          <w:rFonts w:hint="cs"/>
          <w:rtl/>
        </w:rPr>
        <w:t xml:space="preserve">גרסתו המפורשת לפיה </w:t>
      </w:r>
      <w:r w:rsidR="00A15674" w:rsidRPr="00E5322E">
        <w:rPr>
          <w:rFonts w:hint="cs"/>
          <w:rtl/>
        </w:rPr>
        <w:t>היה ממקימי החברה</w:t>
      </w:r>
      <w:r w:rsidR="00903363" w:rsidRPr="00E5322E">
        <w:rPr>
          <w:rFonts w:hint="cs"/>
          <w:rtl/>
        </w:rPr>
        <w:t xml:space="preserve"> אשר אף נושאת את שמו</w:t>
      </w:r>
      <w:r w:rsidR="00702531" w:rsidRPr="00E5322E">
        <w:rPr>
          <w:rFonts w:hint="cs"/>
          <w:rtl/>
        </w:rPr>
        <w:t>;</w:t>
      </w:r>
      <w:r w:rsidR="009526AE" w:rsidRPr="00E5322E">
        <w:rPr>
          <w:rFonts w:hint="cs"/>
          <w:rtl/>
        </w:rPr>
        <w:t xml:space="preserve"> </w:t>
      </w:r>
      <w:r w:rsidR="00702531" w:rsidRPr="00E5322E">
        <w:rPr>
          <w:rFonts w:hint="cs"/>
          <w:rtl/>
        </w:rPr>
        <w:t>ה</w:t>
      </w:r>
      <w:r w:rsidR="009526AE" w:rsidRPr="00E5322E">
        <w:rPr>
          <w:rFonts w:hint="cs"/>
          <w:rtl/>
        </w:rPr>
        <w:t>תיע</w:t>
      </w:r>
      <w:r w:rsidR="00702531" w:rsidRPr="00E5322E">
        <w:rPr>
          <w:rFonts w:hint="cs"/>
          <w:rtl/>
        </w:rPr>
        <w:t>ו</w:t>
      </w:r>
      <w:r w:rsidR="009526AE" w:rsidRPr="00E5322E">
        <w:rPr>
          <w:rFonts w:hint="cs"/>
          <w:rtl/>
        </w:rPr>
        <w:t>ד ו</w:t>
      </w:r>
      <w:r w:rsidR="00702531" w:rsidRPr="00E5322E">
        <w:rPr>
          <w:rFonts w:hint="cs"/>
          <w:rtl/>
        </w:rPr>
        <w:t>מ</w:t>
      </w:r>
      <w:r w:rsidR="009526AE" w:rsidRPr="00E5322E">
        <w:rPr>
          <w:rFonts w:hint="cs"/>
          <w:rtl/>
        </w:rPr>
        <w:t xml:space="preserve">עקב </w:t>
      </w:r>
      <w:r w:rsidR="00702531" w:rsidRPr="00E5322E">
        <w:rPr>
          <w:rFonts w:hint="cs"/>
          <w:rtl/>
        </w:rPr>
        <w:t>אשר ביצע אחר</w:t>
      </w:r>
      <w:r w:rsidR="009526AE" w:rsidRPr="00E5322E">
        <w:rPr>
          <w:rFonts w:hint="cs"/>
          <w:rtl/>
        </w:rPr>
        <w:t xml:space="preserve"> הוצאות החברה</w:t>
      </w:r>
      <w:r w:rsidR="00CA67BF" w:rsidRPr="00E5322E">
        <w:rPr>
          <w:rFonts w:hint="cs"/>
          <w:rtl/>
        </w:rPr>
        <w:t>; העובדה שהיה</w:t>
      </w:r>
      <w:r w:rsidR="009526AE" w:rsidRPr="00E5322E">
        <w:rPr>
          <w:rFonts w:hint="cs"/>
          <w:rtl/>
        </w:rPr>
        <w:t xml:space="preserve"> בעל סמכות למשוך ממנה </w:t>
      </w:r>
      <w:r w:rsidR="00A15674" w:rsidRPr="00E5322E">
        <w:rPr>
          <w:rFonts w:hint="cs"/>
          <w:rtl/>
        </w:rPr>
        <w:t>כספים</w:t>
      </w:r>
      <w:r w:rsidR="00D44196">
        <w:rPr>
          <w:rFonts w:hint="cs"/>
          <w:rtl/>
        </w:rPr>
        <w:t xml:space="preserve"> אישיים</w:t>
      </w:r>
      <w:r w:rsidR="00CA67BF" w:rsidRPr="00E5322E">
        <w:rPr>
          <w:rFonts w:hint="cs"/>
          <w:rtl/>
        </w:rPr>
        <w:t xml:space="preserve">; </w:t>
      </w:r>
      <w:r w:rsidR="00A15674" w:rsidRPr="00E5322E">
        <w:rPr>
          <w:rFonts w:hint="cs"/>
          <w:rtl/>
        </w:rPr>
        <w:t xml:space="preserve">העובדה </w:t>
      </w:r>
      <w:r w:rsidR="009526AE" w:rsidRPr="00E5322E">
        <w:rPr>
          <w:rFonts w:hint="cs"/>
          <w:rtl/>
        </w:rPr>
        <w:t xml:space="preserve">כי גורמים שהיו עמו במגע ראו בו </w:t>
      </w:r>
      <w:r w:rsidR="00A15674" w:rsidRPr="00E5322E">
        <w:rPr>
          <w:rFonts w:hint="cs"/>
          <w:rtl/>
        </w:rPr>
        <w:t>מנהל החברה</w:t>
      </w:r>
      <w:r w:rsidR="00CA67BF" w:rsidRPr="00E5322E">
        <w:rPr>
          <w:rFonts w:hint="cs"/>
          <w:rtl/>
        </w:rPr>
        <w:t>;</w:t>
      </w:r>
      <w:r w:rsidR="009526AE" w:rsidRPr="00E5322E">
        <w:rPr>
          <w:rFonts w:hint="cs"/>
          <w:rtl/>
        </w:rPr>
        <w:t xml:space="preserve"> </w:t>
      </w:r>
      <w:r w:rsidR="00A15674" w:rsidRPr="00E5322E">
        <w:rPr>
          <w:rFonts w:hint="cs"/>
          <w:rtl/>
        </w:rPr>
        <w:t xml:space="preserve">מסמכים רשמיים </w:t>
      </w:r>
      <w:r w:rsidR="009526AE" w:rsidRPr="00E5322E">
        <w:rPr>
          <w:rFonts w:hint="cs"/>
          <w:rtl/>
        </w:rPr>
        <w:t>ה</w:t>
      </w:r>
      <w:r w:rsidR="00A15674" w:rsidRPr="00E5322E">
        <w:rPr>
          <w:rFonts w:hint="cs"/>
          <w:rtl/>
        </w:rPr>
        <w:t xml:space="preserve">מעידים כי היה מראשוני הדירקטורים ובעלי המניות בחברה. </w:t>
      </w:r>
    </w:p>
    <w:p w:rsidR="00C52012" w:rsidRPr="00E5322E" w:rsidRDefault="00C52012" w:rsidP="00C52012">
      <w:pPr>
        <w:pStyle w:val="-1"/>
      </w:pPr>
      <w:r w:rsidRPr="00E5322E">
        <w:rPr>
          <w:rFonts w:hint="cs"/>
          <w:rtl/>
        </w:rPr>
        <w:t xml:space="preserve">יוער כי </w:t>
      </w:r>
      <w:r w:rsidRPr="00E5322E">
        <w:rPr>
          <w:rtl/>
        </w:rPr>
        <w:t>במסגרת בקשה לעזרה משפטית</w:t>
      </w:r>
      <w:r w:rsidRPr="00E5322E">
        <w:rPr>
          <w:rStyle w:val="afc"/>
          <w:rtl/>
        </w:rPr>
        <w:footnoteReference w:id="28"/>
      </w:r>
      <w:r w:rsidRPr="00E5322E">
        <w:rPr>
          <w:rtl/>
        </w:rPr>
        <w:t xml:space="preserve"> התבקשה חקירתם של שני גורמים נוספים, בניסיון לשפוך אור על מעמדו של החשוד ופעילותו</w:t>
      </w:r>
      <w:r w:rsidRPr="00E5322E">
        <w:rPr>
          <w:rFonts w:hint="cs"/>
          <w:rtl/>
        </w:rPr>
        <w:t xml:space="preserve"> בחברה</w:t>
      </w:r>
      <w:r w:rsidRPr="00E5322E">
        <w:rPr>
          <w:rtl/>
        </w:rPr>
        <w:t xml:space="preserve">. שני גורמים אלו, משה </w:t>
      </w:r>
      <w:proofErr w:type="spellStart"/>
      <w:r w:rsidRPr="00E5322E">
        <w:rPr>
          <w:rtl/>
        </w:rPr>
        <w:t>זויטמן</w:t>
      </w:r>
      <w:proofErr w:type="spellEnd"/>
      <w:r w:rsidRPr="00E5322E">
        <w:rPr>
          <w:rFonts w:hint="cs"/>
          <w:rtl/>
        </w:rPr>
        <w:t xml:space="preserve"> (להלן: "</w:t>
      </w:r>
      <w:proofErr w:type="spellStart"/>
      <w:r w:rsidRPr="00E5322E">
        <w:rPr>
          <w:rFonts w:hint="cs"/>
          <w:b/>
          <w:bCs/>
          <w:rtl/>
        </w:rPr>
        <w:t>זויטמן</w:t>
      </w:r>
      <w:proofErr w:type="spellEnd"/>
      <w:r w:rsidRPr="00E5322E">
        <w:rPr>
          <w:rFonts w:hint="cs"/>
          <w:rtl/>
        </w:rPr>
        <w:t>") שככל הנראה היה המשקיע המרכזי בחברה</w:t>
      </w:r>
      <w:r w:rsidRPr="00E5322E">
        <w:rPr>
          <w:rStyle w:val="afc"/>
          <w:rtl/>
        </w:rPr>
        <w:footnoteReference w:id="29"/>
      </w:r>
      <w:r w:rsidRPr="00E5322E">
        <w:rPr>
          <w:rtl/>
        </w:rPr>
        <w:t xml:space="preserve"> ואדם בשם פיטר</w:t>
      </w:r>
      <w:r w:rsidRPr="00E5322E">
        <w:rPr>
          <w:rFonts w:hint="cs"/>
          <w:rtl/>
        </w:rPr>
        <w:t xml:space="preserve"> אשר עבד בחברה,</w:t>
      </w:r>
      <w:r w:rsidRPr="00E5322E">
        <w:rPr>
          <w:rStyle w:val="afc"/>
          <w:rtl/>
        </w:rPr>
        <w:footnoteReference w:id="30"/>
      </w:r>
      <w:r w:rsidRPr="00E5322E">
        <w:rPr>
          <w:rtl/>
        </w:rPr>
        <w:t xml:space="preserve"> לא אותרו ולפיכך לא נחקרו.</w:t>
      </w:r>
      <w:r w:rsidR="00FF16F8" w:rsidRPr="00E5322E">
        <w:rPr>
          <w:rFonts w:hint="cs"/>
          <w:rtl/>
        </w:rPr>
        <w:t xml:space="preserve"> </w:t>
      </w:r>
    </w:p>
    <w:p w:rsidR="006A4109" w:rsidRPr="00E5322E" w:rsidRDefault="006A4109" w:rsidP="006A4109">
      <w:pPr>
        <w:pStyle w:val="4"/>
      </w:pPr>
      <w:r w:rsidRPr="00E5322E">
        <w:rPr>
          <w:rFonts w:hint="cs"/>
          <w:rtl/>
        </w:rPr>
        <w:t>נסיבות כתיבת המחברת האדומה</w:t>
      </w:r>
      <w:r w:rsidR="00A46B21" w:rsidRPr="00E5322E">
        <w:rPr>
          <w:rFonts w:hint="cs"/>
          <w:rtl/>
        </w:rPr>
        <w:t xml:space="preserve"> וטבלת האקסל</w:t>
      </w:r>
    </w:p>
    <w:p w:rsidR="00304978" w:rsidRPr="00E5322E" w:rsidRDefault="00A46B21" w:rsidP="00AD6777">
      <w:pPr>
        <w:pStyle w:val="-1"/>
      </w:pPr>
      <w:r w:rsidRPr="00E5322E">
        <w:rPr>
          <w:rFonts w:hint="cs"/>
          <w:rtl/>
        </w:rPr>
        <w:t xml:space="preserve">כאמור, החשוד הודה כי במחברת האדומה מתועדות הוצאות של פרויקט הכרייה </w:t>
      </w:r>
      <w:r w:rsidR="00C52012" w:rsidRPr="00E5322E">
        <w:rPr>
          <w:rFonts w:hint="cs"/>
          <w:rtl/>
        </w:rPr>
        <w:t>השייך לחברה</w:t>
      </w:r>
      <w:r w:rsidRPr="00E5322E">
        <w:rPr>
          <w:rFonts w:hint="cs"/>
          <w:rtl/>
        </w:rPr>
        <w:t>.</w:t>
      </w:r>
      <w:r w:rsidRPr="00E5322E">
        <w:rPr>
          <w:rStyle w:val="afc"/>
          <w:rtl/>
        </w:rPr>
        <w:footnoteReference w:id="31"/>
      </w:r>
      <w:r w:rsidRPr="00E5322E">
        <w:rPr>
          <w:rStyle w:val="afc"/>
          <w:rFonts w:hint="cs"/>
          <w:rtl/>
        </w:rPr>
        <w:t xml:space="preserve"> </w:t>
      </w:r>
      <w:r w:rsidRPr="00E5322E">
        <w:rPr>
          <w:rFonts w:hint="cs"/>
          <w:rtl/>
        </w:rPr>
        <w:t xml:space="preserve">בנוסף למחברת האדומה נתפסו בביתו של החשוד גם שני מחשבים שבאחד מהם </w:t>
      </w:r>
      <w:r w:rsidR="00C52012" w:rsidRPr="00E5322E">
        <w:rPr>
          <w:rFonts w:hint="cs"/>
          <w:rtl/>
        </w:rPr>
        <w:t>נמצאה טבל</w:t>
      </w:r>
      <w:r w:rsidR="005A7BE4" w:rsidRPr="00E5322E">
        <w:rPr>
          <w:rFonts w:hint="cs"/>
          <w:rtl/>
        </w:rPr>
        <w:t>ת</w:t>
      </w:r>
      <w:r w:rsidR="00C52012" w:rsidRPr="00E5322E">
        <w:rPr>
          <w:rFonts w:hint="cs"/>
          <w:rtl/>
        </w:rPr>
        <w:t xml:space="preserve"> אקסל המתעדת גם כן </w:t>
      </w:r>
      <w:r w:rsidRPr="00E5322E">
        <w:rPr>
          <w:rFonts w:hint="cs"/>
          <w:rtl/>
        </w:rPr>
        <w:t>הוצאות של פרויקט הכרייה (להלן: "</w:t>
      </w:r>
      <w:r w:rsidRPr="00E5322E">
        <w:rPr>
          <w:rFonts w:hint="cs"/>
          <w:b/>
          <w:bCs/>
          <w:rtl/>
        </w:rPr>
        <w:t>טבלת האקסל</w:t>
      </w:r>
      <w:r w:rsidRPr="00E5322E">
        <w:rPr>
          <w:rFonts w:hint="cs"/>
          <w:rtl/>
        </w:rPr>
        <w:t>"). החשוד הודה במספר הזדמנויות כי הן המחברת האדומה והן טבלת האקסל נעשו על ידו לצורך תיעוד הוצאות החברה.</w:t>
      </w:r>
      <w:r w:rsidRPr="00E5322E">
        <w:rPr>
          <w:rStyle w:val="afc"/>
          <w:rtl/>
        </w:rPr>
        <w:footnoteReference w:id="32"/>
      </w:r>
      <w:r w:rsidR="00AD6777" w:rsidRPr="00E5322E">
        <w:rPr>
          <w:rFonts w:hint="cs"/>
          <w:rtl/>
        </w:rPr>
        <w:t xml:space="preserve"> </w:t>
      </w:r>
      <w:r w:rsidRPr="00E5322E">
        <w:rPr>
          <w:rFonts w:hint="cs"/>
          <w:rtl/>
        </w:rPr>
        <w:t xml:space="preserve">בחקירותיו ידע החשוד </w:t>
      </w:r>
      <w:r w:rsidR="00AD6777" w:rsidRPr="00E5322E">
        <w:rPr>
          <w:rFonts w:hint="cs"/>
          <w:rtl/>
        </w:rPr>
        <w:t xml:space="preserve">גם </w:t>
      </w:r>
      <w:r w:rsidRPr="00E5322E">
        <w:rPr>
          <w:rFonts w:hint="cs"/>
          <w:rtl/>
        </w:rPr>
        <w:t xml:space="preserve">להסביר על פשר הרישום במחברת האדומה </w:t>
      </w:r>
      <w:r w:rsidRPr="00E5322E">
        <w:rPr>
          <w:rFonts w:hint="cs"/>
          <w:rtl/>
        </w:rPr>
        <w:lastRenderedPageBreak/>
        <w:t>ובטבלת האקסל.</w:t>
      </w:r>
      <w:r w:rsidRPr="00E5322E">
        <w:rPr>
          <w:rStyle w:val="afc"/>
          <w:rtl/>
        </w:rPr>
        <w:footnoteReference w:id="33"/>
      </w:r>
      <w:r w:rsidRPr="00E5322E">
        <w:rPr>
          <w:rStyle w:val="afc"/>
          <w:rFonts w:hint="cs"/>
          <w:rtl/>
        </w:rPr>
        <w:t xml:space="preserve"> </w:t>
      </w:r>
      <w:r w:rsidRPr="00E5322E">
        <w:rPr>
          <w:rFonts w:hint="cs"/>
          <w:rtl/>
        </w:rPr>
        <w:t>בחקירתו המסכמת ציין החשוד שעדכן את הרישומים אחת לשבוע- שבועיים, כ</w:t>
      </w:r>
      <w:r w:rsidR="00AD6777" w:rsidRPr="00E5322E">
        <w:rPr>
          <w:rFonts w:hint="cs"/>
          <w:rtl/>
        </w:rPr>
        <w:t>ך</w:t>
      </w:r>
      <w:r w:rsidRPr="00E5322E">
        <w:rPr>
          <w:rFonts w:hint="cs"/>
          <w:rtl/>
        </w:rPr>
        <w:t xml:space="preserve"> </w:t>
      </w:r>
      <w:r w:rsidR="00AD6777" w:rsidRPr="00E5322E">
        <w:rPr>
          <w:rFonts w:hint="cs"/>
          <w:rtl/>
        </w:rPr>
        <w:t>ש</w:t>
      </w:r>
      <w:r w:rsidRPr="00E5322E">
        <w:rPr>
          <w:rFonts w:hint="cs"/>
          <w:rtl/>
        </w:rPr>
        <w:t>הרישומים נעשו בזמן אמת.</w:t>
      </w:r>
      <w:r w:rsidRPr="00E5322E">
        <w:rPr>
          <w:rStyle w:val="afc"/>
          <w:rtl/>
        </w:rPr>
        <w:footnoteReference w:id="34"/>
      </w:r>
    </w:p>
    <w:p w:rsidR="00127437" w:rsidRPr="00E5322E" w:rsidRDefault="00304978" w:rsidP="005A2B15">
      <w:pPr>
        <w:pStyle w:val="-1"/>
      </w:pPr>
      <w:r w:rsidRPr="00E5322E">
        <w:rPr>
          <w:rFonts w:hint="cs"/>
          <w:rtl/>
        </w:rPr>
        <w:t>נוכח דבריו של החשוד</w:t>
      </w:r>
      <w:r w:rsidR="00CA67BF" w:rsidRPr="00E5322E">
        <w:rPr>
          <w:rFonts w:hint="cs"/>
          <w:rtl/>
        </w:rPr>
        <w:t xml:space="preserve"> וכפי שעולה מהרשום במסמכים אלה,</w:t>
      </w:r>
      <w:r w:rsidRPr="00E5322E">
        <w:rPr>
          <w:rFonts w:hint="cs"/>
          <w:rtl/>
        </w:rPr>
        <w:t xml:space="preserve"> על כך שהתיעוד במחברת</w:t>
      </w:r>
      <w:r w:rsidR="002F7D85" w:rsidRPr="00E5322E">
        <w:rPr>
          <w:rFonts w:hint="cs"/>
          <w:rtl/>
        </w:rPr>
        <w:t xml:space="preserve"> האדומה</w:t>
      </w:r>
      <w:r w:rsidRPr="00E5322E">
        <w:rPr>
          <w:rFonts w:hint="cs"/>
          <w:rtl/>
        </w:rPr>
        <w:t xml:space="preserve"> החל בסוף 2011- תחילת 2012</w:t>
      </w:r>
      <w:r w:rsidR="002F7D85" w:rsidRPr="00E5322E">
        <w:rPr>
          <w:rFonts w:hint="cs"/>
          <w:rtl/>
        </w:rPr>
        <w:t xml:space="preserve"> ועל כך שהחל לרשום במחברת האדומה ולאחר מכן בטבלת האקסל,</w:t>
      </w:r>
      <w:r w:rsidRPr="00E5322E">
        <w:rPr>
          <w:rStyle w:val="afc"/>
          <w:rtl/>
        </w:rPr>
        <w:footnoteReference w:id="35"/>
      </w:r>
      <w:r w:rsidR="002F7D85" w:rsidRPr="00E5322E">
        <w:rPr>
          <w:rFonts w:hint="cs"/>
          <w:rtl/>
        </w:rPr>
        <w:t xml:space="preserve"> ניתן לומר כי כלל הרישומים מתוארכים לשנים 2011-2013. הרישום עליו נשאל החשוד </w:t>
      </w:r>
      <w:r w:rsidR="00C52012" w:rsidRPr="00E5322E">
        <w:rPr>
          <w:rFonts w:hint="cs"/>
          <w:rtl/>
        </w:rPr>
        <w:t>בחקירה מיום 6.8.14</w:t>
      </w:r>
      <w:r w:rsidR="002F7D85" w:rsidRPr="00E5322E">
        <w:rPr>
          <w:rFonts w:hint="cs"/>
          <w:rtl/>
        </w:rPr>
        <w:t xml:space="preserve"> ושלגביו הודה</w:t>
      </w:r>
      <w:r w:rsidR="00C52012" w:rsidRPr="00E5322E">
        <w:rPr>
          <w:rFonts w:hint="cs"/>
          <w:rtl/>
        </w:rPr>
        <w:t xml:space="preserve"> במתן שוחד,</w:t>
      </w:r>
      <w:r w:rsidR="002F7D85" w:rsidRPr="00E5322E">
        <w:rPr>
          <w:rFonts w:hint="cs"/>
          <w:rtl/>
        </w:rPr>
        <w:t xml:space="preserve"> מתייחס ככל הנראה </w:t>
      </w:r>
      <w:r w:rsidR="00CA67BF" w:rsidRPr="00E5322E">
        <w:rPr>
          <w:rFonts w:hint="cs"/>
          <w:rtl/>
        </w:rPr>
        <w:t>ל</w:t>
      </w:r>
      <w:r w:rsidR="001924E3" w:rsidRPr="00E5322E">
        <w:rPr>
          <w:rFonts w:hint="cs"/>
          <w:rtl/>
        </w:rPr>
        <w:t>מחצית השנ</w:t>
      </w:r>
      <w:r w:rsidR="005A2B15">
        <w:rPr>
          <w:rFonts w:hint="cs"/>
          <w:rtl/>
        </w:rPr>
        <w:t>י</w:t>
      </w:r>
      <w:r w:rsidR="001924E3" w:rsidRPr="00E5322E">
        <w:rPr>
          <w:rFonts w:hint="cs"/>
          <w:rtl/>
        </w:rPr>
        <w:t>יה</w:t>
      </w:r>
      <w:r w:rsidR="00CA67BF" w:rsidRPr="00E5322E">
        <w:rPr>
          <w:rFonts w:hint="cs"/>
          <w:rtl/>
        </w:rPr>
        <w:t xml:space="preserve"> של שנת 2012, </w:t>
      </w:r>
      <w:r w:rsidR="001924E3" w:rsidRPr="00E5322E">
        <w:rPr>
          <w:rFonts w:hint="cs"/>
          <w:rtl/>
        </w:rPr>
        <w:t>למעלה מ</w:t>
      </w:r>
      <w:r w:rsidR="00CA67BF" w:rsidRPr="00E5322E">
        <w:rPr>
          <w:rFonts w:hint="cs"/>
          <w:rtl/>
        </w:rPr>
        <w:t xml:space="preserve">חצי שנה לאחר </w:t>
      </w:r>
      <w:r w:rsidR="001924E3" w:rsidRPr="00E5322E">
        <w:rPr>
          <w:rFonts w:hint="cs"/>
          <w:rtl/>
        </w:rPr>
        <w:t xml:space="preserve">הקמת </w:t>
      </w:r>
      <w:r w:rsidR="002F7D85" w:rsidRPr="00E5322E">
        <w:rPr>
          <w:rFonts w:hint="cs"/>
          <w:rtl/>
        </w:rPr>
        <w:t>החברה.</w:t>
      </w:r>
      <w:r w:rsidR="002F7D85" w:rsidRPr="00E5322E">
        <w:rPr>
          <w:rStyle w:val="afc"/>
          <w:rtl/>
        </w:rPr>
        <w:footnoteReference w:id="36"/>
      </w:r>
      <w:r w:rsidR="002F7D85" w:rsidRPr="00E5322E">
        <w:rPr>
          <w:rFonts w:hint="cs"/>
          <w:rtl/>
        </w:rPr>
        <w:t xml:space="preserve"> כך גם ה</w:t>
      </w:r>
      <w:r w:rsidR="00BE2516" w:rsidRPr="00E5322E">
        <w:rPr>
          <w:rFonts w:hint="cs"/>
          <w:rtl/>
        </w:rPr>
        <w:t>רישום</w:t>
      </w:r>
      <w:r w:rsidR="002F7D85" w:rsidRPr="00E5322E">
        <w:rPr>
          <w:rFonts w:hint="cs"/>
          <w:rtl/>
        </w:rPr>
        <w:t xml:space="preserve"> המקביל בטבלת האקסל</w:t>
      </w:r>
      <w:r w:rsidRPr="00E5322E">
        <w:rPr>
          <w:rFonts w:hint="cs"/>
          <w:rtl/>
        </w:rPr>
        <w:t xml:space="preserve"> </w:t>
      </w:r>
      <w:r w:rsidR="002F7D85" w:rsidRPr="00E5322E">
        <w:rPr>
          <w:rFonts w:hint="cs"/>
          <w:rtl/>
        </w:rPr>
        <w:t>המצ</w:t>
      </w:r>
      <w:r w:rsidR="005A2B15">
        <w:rPr>
          <w:rFonts w:hint="cs"/>
          <w:rtl/>
        </w:rPr>
        <w:t>י</w:t>
      </w:r>
      <w:r w:rsidR="002F7D85" w:rsidRPr="00E5322E">
        <w:rPr>
          <w:rFonts w:hint="cs"/>
          <w:rtl/>
        </w:rPr>
        <w:t>ין</w:t>
      </w:r>
      <w:r w:rsidR="00AD6777" w:rsidRPr="00E5322E">
        <w:rPr>
          <w:rFonts w:hint="cs"/>
          <w:rtl/>
        </w:rPr>
        <w:t xml:space="preserve"> העברה של 2,000 דולר </w:t>
      </w:r>
      <w:proofErr w:type="spellStart"/>
      <w:r w:rsidR="00AD6777" w:rsidRPr="00E5322E">
        <w:rPr>
          <w:rFonts w:hint="cs"/>
          <w:rtl/>
        </w:rPr>
        <w:t>ל</w:t>
      </w:r>
      <w:r w:rsidRPr="00E5322E">
        <w:rPr>
          <w:rFonts w:hint="cs"/>
          <w:rtl/>
        </w:rPr>
        <w:t>"מינסטר</w:t>
      </w:r>
      <w:proofErr w:type="spellEnd"/>
      <w:r w:rsidRPr="00E5322E">
        <w:rPr>
          <w:rFonts w:hint="cs"/>
          <w:rtl/>
        </w:rPr>
        <w:t>"</w:t>
      </w:r>
      <w:r w:rsidR="002F7D85" w:rsidRPr="00E5322E">
        <w:rPr>
          <w:rFonts w:hint="cs"/>
          <w:rtl/>
        </w:rPr>
        <w:t>.</w:t>
      </w:r>
      <w:r w:rsidR="002F7D85" w:rsidRPr="00E5322E">
        <w:rPr>
          <w:rStyle w:val="afc"/>
          <w:rtl/>
        </w:rPr>
        <w:footnoteReference w:id="37"/>
      </w:r>
      <w:r w:rsidR="002F7D85" w:rsidRPr="00E5322E">
        <w:rPr>
          <w:rStyle w:val="afc"/>
          <w:rFonts w:hint="cs"/>
          <w:rtl/>
        </w:rPr>
        <w:t xml:space="preserve"> </w:t>
      </w:r>
    </w:p>
    <w:p w:rsidR="00E16B69" w:rsidRPr="00E5322E" w:rsidRDefault="008B0D8B" w:rsidP="005A2B15">
      <w:pPr>
        <w:pStyle w:val="-1"/>
      </w:pPr>
      <w:r w:rsidRPr="00E5322E">
        <w:rPr>
          <w:rFonts w:hint="cs"/>
          <w:rtl/>
        </w:rPr>
        <w:t xml:space="preserve">יוער כי </w:t>
      </w:r>
      <w:r w:rsidR="00127437" w:rsidRPr="00E5322E">
        <w:rPr>
          <w:rFonts w:hint="cs"/>
          <w:rtl/>
        </w:rPr>
        <w:t>בטבלת האקסל מופיעות הוצאות</w:t>
      </w:r>
      <w:r w:rsidR="00C52012" w:rsidRPr="00E5322E">
        <w:rPr>
          <w:rFonts w:hint="cs"/>
          <w:rtl/>
        </w:rPr>
        <w:t xml:space="preserve"> נוספת אשר יתכן ש</w:t>
      </w:r>
      <w:r w:rsidR="00127437" w:rsidRPr="00E5322E">
        <w:rPr>
          <w:rFonts w:hint="cs"/>
          <w:rtl/>
        </w:rPr>
        <w:t>מציינות</w:t>
      </w:r>
      <w:r w:rsidR="00C52012" w:rsidRPr="00E5322E">
        <w:rPr>
          <w:rFonts w:hint="cs"/>
          <w:rtl/>
        </w:rPr>
        <w:t xml:space="preserve"> אף הן</w:t>
      </w:r>
      <w:r w:rsidR="00127437" w:rsidRPr="00E5322E">
        <w:rPr>
          <w:rFonts w:hint="cs"/>
          <w:rtl/>
        </w:rPr>
        <w:t xml:space="preserve"> מתן שוחד לידי גורמי ממשל.</w:t>
      </w:r>
      <w:r w:rsidR="00127437" w:rsidRPr="00E5322E">
        <w:rPr>
          <w:rStyle w:val="afc"/>
          <w:rtl/>
        </w:rPr>
        <w:footnoteReference w:id="38"/>
      </w:r>
      <w:r w:rsidR="00127437" w:rsidRPr="00E5322E">
        <w:rPr>
          <w:rFonts w:hint="cs"/>
          <w:rtl/>
        </w:rPr>
        <w:t xml:space="preserve"> </w:t>
      </w:r>
      <w:r w:rsidR="00AD6777" w:rsidRPr="00E5322E">
        <w:rPr>
          <w:rFonts w:hint="cs"/>
          <w:rtl/>
        </w:rPr>
        <w:t xml:space="preserve">יחד עם זאת, בניגוד לדבריו ביחס לרישום במחברת האדומה, </w:t>
      </w:r>
      <w:r w:rsidR="0063145F" w:rsidRPr="00E5322E">
        <w:rPr>
          <w:rFonts w:hint="cs"/>
          <w:rtl/>
        </w:rPr>
        <w:t xml:space="preserve">ביחס לטבלה </w:t>
      </w:r>
      <w:r w:rsidR="00AD6777" w:rsidRPr="00E5322E">
        <w:rPr>
          <w:rFonts w:hint="cs"/>
          <w:rtl/>
        </w:rPr>
        <w:t>החשוד</w:t>
      </w:r>
      <w:r w:rsidR="0063145F" w:rsidRPr="00E5322E">
        <w:rPr>
          <w:rFonts w:hint="cs"/>
          <w:rtl/>
        </w:rPr>
        <w:t>, משנה</w:t>
      </w:r>
      <w:r w:rsidR="005A2B15">
        <w:rPr>
          <w:rFonts w:hint="cs"/>
          <w:rtl/>
        </w:rPr>
        <w:t xml:space="preserve"> החשוד</w:t>
      </w:r>
      <w:r w:rsidR="0063145F" w:rsidRPr="00E5322E">
        <w:rPr>
          <w:rFonts w:hint="cs"/>
          <w:rtl/>
        </w:rPr>
        <w:t xml:space="preserve"> את גרסתו. בתחילה טען, כאמור, כי הרשום בטבלה הוא המשך</w:t>
      </w:r>
      <w:r w:rsidR="00AD6777" w:rsidRPr="00E5322E">
        <w:rPr>
          <w:rFonts w:hint="cs"/>
          <w:rtl/>
        </w:rPr>
        <w:t xml:space="preserve"> </w:t>
      </w:r>
      <w:r w:rsidR="0063145F" w:rsidRPr="00E5322E">
        <w:rPr>
          <w:rFonts w:hint="cs"/>
          <w:rtl/>
        </w:rPr>
        <w:t>למחברת האדומה</w:t>
      </w:r>
      <w:r w:rsidR="00AD6777" w:rsidRPr="00E5322E">
        <w:rPr>
          <w:rFonts w:hint="cs"/>
          <w:rtl/>
        </w:rPr>
        <w:t xml:space="preserve"> </w:t>
      </w:r>
      <w:r w:rsidR="0063145F" w:rsidRPr="00E5322E">
        <w:rPr>
          <w:rFonts w:hint="cs"/>
          <w:rtl/>
        </w:rPr>
        <w:t>לאחר מכן</w:t>
      </w:r>
      <w:r w:rsidR="00BE2516" w:rsidRPr="00E5322E">
        <w:rPr>
          <w:rFonts w:hint="cs"/>
          <w:rtl/>
        </w:rPr>
        <w:t xml:space="preserve"> </w:t>
      </w:r>
      <w:r w:rsidR="002E7E28" w:rsidRPr="00E5322E">
        <w:rPr>
          <w:rFonts w:hint="cs"/>
          <w:rtl/>
        </w:rPr>
        <w:t>טען שהוא לא ערך את הטבלה אלא שזו הורדה למחשבו מתוכנת</w:t>
      </w:r>
      <w:r w:rsidR="005A2B15">
        <w:rPr>
          <w:rFonts w:hint="cs"/>
          <w:rtl/>
        </w:rPr>
        <w:t xml:space="preserve"> </w:t>
      </w:r>
      <w:r w:rsidR="002E7E28" w:rsidRPr="00E5322E">
        <w:t>ICLOUD</w:t>
      </w:r>
      <w:r w:rsidR="002E7E28" w:rsidRPr="00E5322E">
        <w:rPr>
          <w:rStyle w:val="afc"/>
          <w:rtl/>
        </w:rPr>
        <w:footnoteReference w:id="39"/>
      </w:r>
      <w:r w:rsidR="002E7E28" w:rsidRPr="00E5322E">
        <w:rPr>
          <w:rFonts w:hint="cs"/>
          <w:rtl/>
        </w:rPr>
        <w:t xml:space="preserve"> ולאחר מכן</w:t>
      </w:r>
      <w:r w:rsidR="00FF16F8" w:rsidRPr="00E5322E">
        <w:rPr>
          <w:rFonts w:hint="cs"/>
          <w:rtl/>
        </w:rPr>
        <w:t>,</w:t>
      </w:r>
      <w:r w:rsidR="002E7E28" w:rsidRPr="00E5322E">
        <w:rPr>
          <w:rFonts w:hint="cs"/>
          <w:rtl/>
        </w:rPr>
        <w:t xml:space="preserve"> כאשר נשאל ישירות על הרישום ה</w:t>
      </w:r>
      <w:r w:rsidR="00BE2516" w:rsidRPr="00E5322E">
        <w:rPr>
          <w:rFonts w:hint="cs"/>
          <w:rtl/>
        </w:rPr>
        <w:t xml:space="preserve">מצביע על שוחד בטבלת האקסל, </w:t>
      </w:r>
      <w:r w:rsidR="002E7E28" w:rsidRPr="00E5322E">
        <w:rPr>
          <w:rFonts w:hint="cs"/>
          <w:rtl/>
        </w:rPr>
        <w:t>הכחיש</w:t>
      </w:r>
      <w:r w:rsidR="005A2B15">
        <w:rPr>
          <w:rFonts w:hint="cs"/>
          <w:rtl/>
        </w:rPr>
        <w:t xml:space="preserve"> החשוד</w:t>
      </w:r>
      <w:r w:rsidR="002E7E28" w:rsidRPr="00E5322E">
        <w:rPr>
          <w:rFonts w:hint="cs"/>
          <w:rtl/>
        </w:rPr>
        <w:t xml:space="preserve"> א</w:t>
      </w:r>
      <w:r w:rsidR="00127437" w:rsidRPr="00E5322E">
        <w:rPr>
          <w:rFonts w:hint="cs"/>
          <w:rtl/>
        </w:rPr>
        <w:t>ת ביצוע העבירה</w:t>
      </w:r>
      <w:r w:rsidR="002E7E28" w:rsidRPr="00E5322E">
        <w:rPr>
          <w:rFonts w:hint="cs"/>
          <w:rtl/>
        </w:rPr>
        <w:t>.</w:t>
      </w:r>
      <w:r w:rsidR="00127437" w:rsidRPr="00E5322E">
        <w:rPr>
          <w:rStyle w:val="afc"/>
          <w:rtl/>
        </w:rPr>
        <w:footnoteReference w:id="40"/>
      </w:r>
      <w:r w:rsidR="00FB7A8D" w:rsidRPr="00E5322E">
        <w:rPr>
          <w:rFonts w:hint="cs"/>
          <w:rtl/>
        </w:rPr>
        <w:t xml:space="preserve"> </w:t>
      </w:r>
    </w:p>
    <w:p w:rsidR="008547B9" w:rsidRPr="00E5322E" w:rsidRDefault="00E85A5F" w:rsidP="005A2B15">
      <w:pPr>
        <w:pStyle w:val="-1"/>
      </w:pPr>
      <w:r w:rsidRPr="00E5322E">
        <w:rPr>
          <w:rFonts w:hint="cs"/>
          <w:rtl/>
        </w:rPr>
        <w:t xml:space="preserve">יתרה מכך, </w:t>
      </w:r>
      <w:r w:rsidRPr="00E5322E">
        <w:rPr>
          <w:rtl/>
        </w:rPr>
        <w:t>החשוד סיפר בחקירתו כי על פי הנהוג באפריקה, פיתוח פרויקטים כרוך גם בתשלומים הניתנים לאנשי הקהילה המקומית</w:t>
      </w:r>
      <w:r w:rsidR="00C52012" w:rsidRPr="00E5322E">
        <w:rPr>
          <w:rFonts w:hint="cs"/>
          <w:rtl/>
        </w:rPr>
        <w:t xml:space="preserve"> (</w:t>
      </w:r>
      <w:proofErr w:type="spellStart"/>
      <w:r w:rsidR="00C52012" w:rsidRPr="00E5322E">
        <w:rPr>
          <w:rFonts w:hint="cs"/>
          <w:rtl/>
        </w:rPr>
        <w:t>הקומיוניטי</w:t>
      </w:r>
      <w:proofErr w:type="spellEnd"/>
      <w:r w:rsidR="00C52012" w:rsidRPr="00E5322E">
        <w:rPr>
          <w:rFonts w:hint="cs"/>
          <w:rtl/>
        </w:rPr>
        <w:t>)</w:t>
      </w:r>
      <w:r w:rsidRPr="00E5322E">
        <w:rPr>
          <w:rtl/>
        </w:rPr>
        <w:t xml:space="preserve">, וזאת על מנת למנוע התנגדות </w:t>
      </w:r>
      <w:r w:rsidR="005A2B15">
        <w:rPr>
          <w:rFonts w:hint="cs"/>
          <w:rtl/>
        </w:rPr>
        <w:t>של המקומיים</w:t>
      </w:r>
      <w:r w:rsidRPr="00E5322E">
        <w:rPr>
          <w:rtl/>
        </w:rPr>
        <w:t xml:space="preserve">. מחקירתו עולה, כי ייתכן </w:t>
      </w:r>
      <w:r w:rsidR="00C52012" w:rsidRPr="00E5322E">
        <w:rPr>
          <w:rFonts w:hint="cs"/>
          <w:rtl/>
        </w:rPr>
        <w:t>ש</w:t>
      </w:r>
      <w:r w:rsidRPr="00E5322E">
        <w:rPr>
          <w:rtl/>
        </w:rPr>
        <w:t>חלק מההוצאות המפורטות בטבלה כהוצאות שוחד, הינן הוצאות שניתנו לצרכים אלה, ולפיכך אין הן מהוות שוחד, כהגדרתו המשפטית, באשר הם לא ניתנו לעובד ציבור</w:t>
      </w:r>
      <w:r w:rsidRPr="00E5322E">
        <w:rPr>
          <w:rFonts w:hint="cs"/>
          <w:rtl/>
        </w:rPr>
        <w:t>.</w:t>
      </w:r>
      <w:r w:rsidRPr="00E5322E">
        <w:rPr>
          <w:rStyle w:val="afc"/>
          <w:rtl/>
        </w:rPr>
        <w:footnoteReference w:id="41"/>
      </w:r>
      <w:r w:rsidRPr="00E5322E">
        <w:rPr>
          <w:rStyle w:val="afc"/>
          <w:rFonts w:hint="cs"/>
          <w:rtl/>
        </w:rPr>
        <w:t xml:space="preserve"> </w:t>
      </w:r>
    </w:p>
    <w:p w:rsidR="00110C91" w:rsidRPr="00E5322E" w:rsidRDefault="00AF08E9" w:rsidP="00AF08E9">
      <w:pPr>
        <w:pStyle w:val="-1"/>
      </w:pPr>
      <w:r>
        <w:rPr>
          <w:rFonts w:hint="cs"/>
          <w:rtl/>
        </w:rPr>
        <w:t>מכאן</w:t>
      </w:r>
      <w:r w:rsidR="00FB7A8D" w:rsidRPr="00E5322E">
        <w:rPr>
          <w:rFonts w:hint="cs"/>
          <w:rtl/>
        </w:rPr>
        <w:t xml:space="preserve"> </w:t>
      </w:r>
      <w:r>
        <w:rPr>
          <w:rFonts w:hint="cs"/>
          <w:rtl/>
        </w:rPr>
        <w:t>ש</w:t>
      </w:r>
      <w:r w:rsidR="00FB7A8D" w:rsidRPr="00E5322E">
        <w:rPr>
          <w:rFonts w:hint="cs"/>
          <w:rtl/>
        </w:rPr>
        <w:t>ללא הודיית החשוד ובהעדר ראיות נוספות המחזקות את האמור בטבלת האקסל</w:t>
      </w:r>
      <w:r>
        <w:rPr>
          <w:rFonts w:hint="cs"/>
          <w:rtl/>
        </w:rPr>
        <w:t xml:space="preserve"> ביחס </w:t>
      </w:r>
      <w:r>
        <w:rPr>
          <w:rFonts w:hint="cs"/>
          <w:rtl/>
        </w:rPr>
        <w:lastRenderedPageBreak/>
        <w:t>למתן השוחד</w:t>
      </w:r>
      <w:r w:rsidR="00FB7A8D" w:rsidRPr="00E5322E">
        <w:rPr>
          <w:rFonts w:hint="cs"/>
          <w:rtl/>
        </w:rPr>
        <w:t xml:space="preserve">, נראה כי אין די ראיות כדי להעמיד את החשוד לדין גם בגין הרישומים החשודים </w:t>
      </w:r>
      <w:r w:rsidR="00FF16F8" w:rsidRPr="00E5322E">
        <w:rPr>
          <w:rFonts w:hint="cs"/>
          <w:rtl/>
        </w:rPr>
        <w:t xml:space="preserve">הנוספים </w:t>
      </w:r>
      <w:r w:rsidR="00FB7A8D" w:rsidRPr="00E5322E">
        <w:rPr>
          <w:rFonts w:hint="cs"/>
          <w:rtl/>
        </w:rPr>
        <w:t>בטבל</w:t>
      </w:r>
      <w:r w:rsidR="00FF16F8" w:rsidRPr="00E5322E">
        <w:rPr>
          <w:rFonts w:hint="cs"/>
          <w:rtl/>
        </w:rPr>
        <w:t>ה</w:t>
      </w:r>
      <w:r w:rsidR="003E4943">
        <w:rPr>
          <w:rFonts w:hint="cs"/>
          <w:rtl/>
        </w:rPr>
        <w:t>,</w:t>
      </w:r>
      <w:r>
        <w:rPr>
          <w:rFonts w:hint="cs"/>
          <w:rtl/>
        </w:rPr>
        <w:t xml:space="preserve"> הגם שישנן ראיות חיצוניות המאמתות חלק מהרשום בטבלה</w:t>
      </w:r>
      <w:r w:rsidR="00FB7A8D" w:rsidRPr="00E5322E">
        <w:rPr>
          <w:rFonts w:hint="cs"/>
          <w:rtl/>
        </w:rPr>
        <w:t>.</w:t>
      </w:r>
      <w:r>
        <w:rPr>
          <w:rStyle w:val="afc"/>
          <w:rtl/>
        </w:rPr>
        <w:footnoteReference w:id="42"/>
      </w:r>
    </w:p>
    <w:p w:rsidR="00B657A3" w:rsidRPr="00E5322E" w:rsidRDefault="008B0D8B" w:rsidP="00110C91">
      <w:pPr>
        <w:pStyle w:val="-1"/>
        <w:rPr>
          <w:rtl/>
        </w:rPr>
      </w:pPr>
      <w:r w:rsidRPr="00E5322E">
        <w:rPr>
          <w:rFonts w:hint="cs"/>
          <w:rtl/>
        </w:rPr>
        <w:t>באשר ל</w:t>
      </w:r>
      <w:r w:rsidR="008547B9" w:rsidRPr="00E5322E">
        <w:rPr>
          <w:rFonts w:hint="cs"/>
          <w:rtl/>
        </w:rPr>
        <w:t>מודעות</w:t>
      </w:r>
      <w:r w:rsidR="00FF16F8" w:rsidRPr="00E5322E">
        <w:rPr>
          <w:rFonts w:hint="cs"/>
          <w:rtl/>
        </w:rPr>
        <w:t>ו</w:t>
      </w:r>
      <w:r w:rsidR="008547B9" w:rsidRPr="00E5322E">
        <w:rPr>
          <w:rFonts w:hint="cs"/>
          <w:rtl/>
        </w:rPr>
        <w:t xml:space="preserve"> ל</w:t>
      </w:r>
      <w:r w:rsidRPr="00E5322E">
        <w:rPr>
          <w:rFonts w:hint="cs"/>
          <w:rtl/>
        </w:rPr>
        <w:t>תוכן הרישום</w:t>
      </w:r>
      <w:r w:rsidR="00FF16F8" w:rsidRPr="00E5322E">
        <w:rPr>
          <w:rFonts w:hint="cs"/>
          <w:rtl/>
        </w:rPr>
        <w:t>,</w:t>
      </w:r>
      <w:r w:rsidRPr="00E5322E">
        <w:rPr>
          <w:rFonts w:hint="cs"/>
          <w:rtl/>
        </w:rPr>
        <w:t xml:space="preserve"> החשוד </w:t>
      </w:r>
      <w:r w:rsidR="00FF16F8" w:rsidRPr="00E5322E">
        <w:rPr>
          <w:rFonts w:hint="cs"/>
          <w:rtl/>
        </w:rPr>
        <w:t>לא מסר</w:t>
      </w:r>
      <w:r w:rsidRPr="00E5322E">
        <w:rPr>
          <w:rFonts w:hint="cs"/>
          <w:rtl/>
        </w:rPr>
        <w:t xml:space="preserve"> גרסה אחידה. כאמור</w:t>
      </w:r>
      <w:r w:rsidR="00FF16F8" w:rsidRPr="00E5322E">
        <w:rPr>
          <w:rFonts w:hint="cs"/>
          <w:rtl/>
        </w:rPr>
        <w:t>,</w:t>
      </w:r>
      <w:r w:rsidRPr="00E5322E">
        <w:rPr>
          <w:rFonts w:hint="cs"/>
          <w:rtl/>
        </w:rPr>
        <w:t xml:space="preserve"> בחקירה הראשונה </w:t>
      </w:r>
      <w:r w:rsidR="00FF16F8" w:rsidRPr="00E5322E">
        <w:rPr>
          <w:rFonts w:hint="cs"/>
          <w:rtl/>
        </w:rPr>
        <w:t>אישר</w:t>
      </w:r>
      <w:r w:rsidRPr="00E5322E">
        <w:rPr>
          <w:rFonts w:hint="cs"/>
          <w:rtl/>
        </w:rPr>
        <w:t xml:space="preserve"> החשוד כי המחברת נכתבה על ידו ושיקפה הוצאות של החברה</w:t>
      </w:r>
      <w:r w:rsidR="009B2189" w:rsidRPr="00E5322E">
        <w:rPr>
          <w:rFonts w:hint="cs"/>
          <w:rtl/>
        </w:rPr>
        <w:t xml:space="preserve"> על פי ידיעתו שלו</w:t>
      </w:r>
      <w:r w:rsidR="00A46B21" w:rsidRPr="00E5322E">
        <w:rPr>
          <w:rFonts w:hint="cs"/>
          <w:rtl/>
        </w:rPr>
        <w:t>.</w:t>
      </w:r>
      <w:r w:rsidR="009B2189" w:rsidRPr="00E5322E">
        <w:rPr>
          <w:rStyle w:val="afc"/>
          <w:rtl/>
        </w:rPr>
        <w:footnoteReference w:id="43"/>
      </w:r>
      <w:r w:rsidR="00A46B21" w:rsidRPr="00E5322E">
        <w:rPr>
          <w:rStyle w:val="afc"/>
          <w:rFonts w:hint="cs"/>
          <w:rtl/>
        </w:rPr>
        <w:t xml:space="preserve"> </w:t>
      </w:r>
      <w:r w:rsidR="00A46B21" w:rsidRPr="00E5322E">
        <w:rPr>
          <w:rFonts w:hint="cs"/>
          <w:rtl/>
        </w:rPr>
        <w:t xml:space="preserve">בחקירתו מיום 21.6.15 טען החשוד, </w:t>
      </w:r>
      <w:r w:rsidR="00934E7D" w:rsidRPr="00E5322E">
        <w:rPr>
          <w:rFonts w:hint="cs"/>
          <w:rtl/>
        </w:rPr>
        <w:t>כאמור, ביחס לטבלת האקסל</w:t>
      </w:r>
      <w:r w:rsidR="00A46B21" w:rsidRPr="00E5322E">
        <w:rPr>
          <w:rFonts w:hint="cs"/>
          <w:rtl/>
        </w:rPr>
        <w:t xml:space="preserve"> כי הוא לא ערך אותה אלא שזו הועתקה למחשבו מה</w:t>
      </w:r>
      <w:r w:rsidR="00FF16F8" w:rsidRPr="00E5322E">
        <w:rPr>
          <w:rFonts w:hint="cs"/>
          <w:rtl/>
        </w:rPr>
        <w:t>-</w:t>
      </w:r>
      <w:r w:rsidR="00A46B21" w:rsidRPr="00E5322E">
        <w:t>ICLOUD</w:t>
      </w:r>
      <w:r w:rsidR="00A46B21" w:rsidRPr="00E5322E">
        <w:rPr>
          <w:rFonts w:hint="cs"/>
          <w:rtl/>
        </w:rPr>
        <w:t>.</w:t>
      </w:r>
      <w:r w:rsidR="00A46B21" w:rsidRPr="00E5322E">
        <w:rPr>
          <w:rStyle w:val="afc"/>
          <w:rtl/>
        </w:rPr>
        <w:footnoteReference w:id="44"/>
      </w:r>
      <w:r w:rsidR="00A46B21" w:rsidRPr="00E5322E">
        <w:rPr>
          <w:rStyle w:val="afc"/>
          <w:rFonts w:hint="cs"/>
          <w:rtl/>
        </w:rPr>
        <w:t xml:space="preserve"> </w:t>
      </w:r>
      <w:r w:rsidR="00A46B21" w:rsidRPr="00E5322E">
        <w:rPr>
          <w:rFonts w:hint="cs"/>
          <w:rtl/>
        </w:rPr>
        <w:t xml:space="preserve">בחקירתו המסכמת שינה החשוד שוב את גרסתו וטען כי הוא אומנם ערך את המחברת האדומה וטבלת האקסל אך הפרטים ניתנו לו מאחרים ובפרט </w:t>
      </w:r>
      <w:proofErr w:type="spellStart"/>
      <w:r w:rsidR="00A46B21" w:rsidRPr="00E5322E">
        <w:rPr>
          <w:rFonts w:hint="cs"/>
          <w:rtl/>
        </w:rPr>
        <w:t>מיצחקוב</w:t>
      </w:r>
      <w:proofErr w:type="spellEnd"/>
      <w:r w:rsidR="00A46B21" w:rsidRPr="00E5322E">
        <w:rPr>
          <w:rFonts w:hint="cs"/>
          <w:rtl/>
        </w:rPr>
        <w:t>.</w:t>
      </w:r>
      <w:r w:rsidR="00A46B21" w:rsidRPr="00E5322E">
        <w:rPr>
          <w:rStyle w:val="afc"/>
          <w:rtl/>
        </w:rPr>
        <w:footnoteReference w:id="45"/>
      </w:r>
      <w:r w:rsidR="00A46B21" w:rsidRPr="00E5322E">
        <w:rPr>
          <w:rStyle w:val="afc"/>
          <w:rFonts w:hint="cs"/>
          <w:rtl/>
        </w:rPr>
        <w:t xml:space="preserve"> </w:t>
      </w:r>
      <w:r w:rsidR="00A7725D" w:rsidRPr="00E5322E">
        <w:rPr>
          <w:rFonts w:hint="cs"/>
          <w:rtl/>
        </w:rPr>
        <w:t xml:space="preserve"> יחד עם זאת, על אף העובדה כי במהלך חקירה זו ביקש </w:t>
      </w:r>
      <w:r w:rsidR="003E4943">
        <w:rPr>
          <w:rFonts w:hint="cs"/>
          <w:rtl/>
        </w:rPr>
        <w:t xml:space="preserve">החשוד </w:t>
      </w:r>
      <w:r w:rsidR="00A7725D" w:rsidRPr="00E5322E">
        <w:rPr>
          <w:rFonts w:hint="cs"/>
          <w:rtl/>
        </w:rPr>
        <w:t xml:space="preserve">להתנער ממעורבותו ומודעותו לשוחד, אישר </w:t>
      </w:r>
      <w:r w:rsidR="00A7725D" w:rsidRPr="00E5322E">
        <w:rPr>
          <w:rFonts w:hint="eastAsia"/>
          <w:rtl/>
        </w:rPr>
        <w:t>החשוד</w:t>
      </w:r>
      <w:r w:rsidR="00A7725D" w:rsidRPr="00E5322E">
        <w:rPr>
          <w:rtl/>
        </w:rPr>
        <w:t xml:space="preserve"> כי היה מודע לתשלומי השוחד </w:t>
      </w:r>
      <w:r w:rsidR="00A7725D" w:rsidRPr="00E5322E">
        <w:rPr>
          <w:rFonts w:hint="cs"/>
          <w:rtl/>
        </w:rPr>
        <w:t xml:space="preserve">"ברמת קריאת הדו"ח הכללי.." </w:t>
      </w:r>
      <w:r w:rsidR="00A7725D" w:rsidRPr="00E5322E">
        <w:rPr>
          <w:rFonts w:hint="eastAsia"/>
          <w:rtl/>
        </w:rPr>
        <w:t>ואף</w:t>
      </w:r>
      <w:r w:rsidR="00A7725D" w:rsidRPr="00E5322E">
        <w:rPr>
          <w:rtl/>
        </w:rPr>
        <w:t xml:space="preserve"> שוחח על </w:t>
      </w:r>
      <w:r w:rsidR="00A7725D" w:rsidRPr="00E5322E">
        <w:rPr>
          <w:rFonts w:hint="cs"/>
          <w:rtl/>
        </w:rPr>
        <w:t xml:space="preserve">הנושא </w:t>
      </w:r>
      <w:r w:rsidR="00A7725D" w:rsidRPr="00E5322E">
        <w:rPr>
          <w:rFonts w:hint="eastAsia"/>
          <w:rtl/>
        </w:rPr>
        <w:t>עם</w:t>
      </w:r>
      <w:r w:rsidR="00A7725D" w:rsidRPr="00E5322E">
        <w:rPr>
          <w:rtl/>
        </w:rPr>
        <w:t xml:space="preserve"> </w:t>
      </w:r>
      <w:proofErr w:type="spellStart"/>
      <w:r w:rsidR="00A7725D" w:rsidRPr="00E5322E">
        <w:rPr>
          <w:rFonts w:hint="eastAsia"/>
          <w:rtl/>
        </w:rPr>
        <w:t>יצחקוב</w:t>
      </w:r>
      <w:proofErr w:type="spellEnd"/>
      <w:r w:rsidR="00A7725D" w:rsidRPr="00E5322E">
        <w:rPr>
          <w:rtl/>
        </w:rPr>
        <w:t>.</w:t>
      </w:r>
      <w:r w:rsidR="00A7725D" w:rsidRPr="00E5322E">
        <w:rPr>
          <w:rStyle w:val="afc"/>
          <w:rtl/>
        </w:rPr>
        <w:footnoteReference w:id="46"/>
      </w:r>
      <w:r w:rsidR="00A7725D" w:rsidRPr="00E5322E">
        <w:rPr>
          <w:rtl/>
        </w:rPr>
        <w:t xml:space="preserve"> </w:t>
      </w:r>
      <w:r w:rsidR="00A7725D" w:rsidRPr="00E5322E">
        <w:rPr>
          <w:rFonts w:hint="cs"/>
          <w:rtl/>
        </w:rPr>
        <w:t xml:space="preserve"> </w:t>
      </w:r>
      <w:r w:rsidR="00FF16F8" w:rsidRPr="00E5322E">
        <w:rPr>
          <w:rFonts w:hint="eastAsia"/>
          <w:rtl/>
        </w:rPr>
        <w:t>לטעמנו</w:t>
      </w:r>
      <w:r w:rsidR="00FF16F8" w:rsidRPr="00E5322E">
        <w:rPr>
          <w:rtl/>
        </w:rPr>
        <w:t xml:space="preserve">, גם בנקודה זו </w:t>
      </w:r>
      <w:r w:rsidR="00A46B21" w:rsidRPr="00E5322E">
        <w:rPr>
          <w:rFonts w:hint="eastAsia"/>
          <w:rtl/>
        </w:rPr>
        <w:t>יש</w:t>
      </w:r>
      <w:r w:rsidR="00A46B21" w:rsidRPr="00E5322E">
        <w:rPr>
          <w:rtl/>
        </w:rPr>
        <w:t xml:space="preserve"> לקבל את גרסתו </w:t>
      </w:r>
      <w:r w:rsidR="005661A0" w:rsidRPr="00E5322E">
        <w:rPr>
          <w:rFonts w:hint="eastAsia"/>
          <w:rtl/>
        </w:rPr>
        <w:t>הספונטנית</w:t>
      </w:r>
      <w:r w:rsidR="005661A0" w:rsidRPr="00E5322E">
        <w:rPr>
          <w:rtl/>
        </w:rPr>
        <w:t xml:space="preserve"> </w:t>
      </w:r>
      <w:r w:rsidR="00A46B21" w:rsidRPr="00E5322E">
        <w:rPr>
          <w:rFonts w:hint="eastAsia"/>
          <w:rtl/>
        </w:rPr>
        <w:t>של</w:t>
      </w:r>
      <w:r w:rsidR="00A46B21" w:rsidRPr="00E5322E">
        <w:rPr>
          <w:rtl/>
        </w:rPr>
        <w:t xml:space="preserve"> </w:t>
      </w:r>
      <w:r w:rsidR="00A46B21" w:rsidRPr="00E5322E">
        <w:rPr>
          <w:rFonts w:hint="eastAsia"/>
          <w:rtl/>
        </w:rPr>
        <w:t>החשוד</w:t>
      </w:r>
      <w:r w:rsidR="005661A0" w:rsidRPr="00E5322E">
        <w:rPr>
          <w:rtl/>
        </w:rPr>
        <w:t xml:space="preserve"> </w:t>
      </w:r>
      <w:r w:rsidR="005661A0" w:rsidRPr="00E5322E">
        <w:rPr>
          <w:rFonts w:hint="eastAsia"/>
          <w:rtl/>
        </w:rPr>
        <w:t>בראשית</w:t>
      </w:r>
      <w:r w:rsidR="005661A0" w:rsidRPr="00E5322E">
        <w:rPr>
          <w:rtl/>
        </w:rPr>
        <w:t xml:space="preserve"> החקירה</w:t>
      </w:r>
      <w:r w:rsidR="00A7725D" w:rsidRPr="00E5322E">
        <w:rPr>
          <w:rtl/>
        </w:rPr>
        <w:t xml:space="preserve">, </w:t>
      </w:r>
      <w:r w:rsidR="00A7725D" w:rsidRPr="00E5322E">
        <w:rPr>
          <w:rFonts w:hint="eastAsia"/>
          <w:rtl/>
        </w:rPr>
        <w:t>ולא</w:t>
      </w:r>
      <w:r w:rsidR="00A7725D" w:rsidRPr="00E5322E">
        <w:rPr>
          <w:rtl/>
        </w:rPr>
        <w:t xml:space="preserve"> </w:t>
      </w:r>
      <w:r w:rsidR="00A7725D" w:rsidRPr="00E5322E">
        <w:rPr>
          <w:rFonts w:hint="eastAsia"/>
          <w:rtl/>
        </w:rPr>
        <w:t>את</w:t>
      </w:r>
      <w:r w:rsidR="00A7725D" w:rsidRPr="00E5322E">
        <w:rPr>
          <w:rtl/>
        </w:rPr>
        <w:t xml:space="preserve"> </w:t>
      </w:r>
      <w:r w:rsidR="00A7725D" w:rsidRPr="00E5322E">
        <w:rPr>
          <w:rFonts w:hint="eastAsia"/>
          <w:rtl/>
        </w:rPr>
        <w:t>גרסתו</w:t>
      </w:r>
      <w:r w:rsidR="00A7725D" w:rsidRPr="00E5322E">
        <w:rPr>
          <w:rtl/>
        </w:rPr>
        <w:t xml:space="preserve"> </w:t>
      </w:r>
      <w:r w:rsidR="00A7725D" w:rsidRPr="00E5322E">
        <w:rPr>
          <w:rFonts w:hint="eastAsia"/>
          <w:rtl/>
        </w:rPr>
        <w:t>המתגלגלת</w:t>
      </w:r>
      <w:r w:rsidR="00A7725D" w:rsidRPr="00E5322E">
        <w:rPr>
          <w:rtl/>
        </w:rPr>
        <w:t xml:space="preserve"> </w:t>
      </w:r>
      <w:r w:rsidR="00A7725D" w:rsidRPr="00E5322E">
        <w:rPr>
          <w:rFonts w:hint="eastAsia"/>
          <w:rtl/>
        </w:rPr>
        <w:t>והמרחיקה</w:t>
      </w:r>
      <w:r w:rsidR="00A7725D" w:rsidRPr="00E5322E">
        <w:rPr>
          <w:rtl/>
        </w:rPr>
        <w:t xml:space="preserve"> </w:t>
      </w:r>
      <w:r w:rsidR="00A7725D" w:rsidRPr="00E5322E">
        <w:rPr>
          <w:rFonts w:hint="eastAsia"/>
          <w:rtl/>
        </w:rPr>
        <w:t>של</w:t>
      </w:r>
      <w:r w:rsidR="00A7725D" w:rsidRPr="00E5322E">
        <w:rPr>
          <w:rtl/>
        </w:rPr>
        <w:t xml:space="preserve"> </w:t>
      </w:r>
      <w:r w:rsidR="00A7725D" w:rsidRPr="00E5322E">
        <w:rPr>
          <w:rFonts w:hint="eastAsia"/>
          <w:rtl/>
        </w:rPr>
        <w:t>החשוד</w:t>
      </w:r>
      <w:r w:rsidR="00A7725D" w:rsidRPr="00E5322E">
        <w:rPr>
          <w:rtl/>
        </w:rPr>
        <w:t xml:space="preserve"> </w:t>
      </w:r>
      <w:r w:rsidR="00A7725D" w:rsidRPr="00E5322E">
        <w:rPr>
          <w:rFonts w:hint="eastAsia"/>
          <w:rtl/>
        </w:rPr>
        <w:t>בהמשך</w:t>
      </w:r>
      <w:r w:rsidR="00A7725D" w:rsidRPr="00E5322E">
        <w:rPr>
          <w:rtl/>
        </w:rPr>
        <w:t xml:space="preserve"> </w:t>
      </w:r>
      <w:r w:rsidR="00A7725D" w:rsidRPr="00E5322E">
        <w:rPr>
          <w:rFonts w:hint="eastAsia"/>
          <w:rtl/>
        </w:rPr>
        <w:t>החקירה</w:t>
      </w:r>
      <w:r w:rsidR="00A46B21" w:rsidRPr="00E5322E">
        <w:rPr>
          <w:rtl/>
        </w:rPr>
        <w:t xml:space="preserve">. </w:t>
      </w:r>
      <w:proofErr w:type="spellStart"/>
      <w:r w:rsidR="00A46B21" w:rsidRPr="00E5322E">
        <w:rPr>
          <w:rFonts w:hint="eastAsia"/>
          <w:rtl/>
        </w:rPr>
        <w:t>יצחקוב</w:t>
      </w:r>
      <w:proofErr w:type="spellEnd"/>
      <w:r w:rsidR="00A46B21" w:rsidRPr="00E5322E">
        <w:rPr>
          <w:rtl/>
        </w:rPr>
        <w:t xml:space="preserve"> הכחיש כי ערך רישום </w:t>
      </w:r>
      <w:r w:rsidR="00A46B21" w:rsidRPr="00E5322E">
        <w:rPr>
          <w:rFonts w:hint="eastAsia"/>
          <w:rtl/>
        </w:rPr>
        <w:t>של</w:t>
      </w:r>
      <w:r w:rsidR="00A46B21" w:rsidRPr="00E5322E">
        <w:rPr>
          <w:rtl/>
        </w:rPr>
        <w:t xml:space="preserve"> ההוצאות וטען שהיה זה החשוד אשר ניהל מעקב אחר הוצאות החברה.</w:t>
      </w:r>
      <w:r w:rsidR="00A46B21" w:rsidRPr="00E5322E">
        <w:rPr>
          <w:rStyle w:val="afc"/>
          <w:rtl/>
        </w:rPr>
        <w:footnoteReference w:id="47"/>
      </w:r>
      <w:r w:rsidR="00A46B21" w:rsidRPr="00E5322E">
        <w:rPr>
          <w:rStyle w:val="afc"/>
          <w:rtl/>
        </w:rPr>
        <w:t xml:space="preserve"> </w:t>
      </w:r>
      <w:r w:rsidR="00C52012" w:rsidRPr="00E5322E">
        <w:rPr>
          <w:rFonts w:hint="eastAsia"/>
          <w:rtl/>
        </w:rPr>
        <w:t>בנוסף</w:t>
      </w:r>
      <w:r w:rsidR="00A7725D" w:rsidRPr="00E5322E">
        <w:rPr>
          <w:rtl/>
        </w:rPr>
        <w:t>,</w:t>
      </w:r>
      <w:r w:rsidR="00C52012" w:rsidRPr="00E5322E">
        <w:rPr>
          <w:rtl/>
        </w:rPr>
        <w:t xml:space="preserve"> טען </w:t>
      </w:r>
      <w:proofErr w:type="spellStart"/>
      <w:r w:rsidR="00C52012" w:rsidRPr="00E5322E">
        <w:rPr>
          <w:rFonts w:hint="eastAsia"/>
          <w:rtl/>
        </w:rPr>
        <w:t>יצחקוב</w:t>
      </w:r>
      <w:proofErr w:type="spellEnd"/>
      <w:r w:rsidR="00A7725D" w:rsidRPr="00E5322E">
        <w:rPr>
          <w:rtl/>
        </w:rPr>
        <w:t xml:space="preserve"> כי הוא עצמו כלל אינו משתמש במחשבים</w:t>
      </w:r>
      <w:r w:rsidR="00A7725D" w:rsidRPr="00E5322E" w:rsidDel="00A7725D">
        <w:rPr>
          <w:rtl/>
        </w:rPr>
        <w:t xml:space="preserve"> </w:t>
      </w:r>
      <w:r w:rsidR="00A7725D" w:rsidRPr="00E5322E">
        <w:rPr>
          <w:rFonts w:hint="eastAsia"/>
          <w:rtl/>
        </w:rPr>
        <w:t>וכי</w:t>
      </w:r>
      <w:r w:rsidR="00A7725D" w:rsidRPr="00E5322E">
        <w:rPr>
          <w:rtl/>
        </w:rPr>
        <w:t xml:space="preserve"> היה זה </w:t>
      </w:r>
      <w:r w:rsidR="00C52012" w:rsidRPr="00E5322E">
        <w:rPr>
          <w:rFonts w:hint="eastAsia"/>
          <w:rtl/>
        </w:rPr>
        <w:t>החשוד</w:t>
      </w:r>
      <w:r w:rsidR="00C52012" w:rsidRPr="00E5322E">
        <w:rPr>
          <w:rtl/>
        </w:rPr>
        <w:t xml:space="preserve"> </w:t>
      </w:r>
      <w:r w:rsidR="00A7725D" w:rsidRPr="00E5322E">
        <w:rPr>
          <w:rFonts w:hint="eastAsia"/>
          <w:rtl/>
        </w:rPr>
        <w:t>אשר</w:t>
      </w:r>
      <w:r w:rsidR="00A7725D" w:rsidRPr="00E5322E">
        <w:rPr>
          <w:rtl/>
        </w:rPr>
        <w:t xml:space="preserve"> </w:t>
      </w:r>
      <w:r w:rsidR="00C52012" w:rsidRPr="00E5322E">
        <w:rPr>
          <w:rFonts w:hint="eastAsia"/>
          <w:rtl/>
        </w:rPr>
        <w:t>הציג</w:t>
      </w:r>
      <w:r w:rsidR="00C52012" w:rsidRPr="00E5322E">
        <w:rPr>
          <w:rtl/>
        </w:rPr>
        <w:t xml:space="preserve"> </w:t>
      </w:r>
      <w:r w:rsidR="00C52012" w:rsidRPr="00E5322E">
        <w:rPr>
          <w:rFonts w:hint="eastAsia"/>
          <w:rtl/>
        </w:rPr>
        <w:t>בפ</w:t>
      </w:r>
      <w:r w:rsidR="00A46B21" w:rsidRPr="00E5322E">
        <w:rPr>
          <w:rFonts w:hint="eastAsia"/>
          <w:rtl/>
        </w:rPr>
        <w:t>ניו</w:t>
      </w:r>
      <w:r w:rsidR="00A46B21" w:rsidRPr="00E5322E">
        <w:rPr>
          <w:rtl/>
        </w:rPr>
        <w:t xml:space="preserve"> </w:t>
      </w:r>
      <w:r w:rsidR="00A46B21" w:rsidRPr="00E5322E">
        <w:rPr>
          <w:rFonts w:hint="eastAsia"/>
          <w:rtl/>
        </w:rPr>
        <w:t>את</w:t>
      </w:r>
      <w:r w:rsidR="00A46B21" w:rsidRPr="00E5322E">
        <w:rPr>
          <w:rtl/>
        </w:rPr>
        <w:t xml:space="preserve"> </w:t>
      </w:r>
      <w:r w:rsidR="00A46B21" w:rsidRPr="00E5322E">
        <w:rPr>
          <w:rFonts w:hint="eastAsia"/>
          <w:rtl/>
        </w:rPr>
        <w:t>טבלת</w:t>
      </w:r>
      <w:r w:rsidR="00A46B21" w:rsidRPr="00E5322E">
        <w:rPr>
          <w:rtl/>
        </w:rPr>
        <w:t xml:space="preserve"> </w:t>
      </w:r>
      <w:r w:rsidR="00A46B21" w:rsidRPr="00E5322E">
        <w:rPr>
          <w:rFonts w:hint="eastAsia"/>
          <w:rtl/>
        </w:rPr>
        <w:t>האקסל</w:t>
      </w:r>
      <w:r w:rsidR="00E16B69" w:rsidRPr="00E5322E">
        <w:rPr>
          <w:rFonts w:hint="cs"/>
          <w:rtl/>
        </w:rPr>
        <w:t xml:space="preserve"> מעת לעת</w:t>
      </w:r>
      <w:r w:rsidR="00A46B21" w:rsidRPr="00E5322E">
        <w:rPr>
          <w:rtl/>
        </w:rPr>
        <w:t>.</w:t>
      </w:r>
      <w:r w:rsidR="00A46B21" w:rsidRPr="00E5322E">
        <w:rPr>
          <w:rStyle w:val="afc"/>
          <w:rtl/>
        </w:rPr>
        <w:footnoteReference w:id="48"/>
      </w:r>
      <w:r w:rsidR="00A46B21" w:rsidRPr="00E5322E">
        <w:rPr>
          <w:rStyle w:val="afc"/>
          <w:rtl/>
        </w:rPr>
        <w:t xml:space="preserve"> </w:t>
      </w:r>
    </w:p>
    <w:p w:rsidR="00157473" w:rsidRPr="00E5322E" w:rsidRDefault="00C244EA" w:rsidP="00157473">
      <w:pPr>
        <w:pStyle w:val="3"/>
        <w:rPr>
          <w:b/>
          <w:bCs/>
          <w:rtl/>
        </w:rPr>
      </w:pPr>
      <w:r w:rsidRPr="00E5322E">
        <w:rPr>
          <w:rFonts w:hint="eastAsia"/>
          <w:b/>
          <w:bCs/>
          <w:rtl/>
        </w:rPr>
        <w:t>תשלום</w:t>
      </w:r>
      <w:r w:rsidRPr="00E5322E">
        <w:rPr>
          <w:b/>
          <w:bCs/>
          <w:rtl/>
        </w:rPr>
        <w:t xml:space="preserve"> </w:t>
      </w:r>
      <w:r w:rsidRPr="00E5322E">
        <w:rPr>
          <w:rFonts w:hint="eastAsia"/>
          <w:b/>
          <w:bCs/>
          <w:rtl/>
        </w:rPr>
        <w:t>שוחד</w:t>
      </w:r>
      <w:r w:rsidRPr="00E5322E">
        <w:rPr>
          <w:b/>
          <w:bCs/>
          <w:rtl/>
        </w:rPr>
        <w:t xml:space="preserve"> </w:t>
      </w:r>
      <w:r w:rsidRPr="00E5322E">
        <w:rPr>
          <w:rFonts w:hint="eastAsia"/>
          <w:b/>
          <w:bCs/>
          <w:rtl/>
        </w:rPr>
        <w:t>לשר</w:t>
      </w:r>
      <w:r w:rsidRPr="00E5322E">
        <w:rPr>
          <w:b/>
          <w:bCs/>
          <w:rtl/>
        </w:rPr>
        <w:t xml:space="preserve"> </w:t>
      </w:r>
      <w:r w:rsidRPr="00E5322E">
        <w:rPr>
          <w:rFonts w:hint="eastAsia"/>
          <w:b/>
          <w:bCs/>
          <w:rtl/>
        </w:rPr>
        <w:t>המכרות</w:t>
      </w:r>
      <w:r w:rsidRPr="00E5322E">
        <w:rPr>
          <w:b/>
          <w:bCs/>
          <w:rtl/>
        </w:rPr>
        <w:t xml:space="preserve"> </w:t>
      </w:r>
      <w:r w:rsidRPr="00E5322E">
        <w:rPr>
          <w:rFonts w:hint="eastAsia"/>
          <w:b/>
          <w:bCs/>
          <w:rtl/>
        </w:rPr>
        <w:t>בסך</w:t>
      </w:r>
      <w:r w:rsidRPr="00E5322E">
        <w:rPr>
          <w:b/>
          <w:bCs/>
          <w:rtl/>
        </w:rPr>
        <w:t xml:space="preserve"> 2,000 $</w:t>
      </w:r>
      <w:r w:rsidR="00157473" w:rsidRPr="00E5322E">
        <w:rPr>
          <w:rFonts w:hint="cs"/>
          <w:b/>
          <w:bCs/>
          <w:rtl/>
        </w:rPr>
        <w:t xml:space="preserve"> </w:t>
      </w:r>
    </w:p>
    <w:p w:rsidR="001F6E0B" w:rsidRPr="00E5322E" w:rsidRDefault="001F6E0B" w:rsidP="00F01A18">
      <w:pPr>
        <w:pStyle w:val="4"/>
        <w:rPr>
          <w:rtl/>
        </w:rPr>
      </w:pPr>
      <w:r w:rsidRPr="00E5322E">
        <w:rPr>
          <w:rFonts w:hint="cs"/>
          <w:rtl/>
        </w:rPr>
        <w:t>נסיבות מתן השוחד</w:t>
      </w:r>
    </w:p>
    <w:p w:rsidR="0020557A" w:rsidRPr="00E5322E" w:rsidRDefault="0020557A" w:rsidP="008547B9">
      <w:pPr>
        <w:pStyle w:val="-1"/>
      </w:pPr>
      <w:r w:rsidRPr="00E5322E">
        <w:rPr>
          <w:rtl/>
        </w:rPr>
        <w:t xml:space="preserve">באשר למהות </w:t>
      </w:r>
      <w:r w:rsidR="00820E55" w:rsidRPr="00E5322E">
        <w:rPr>
          <w:rFonts w:hint="cs"/>
          <w:rtl/>
        </w:rPr>
        <w:t>תשלום השוחד</w:t>
      </w:r>
      <w:r w:rsidRPr="00E5322E">
        <w:rPr>
          <w:rtl/>
        </w:rPr>
        <w:t xml:space="preserve"> ושאלת הצורך לשלם שוחד לשר המכרות ("מיניסטר </w:t>
      </w:r>
      <w:proofErr w:type="spellStart"/>
      <w:r w:rsidRPr="00E5322E">
        <w:rPr>
          <w:rtl/>
        </w:rPr>
        <w:t>מייני</w:t>
      </w:r>
      <w:r w:rsidRPr="00E5322E">
        <w:rPr>
          <w:rFonts w:hint="eastAsia"/>
          <w:rtl/>
        </w:rPr>
        <w:t>נ</w:t>
      </w:r>
      <w:r w:rsidRPr="00E5322E">
        <w:rPr>
          <w:rtl/>
        </w:rPr>
        <w:t>ג</w:t>
      </w:r>
      <w:proofErr w:type="spellEnd"/>
      <w:r w:rsidRPr="00E5322E">
        <w:rPr>
          <w:rtl/>
        </w:rPr>
        <w:t xml:space="preserve">") </w:t>
      </w:r>
      <w:r w:rsidR="007430F2" w:rsidRPr="00E5322E">
        <w:rPr>
          <w:rFonts w:hint="cs"/>
          <w:rtl/>
        </w:rPr>
        <w:t xml:space="preserve">לצורך </w:t>
      </w:r>
      <w:r w:rsidRPr="00E5322E">
        <w:rPr>
          <w:rtl/>
        </w:rPr>
        <w:t>קידום עסקי החברה</w:t>
      </w:r>
      <w:r w:rsidR="00820E55" w:rsidRPr="00E5322E">
        <w:rPr>
          <w:rFonts w:hint="cs"/>
          <w:rtl/>
        </w:rPr>
        <w:t>,</w:t>
      </w:r>
      <w:r w:rsidRPr="00E5322E">
        <w:rPr>
          <w:rStyle w:val="afc"/>
          <w:rFonts w:ascii="David" w:hAnsi="David"/>
          <w:rtl/>
        </w:rPr>
        <w:footnoteReference w:id="49"/>
      </w:r>
      <w:r w:rsidRPr="00E5322E">
        <w:rPr>
          <w:rtl/>
        </w:rPr>
        <w:t xml:space="preserve"> גרסאותיו של החשוד מתפתחות. </w:t>
      </w:r>
      <w:r w:rsidRPr="00E5322E">
        <w:rPr>
          <w:rFonts w:hint="eastAsia"/>
          <w:rtl/>
        </w:rPr>
        <w:t>בחקירה</w:t>
      </w:r>
      <w:r w:rsidRPr="00E5322E">
        <w:rPr>
          <w:rtl/>
        </w:rPr>
        <w:t xml:space="preserve"> הראשונה התרברב כי הודות לקשריו עם </w:t>
      </w:r>
      <w:r w:rsidRPr="00E5322E">
        <w:rPr>
          <w:rFonts w:hint="eastAsia"/>
          <w:rtl/>
        </w:rPr>
        <w:t>בכירים</w:t>
      </w:r>
      <w:r w:rsidRPr="00E5322E">
        <w:rPr>
          <w:rtl/>
        </w:rPr>
        <w:t xml:space="preserve"> </w:t>
      </w:r>
      <w:r w:rsidRPr="00E5322E">
        <w:rPr>
          <w:rFonts w:hint="eastAsia"/>
          <w:rtl/>
        </w:rPr>
        <w:t>ב</w:t>
      </w:r>
      <w:r w:rsidRPr="00E5322E">
        <w:rPr>
          <w:rtl/>
        </w:rPr>
        <w:t xml:space="preserve">ממשל </w:t>
      </w:r>
      <w:r w:rsidRPr="00E5322E">
        <w:rPr>
          <w:rFonts w:hint="eastAsia"/>
          <w:rtl/>
        </w:rPr>
        <w:t>ב</w:t>
      </w:r>
      <w:r w:rsidRPr="00E5322E">
        <w:rPr>
          <w:rtl/>
        </w:rPr>
        <w:t xml:space="preserve">זימבבואה, </w:t>
      </w:r>
      <w:r w:rsidRPr="00E5322E">
        <w:rPr>
          <w:rFonts w:hint="eastAsia"/>
          <w:rtl/>
        </w:rPr>
        <w:t>לרבות</w:t>
      </w:r>
      <w:r w:rsidRPr="00E5322E">
        <w:rPr>
          <w:rtl/>
        </w:rPr>
        <w:t xml:space="preserve"> </w:t>
      </w:r>
      <w:r w:rsidRPr="00E5322E">
        <w:rPr>
          <w:rFonts w:hint="eastAsia"/>
          <w:rtl/>
        </w:rPr>
        <w:t>קשרים</w:t>
      </w:r>
      <w:r w:rsidRPr="00E5322E">
        <w:rPr>
          <w:rtl/>
        </w:rPr>
        <w:t xml:space="preserve"> </w:t>
      </w:r>
      <w:r w:rsidRPr="00E5322E">
        <w:rPr>
          <w:rFonts w:hint="eastAsia"/>
          <w:rtl/>
        </w:rPr>
        <w:t>עם</w:t>
      </w:r>
      <w:r w:rsidRPr="00E5322E">
        <w:rPr>
          <w:rtl/>
        </w:rPr>
        <w:t xml:space="preserve"> </w:t>
      </w:r>
      <w:r w:rsidRPr="00E5322E">
        <w:rPr>
          <w:rFonts w:hint="eastAsia"/>
          <w:rtl/>
        </w:rPr>
        <w:t>שר</w:t>
      </w:r>
      <w:r w:rsidRPr="00E5322E">
        <w:rPr>
          <w:rtl/>
        </w:rPr>
        <w:t xml:space="preserve"> </w:t>
      </w:r>
      <w:r w:rsidRPr="00E5322E">
        <w:rPr>
          <w:rFonts w:hint="eastAsia"/>
          <w:rtl/>
        </w:rPr>
        <w:t>המכרות</w:t>
      </w:r>
      <w:r w:rsidRPr="00E5322E">
        <w:rPr>
          <w:rtl/>
        </w:rPr>
        <w:t xml:space="preserve">, הוא מצליח לחלוש על אזורי כרייה </w:t>
      </w:r>
      <w:r w:rsidR="008547B9" w:rsidRPr="00E5322E">
        <w:rPr>
          <w:rFonts w:hint="cs"/>
          <w:rtl/>
        </w:rPr>
        <w:t>נחשקים</w:t>
      </w:r>
      <w:r w:rsidR="00820E55" w:rsidRPr="00E5322E">
        <w:rPr>
          <w:rFonts w:hint="cs"/>
          <w:rtl/>
        </w:rPr>
        <w:t>.</w:t>
      </w:r>
      <w:r w:rsidRPr="00E5322E">
        <w:rPr>
          <w:rStyle w:val="afc"/>
          <w:rFonts w:ascii="David" w:hAnsi="David"/>
          <w:rtl/>
        </w:rPr>
        <w:footnoteReference w:id="50"/>
      </w:r>
      <w:r w:rsidRPr="00E5322E">
        <w:rPr>
          <w:rtl/>
        </w:rPr>
        <w:t xml:space="preserve"> </w:t>
      </w:r>
      <w:r w:rsidRPr="00E5322E">
        <w:rPr>
          <w:rFonts w:hint="eastAsia"/>
          <w:rtl/>
        </w:rPr>
        <w:t>בחקירה</w:t>
      </w:r>
      <w:r w:rsidR="00B828E3" w:rsidRPr="00E5322E">
        <w:rPr>
          <w:rFonts w:hint="cs"/>
          <w:rtl/>
        </w:rPr>
        <w:t xml:space="preserve"> המסכמת,</w:t>
      </w:r>
      <w:r w:rsidRPr="00E5322E">
        <w:rPr>
          <w:rtl/>
        </w:rPr>
        <w:t xml:space="preserve"> </w:t>
      </w:r>
      <w:r w:rsidRPr="00E5322E">
        <w:rPr>
          <w:rFonts w:hint="eastAsia"/>
          <w:rtl/>
        </w:rPr>
        <w:t>שבה</w:t>
      </w:r>
      <w:r w:rsidRPr="00E5322E">
        <w:rPr>
          <w:rtl/>
        </w:rPr>
        <w:t xml:space="preserve"> </w:t>
      </w:r>
      <w:r w:rsidRPr="00E5322E">
        <w:rPr>
          <w:rFonts w:hint="eastAsia"/>
          <w:rtl/>
        </w:rPr>
        <w:t>הוטחו</w:t>
      </w:r>
      <w:r w:rsidRPr="00E5322E">
        <w:rPr>
          <w:rtl/>
        </w:rPr>
        <w:t xml:space="preserve"> </w:t>
      </w:r>
      <w:r w:rsidRPr="00E5322E">
        <w:rPr>
          <w:rFonts w:hint="eastAsia"/>
          <w:rtl/>
        </w:rPr>
        <w:t>בו</w:t>
      </w:r>
      <w:r w:rsidRPr="00E5322E">
        <w:rPr>
          <w:rtl/>
        </w:rPr>
        <w:t xml:space="preserve"> </w:t>
      </w:r>
      <w:r w:rsidRPr="00E5322E">
        <w:rPr>
          <w:rFonts w:hint="eastAsia"/>
          <w:rtl/>
        </w:rPr>
        <w:t>חשדות</w:t>
      </w:r>
      <w:r w:rsidRPr="00E5322E">
        <w:rPr>
          <w:rtl/>
        </w:rPr>
        <w:t xml:space="preserve"> </w:t>
      </w:r>
      <w:r w:rsidR="00B828E3" w:rsidRPr="00E5322E">
        <w:rPr>
          <w:rFonts w:hint="cs"/>
          <w:rtl/>
        </w:rPr>
        <w:t xml:space="preserve">מתן </w:t>
      </w:r>
      <w:r w:rsidRPr="00E5322E">
        <w:rPr>
          <w:rFonts w:hint="eastAsia"/>
          <w:rtl/>
        </w:rPr>
        <w:t>השוחד</w:t>
      </w:r>
      <w:r w:rsidR="00B828E3" w:rsidRPr="00E5322E">
        <w:rPr>
          <w:rFonts w:hint="cs"/>
          <w:rtl/>
        </w:rPr>
        <w:t>,</w:t>
      </w:r>
      <w:r w:rsidRPr="00E5322E">
        <w:rPr>
          <w:rtl/>
        </w:rPr>
        <w:t xml:space="preserve"> </w:t>
      </w:r>
      <w:r w:rsidRPr="00E5322E">
        <w:rPr>
          <w:rFonts w:hint="eastAsia"/>
          <w:rtl/>
        </w:rPr>
        <w:t>שינה</w:t>
      </w:r>
      <w:r w:rsidRPr="00E5322E">
        <w:rPr>
          <w:rtl/>
        </w:rPr>
        <w:t xml:space="preserve"> </w:t>
      </w:r>
      <w:r w:rsidRPr="00E5322E">
        <w:rPr>
          <w:rFonts w:hint="eastAsia"/>
          <w:rtl/>
        </w:rPr>
        <w:lastRenderedPageBreak/>
        <w:t>גרסתו</w:t>
      </w:r>
      <w:r w:rsidRPr="00E5322E">
        <w:rPr>
          <w:rtl/>
        </w:rPr>
        <w:t xml:space="preserve"> </w:t>
      </w:r>
      <w:r w:rsidRPr="00E5322E">
        <w:rPr>
          <w:rFonts w:hint="eastAsia"/>
          <w:rtl/>
        </w:rPr>
        <w:t>ו</w:t>
      </w:r>
      <w:r w:rsidRPr="00E5322E">
        <w:rPr>
          <w:rtl/>
        </w:rPr>
        <w:t>טען כי הליך קבלת רישיונות לכר</w:t>
      </w:r>
      <w:r w:rsidRPr="00E5322E">
        <w:rPr>
          <w:rFonts w:hint="eastAsia"/>
          <w:rtl/>
        </w:rPr>
        <w:t>י</w:t>
      </w:r>
      <w:r w:rsidRPr="00E5322E">
        <w:rPr>
          <w:rtl/>
        </w:rPr>
        <w:t>יה הוא פשוט ביותר ולפיכך אין כל צורך בקשר מיוחד עם השלטונות</w:t>
      </w:r>
      <w:r w:rsidR="00820E55" w:rsidRPr="00E5322E">
        <w:rPr>
          <w:rFonts w:hint="cs"/>
          <w:rtl/>
        </w:rPr>
        <w:t>.</w:t>
      </w:r>
      <w:r w:rsidRPr="00E5322E">
        <w:rPr>
          <w:rStyle w:val="afc"/>
          <w:rFonts w:ascii="David" w:hAnsi="David"/>
          <w:rtl/>
        </w:rPr>
        <w:footnoteReference w:id="51"/>
      </w:r>
      <w:r w:rsidRPr="00E5322E">
        <w:rPr>
          <w:rtl/>
        </w:rPr>
        <w:t xml:space="preserve"> בחקירה </w:t>
      </w:r>
      <w:r w:rsidRPr="00E5322E">
        <w:rPr>
          <w:rFonts w:hint="eastAsia"/>
          <w:rtl/>
        </w:rPr>
        <w:t>זו</w:t>
      </w:r>
      <w:r w:rsidRPr="00E5322E">
        <w:rPr>
          <w:rtl/>
        </w:rPr>
        <w:t xml:space="preserve"> אישר החשוד כי </w:t>
      </w:r>
      <w:proofErr w:type="spellStart"/>
      <w:r w:rsidRPr="00E5322E">
        <w:rPr>
          <w:rFonts w:hint="eastAsia"/>
          <w:rtl/>
        </w:rPr>
        <w:t>היתה</w:t>
      </w:r>
      <w:proofErr w:type="spellEnd"/>
      <w:r w:rsidRPr="00E5322E">
        <w:rPr>
          <w:rtl/>
        </w:rPr>
        <w:t xml:space="preserve"> לו היכרות שטחית עם שר המכרות ששמו הפרטי </w:t>
      </w:r>
      <w:proofErr w:type="spellStart"/>
      <w:r w:rsidRPr="00E5322E">
        <w:rPr>
          <w:rFonts w:hint="eastAsia"/>
          <w:rtl/>
        </w:rPr>
        <w:t>זואלי</w:t>
      </w:r>
      <w:proofErr w:type="spellEnd"/>
      <w:r w:rsidRPr="00E5322E">
        <w:rPr>
          <w:rtl/>
        </w:rPr>
        <w:t xml:space="preserve"> (לא זכר את שם משפחתו) </w:t>
      </w:r>
      <w:r w:rsidRPr="00E5322E">
        <w:rPr>
          <w:rFonts w:hint="eastAsia"/>
          <w:rtl/>
        </w:rPr>
        <w:t>אך</w:t>
      </w:r>
      <w:r w:rsidRPr="00E5322E">
        <w:rPr>
          <w:rtl/>
        </w:rPr>
        <w:t xml:space="preserve"> טען כי לא נפגש </w:t>
      </w:r>
      <w:proofErr w:type="spellStart"/>
      <w:r w:rsidRPr="00E5322E">
        <w:rPr>
          <w:rFonts w:hint="eastAsia"/>
          <w:rtl/>
        </w:rPr>
        <w:t>איתו</w:t>
      </w:r>
      <w:proofErr w:type="spellEnd"/>
      <w:r w:rsidRPr="00E5322E">
        <w:rPr>
          <w:rtl/>
        </w:rPr>
        <w:t xml:space="preserve"> ביחידות ולא עמד עמו בקשר טלפוני. לגרסתו, </w:t>
      </w:r>
      <w:r w:rsidRPr="00E5322E">
        <w:rPr>
          <w:rFonts w:hint="eastAsia"/>
          <w:rtl/>
        </w:rPr>
        <w:t>פגש</w:t>
      </w:r>
      <w:r w:rsidRPr="00E5322E">
        <w:rPr>
          <w:rtl/>
        </w:rPr>
        <w:t xml:space="preserve"> אותו פעמיים </w:t>
      </w:r>
      <w:r w:rsidRPr="00E5322E">
        <w:rPr>
          <w:rFonts w:hint="eastAsia"/>
          <w:rtl/>
        </w:rPr>
        <w:t>לכל</w:t>
      </w:r>
      <w:r w:rsidRPr="00E5322E">
        <w:rPr>
          <w:rtl/>
        </w:rPr>
        <w:t xml:space="preserve"> </w:t>
      </w:r>
      <w:r w:rsidRPr="00E5322E">
        <w:rPr>
          <w:rFonts w:hint="eastAsia"/>
          <w:rtl/>
        </w:rPr>
        <w:t>היותר</w:t>
      </w:r>
      <w:r w:rsidRPr="00E5322E">
        <w:rPr>
          <w:rtl/>
        </w:rPr>
        <w:t xml:space="preserve"> </w:t>
      </w:r>
      <w:r w:rsidRPr="00E5322E">
        <w:rPr>
          <w:rFonts w:hint="eastAsia"/>
          <w:rtl/>
        </w:rPr>
        <w:t>באירועים</w:t>
      </w:r>
      <w:r w:rsidRPr="00E5322E">
        <w:rPr>
          <w:rtl/>
        </w:rPr>
        <w:t xml:space="preserve"> שונים</w:t>
      </w:r>
      <w:r w:rsidR="00820E55" w:rsidRPr="00E5322E">
        <w:rPr>
          <w:rFonts w:hint="cs"/>
          <w:rtl/>
        </w:rPr>
        <w:t>.</w:t>
      </w:r>
      <w:r w:rsidRPr="00E5322E">
        <w:rPr>
          <w:rStyle w:val="afc"/>
          <w:rFonts w:ascii="David" w:hAnsi="David"/>
          <w:rtl/>
        </w:rPr>
        <w:footnoteReference w:id="52"/>
      </w:r>
      <w:r w:rsidRPr="00E5322E">
        <w:rPr>
          <w:rtl/>
        </w:rPr>
        <w:t xml:space="preserve"> </w:t>
      </w:r>
    </w:p>
    <w:p w:rsidR="0020557A" w:rsidRPr="00E5322E" w:rsidRDefault="0020557A" w:rsidP="000E1610">
      <w:pPr>
        <w:pStyle w:val="-1"/>
      </w:pPr>
      <w:r w:rsidRPr="00E5322E">
        <w:rPr>
          <w:rFonts w:hint="eastAsia"/>
          <w:rtl/>
        </w:rPr>
        <w:t>גרסתו</w:t>
      </w:r>
      <w:r w:rsidRPr="00E5322E">
        <w:rPr>
          <w:rtl/>
        </w:rPr>
        <w:t xml:space="preserve"> של </w:t>
      </w:r>
      <w:proofErr w:type="spellStart"/>
      <w:r w:rsidRPr="00E5322E">
        <w:rPr>
          <w:rFonts w:hint="eastAsia"/>
          <w:rtl/>
        </w:rPr>
        <w:t>אייזון</w:t>
      </w:r>
      <w:proofErr w:type="spellEnd"/>
      <w:r w:rsidR="008547B9" w:rsidRPr="00E5322E">
        <w:rPr>
          <w:rFonts w:hint="cs"/>
          <w:rtl/>
        </w:rPr>
        <w:t xml:space="preserve"> </w:t>
      </w:r>
      <w:r w:rsidRPr="00E5322E">
        <w:rPr>
          <w:rtl/>
        </w:rPr>
        <w:t xml:space="preserve">שונה מגרסת החשוד. לגרסת </w:t>
      </w:r>
      <w:proofErr w:type="spellStart"/>
      <w:r w:rsidRPr="00E5322E">
        <w:rPr>
          <w:rtl/>
        </w:rPr>
        <w:t>אייזון</w:t>
      </w:r>
      <w:proofErr w:type="spellEnd"/>
      <w:r w:rsidRPr="00E5322E">
        <w:rPr>
          <w:rtl/>
        </w:rPr>
        <w:t xml:space="preserve">, </w:t>
      </w:r>
      <w:r w:rsidRPr="00E5322E">
        <w:rPr>
          <w:rFonts w:hint="eastAsia"/>
          <w:rtl/>
        </w:rPr>
        <w:t>הוא</w:t>
      </w:r>
      <w:r w:rsidRPr="00E5322E">
        <w:rPr>
          <w:rtl/>
        </w:rPr>
        <w:t xml:space="preserve"> נכח לפחות בשתי </w:t>
      </w:r>
      <w:r w:rsidRPr="00E5322E">
        <w:rPr>
          <w:rFonts w:hint="eastAsia"/>
          <w:rtl/>
        </w:rPr>
        <w:t>פגישות</w:t>
      </w:r>
      <w:r w:rsidRPr="00E5322E">
        <w:rPr>
          <w:rtl/>
        </w:rPr>
        <w:t xml:space="preserve"> של החשוד עם שר </w:t>
      </w:r>
      <w:r w:rsidRPr="00E5322E">
        <w:rPr>
          <w:rFonts w:hint="eastAsia"/>
          <w:rtl/>
        </w:rPr>
        <w:t>ה</w:t>
      </w:r>
      <w:r w:rsidRPr="00E5322E">
        <w:rPr>
          <w:rtl/>
        </w:rPr>
        <w:t xml:space="preserve">מכרות. </w:t>
      </w:r>
      <w:proofErr w:type="spellStart"/>
      <w:r w:rsidRPr="00E5322E">
        <w:rPr>
          <w:rFonts w:hint="eastAsia"/>
          <w:rtl/>
        </w:rPr>
        <w:t>אייזון</w:t>
      </w:r>
      <w:proofErr w:type="spellEnd"/>
      <w:r w:rsidRPr="00E5322E">
        <w:rPr>
          <w:rtl/>
        </w:rPr>
        <w:t xml:space="preserve"> לא הכיר שר מכרות בשם </w:t>
      </w:r>
      <w:proofErr w:type="spellStart"/>
      <w:r w:rsidRPr="00E5322E">
        <w:rPr>
          <w:rFonts w:hint="eastAsia"/>
          <w:rtl/>
        </w:rPr>
        <w:t>זואלי</w:t>
      </w:r>
      <w:proofErr w:type="spellEnd"/>
      <w:r w:rsidRPr="00E5322E">
        <w:rPr>
          <w:rtl/>
        </w:rPr>
        <w:t xml:space="preserve"> ולא זכר את שמו של שר המכרות אשר פגש אותו ביחד עם החשוד. </w:t>
      </w:r>
      <w:r w:rsidR="000F6DBC" w:rsidRPr="00E5322E">
        <w:rPr>
          <w:rFonts w:hint="cs"/>
          <w:rtl/>
        </w:rPr>
        <w:t xml:space="preserve">עוד </w:t>
      </w:r>
      <w:r w:rsidRPr="00E5322E">
        <w:rPr>
          <w:rtl/>
        </w:rPr>
        <w:t>הסביר</w:t>
      </w:r>
      <w:r w:rsidR="000F6DBC" w:rsidRPr="00E5322E">
        <w:rPr>
          <w:rFonts w:hint="cs"/>
          <w:rtl/>
        </w:rPr>
        <w:t>,</w:t>
      </w:r>
      <w:r w:rsidRPr="00E5322E">
        <w:rPr>
          <w:rtl/>
        </w:rPr>
        <w:t xml:space="preserve"> </w:t>
      </w:r>
      <w:r w:rsidR="000F6DBC" w:rsidRPr="00E5322E">
        <w:rPr>
          <w:rFonts w:hint="cs"/>
          <w:rtl/>
        </w:rPr>
        <w:t xml:space="preserve">כי </w:t>
      </w:r>
      <w:r w:rsidRPr="00E5322E">
        <w:rPr>
          <w:rtl/>
        </w:rPr>
        <w:t xml:space="preserve">היו מספר אנשים אשר עבדו במשרד המכרות והציגו עצמם כשרי מכרות. </w:t>
      </w:r>
      <w:proofErr w:type="spellStart"/>
      <w:r w:rsidRPr="00E5322E">
        <w:rPr>
          <w:rFonts w:hint="eastAsia"/>
          <w:rtl/>
        </w:rPr>
        <w:t>אייזון</w:t>
      </w:r>
      <w:proofErr w:type="spellEnd"/>
      <w:r w:rsidRPr="00E5322E">
        <w:rPr>
          <w:rtl/>
        </w:rPr>
        <w:t xml:space="preserve"> ציין כי בפגישה של החשוד עם שר המכרות החש</w:t>
      </w:r>
      <w:r w:rsidR="00330301" w:rsidRPr="00E5322E">
        <w:rPr>
          <w:rtl/>
        </w:rPr>
        <w:t xml:space="preserve">וד ביקש לקבל עוד אזורי כרייה </w:t>
      </w:r>
      <w:r w:rsidR="00330301" w:rsidRPr="00E5322E">
        <w:rPr>
          <w:rFonts w:hint="cs"/>
          <w:rtl/>
        </w:rPr>
        <w:t>על מנת</w:t>
      </w:r>
      <w:r w:rsidRPr="00E5322E">
        <w:rPr>
          <w:rtl/>
        </w:rPr>
        <w:t xml:space="preserve"> להגדיל את היקף עסקיו. </w:t>
      </w:r>
      <w:proofErr w:type="spellStart"/>
      <w:r w:rsidRPr="00E5322E">
        <w:rPr>
          <w:rFonts w:hint="eastAsia"/>
          <w:rtl/>
        </w:rPr>
        <w:t>אייזון</w:t>
      </w:r>
      <w:proofErr w:type="spellEnd"/>
      <w:r w:rsidRPr="00E5322E">
        <w:rPr>
          <w:rtl/>
        </w:rPr>
        <w:t xml:space="preserve"> </w:t>
      </w:r>
      <w:r w:rsidRPr="00E5322E">
        <w:rPr>
          <w:rFonts w:hint="eastAsia"/>
          <w:rtl/>
        </w:rPr>
        <w:t>אף</w:t>
      </w:r>
      <w:r w:rsidRPr="00E5322E">
        <w:rPr>
          <w:rtl/>
        </w:rPr>
        <w:t xml:space="preserve"> </w:t>
      </w:r>
      <w:r w:rsidRPr="00E5322E">
        <w:rPr>
          <w:rFonts w:hint="eastAsia"/>
          <w:rtl/>
        </w:rPr>
        <w:t>טען</w:t>
      </w:r>
      <w:r w:rsidRPr="00E5322E">
        <w:rPr>
          <w:rtl/>
        </w:rPr>
        <w:t xml:space="preserve"> </w:t>
      </w:r>
      <w:r w:rsidRPr="00E5322E">
        <w:rPr>
          <w:rFonts w:hint="eastAsia"/>
          <w:rtl/>
        </w:rPr>
        <w:t>כי</w:t>
      </w:r>
      <w:r w:rsidRPr="00E5322E">
        <w:rPr>
          <w:rtl/>
        </w:rPr>
        <w:t xml:space="preserve"> </w:t>
      </w:r>
      <w:proofErr w:type="spellStart"/>
      <w:r w:rsidR="00330301" w:rsidRPr="00E5322E">
        <w:rPr>
          <w:rFonts w:hint="cs"/>
          <w:rtl/>
        </w:rPr>
        <w:t>יצחקוב</w:t>
      </w:r>
      <w:proofErr w:type="spellEnd"/>
      <w:r w:rsidRPr="00E5322E">
        <w:rPr>
          <w:rtl/>
        </w:rPr>
        <w:t xml:space="preserve"> </w:t>
      </w:r>
      <w:r w:rsidRPr="00E5322E">
        <w:rPr>
          <w:rFonts w:hint="eastAsia"/>
          <w:rtl/>
        </w:rPr>
        <w:t>נכח</w:t>
      </w:r>
      <w:r w:rsidRPr="00E5322E">
        <w:rPr>
          <w:rtl/>
        </w:rPr>
        <w:t xml:space="preserve"> </w:t>
      </w:r>
      <w:r w:rsidRPr="00E5322E">
        <w:rPr>
          <w:rFonts w:hint="eastAsia"/>
          <w:rtl/>
        </w:rPr>
        <w:t>באחת</w:t>
      </w:r>
      <w:r w:rsidRPr="00E5322E">
        <w:rPr>
          <w:rtl/>
        </w:rPr>
        <w:t xml:space="preserve"> </w:t>
      </w:r>
      <w:r w:rsidRPr="00E5322E">
        <w:rPr>
          <w:rFonts w:hint="eastAsia"/>
          <w:rtl/>
        </w:rPr>
        <w:t>מהפגישות</w:t>
      </w:r>
      <w:r w:rsidRPr="00E5322E">
        <w:rPr>
          <w:rtl/>
        </w:rPr>
        <w:t xml:space="preserve"> </w:t>
      </w:r>
      <w:r w:rsidRPr="00E5322E">
        <w:rPr>
          <w:rFonts w:hint="eastAsia"/>
          <w:rtl/>
        </w:rPr>
        <w:t>עם</w:t>
      </w:r>
      <w:r w:rsidRPr="00E5322E">
        <w:rPr>
          <w:rtl/>
        </w:rPr>
        <w:t xml:space="preserve"> </w:t>
      </w:r>
      <w:r w:rsidRPr="00E5322E">
        <w:rPr>
          <w:rFonts w:hint="eastAsia"/>
          <w:rtl/>
        </w:rPr>
        <w:t>שר</w:t>
      </w:r>
      <w:r w:rsidRPr="00E5322E">
        <w:rPr>
          <w:rtl/>
        </w:rPr>
        <w:t xml:space="preserve"> </w:t>
      </w:r>
      <w:r w:rsidRPr="00E5322E">
        <w:rPr>
          <w:rFonts w:hint="eastAsia"/>
          <w:rtl/>
        </w:rPr>
        <w:t>המכרות</w:t>
      </w:r>
      <w:r w:rsidRPr="00E5322E">
        <w:rPr>
          <w:rtl/>
        </w:rPr>
        <w:t>.</w:t>
      </w:r>
      <w:r w:rsidR="008547B9" w:rsidRPr="00E5322E">
        <w:rPr>
          <w:rStyle w:val="afc"/>
          <w:rFonts w:ascii="David" w:hAnsi="David"/>
          <w:rtl/>
        </w:rPr>
        <w:footnoteReference w:id="53"/>
      </w:r>
      <w:r w:rsidR="008547B9" w:rsidRPr="00E5322E">
        <w:rPr>
          <w:rtl/>
        </w:rPr>
        <w:t xml:space="preserve"> </w:t>
      </w:r>
      <w:proofErr w:type="spellStart"/>
      <w:r w:rsidR="00330301" w:rsidRPr="00E5322E">
        <w:rPr>
          <w:rFonts w:hint="cs"/>
          <w:rtl/>
        </w:rPr>
        <w:t>יצחקוב</w:t>
      </w:r>
      <w:proofErr w:type="spellEnd"/>
      <w:r w:rsidRPr="00E5322E">
        <w:rPr>
          <w:rtl/>
        </w:rPr>
        <w:t xml:space="preserve"> הכחיש היכרות עם שר המכרות של זימבבואה והכחיש את טענת </w:t>
      </w:r>
      <w:proofErr w:type="spellStart"/>
      <w:r w:rsidRPr="00E5322E">
        <w:rPr>
          <w:rFonts w:hint="eastAsia"/>
          <w:rtl/>
        </w:rPr>
        <w:t>אייזון</w:t>
      </w:r>
      <w:proofErr w:type="spellEnd"/>
      <w:r w:rsidRPr="00E5322E">
        <w:rPr>
          <w:rtl/>
        </w:rPr>
        <w:t xml:space="preserve"> לפיה נכח בפגישה </w:t>
      </w:r>
      <w:r w:rsidR="00B828E3" w:rsidRPr="00E5322E">
        <w:rPr>
          <w:rFonts w:hint="cs"/>
          <w:rtl/>
        </w:rPr>
        <w:t>עם השר.</w:t>
      </w:r>
      <w:r w:rsidRPr="00E5322E">
        <w:rPr>
          <w:rStyle w:val="afc"/>
          <w:rFonts w:ascii="David" w:hAnsi="David"/>
          <w:rtl/>
        </w:rPr>
        <w:footnoteReference w:id="54"/>
      </w:r>
    </w:p>
    <w:p w:rsidR="0020557A" w:rsidRPr="00E5322E" w:rsidRDefault="0020557A" w:rsidP="00F12723">
      <w:pPr>
        <w:pStyle w:val="-1"/>
      </w:pPr>
      <w:r w:rsidRPr="00E5322E">
        <w:rPr>
          <w:rFonts w:hint="eastAsia"/>
          <w:rtl/>
        </w:rPr>
        <w:t>יצוין</w:t>
      </w:r>
      <w:r w:rsidRPr="00E5322E">
        <w:rPr>
          <w:rtl/>
        </w:rPr>
        <w:t xml:space="preserve">, כי טענתו של החשוד לפיה </w:t>
      </w:r>
      <w:r w:rsidR="000F6DBC" w:rsidRPr="00E5322E">
        <w:rPr>
          <w:rFonts w:hint="cs"/>
          <w:rtl/>
        </w:rPr>
        <w:t xml:space="preserve">לא </w:t>
      </w:r>
      <w:r w:rsidRPr="00E5322E">
        <w:rPr>
          <w:rtl/>
        </w:rPr>
        <w:t xml:space="preserve">נדרש לקשרים עם השלטונות לשם קידום הפרויקט, </w:t>
      </w:r>
      <w:r w:rsidRPr="00E5322E">
        <w:rPr>
          <w:rFonts w:hint="eastAsia"/>
          <w:rtl/>
        </w:rPr>
        <w:t>סותרת</w:t>
      </w:r>
      <w:r w:rsidRPr="00E5322E">
        <w:rPr>
          <w:rtl/>
        </w:rPr>
        <w:t xml:space="preserve"> </w:t>
      </w:r>
      <w:r w:rsidR="00B828E3" w:rsidRPr="00E5322E">
        <w:rPr>
          <w:rFonts w:hint="cs"/>
          <w:rtl/>
        </w:rPr>
        <w:t xml:space="preserve">אף </w:t>
      </w:r>
      <w:r w:rsidRPr="00E5322E">
        <w:rPr>
          <w:rFonts w:hint="eastAsia"/>
          <w:rtl/>
        </w:rPr>
        <w:t>את</w:t>
      </w:r>
      <w:r w:rsidRPr="00E5322E">
        <w:rPr>
          <w:rtl/>
        </w:rPr>
        <w:t xml:space="preserve"> </w:t>
      </w:r>
      <w:r w:rsidRPr="00E5322E">
        <w:rPr>
          <w:rFonts w:hint="eastAsia"/>
          <w:rtl/>
        </w:rPr>
        <w:t>התכנית</w:t>
      </w:r>
      <w:r w:rsidRPr="00E5322E">
        <w:rPr>
          <w:rtl/>
        </w:rPr>
        <w:t xml:space="preserve"> העסקית של החברה </w:t>
      </w:r>
      <w:r w:rsidRPr="00E5322E">
        <w:rPr>
          <w:rFonts w:hint="eastAsia"/>
          <w:rtl/>
        </w:rPr>
        <w:t>בה</w:t>
      </w:r>
      <w:r w:rsidRPr="00E5322E">
        <w:rPr>
          <w:rtl/>
        </w:rPr>
        <w:t xml:space="preserve"> מתואר כי מתקיים דיאלוג עם הממשל לצורך הבהרת החשיבות של שמירה על המדיניות הקיימת בעניין כרייה וכלכלה</w:t>
      </w:r>
      <w:r w:rsidR="00B828E3" w:rsidRPr="00E5322E">
        <w:rPr>
          <w:rFonts w:hint="cs"/>
          <w:rtl/>
        </w:rPr>
        <w:t>.</w:t>
      </w:r>
      <w:r w:rsidRPr="00E5322E">
        <w:rPr>
          <w:rStyle w:val="afc"/>
          <w:rFonts w:ascii="David" w:hAnsi="David"/>
          <w:rtl/>
        </w:rPr>
        <w:footnoteReference w:id="55"/>
      </w:r>
      <w:r w:rsidRPr="00E5322E">
        <w:rPr>
          <w:rtl/>
        </w:rPr>
        <w:t xml:space="preserve"> מכאן, שגם על פי הצהרות החברה עצמה הקשר עם הממשל הינו חלק מהתוכנית העסקית של החברה ונדרש לצורך קידום עסקיה. </w:t>
      </w:r>
    </w:p>
    <w:p w:rsidR="0020557A" w:rsidRPr="00E5322E" w:rsidRDefault="0020557A" w:rsidP="0063130E">
      <w:pPr>
        <w:pStyle w:val="-1"/>
      </w:pPr>
      <w:r w:rsidRPr="00E5322E">
        <w:rPr>
          <w:rtl/>
        </w:rPr>
        <w:t>יתרה מכך, כשנשאל החשוד בחקירה המסכמת מהי משמעות המילה שוחד המופיעה לצד רישום ההוצאה בסך 2,000$</w:t>
      </w:r>
      <w:r w:rsidRPr="00E5322E">
        <w:t xml:space="preserve"> </w:t>
      </w:r>
      <w:r w:rsidR="00330301" w:rsidRPr="00E5322E">
        <w:rPr>
          <w:rFonts w:hint="cs"/>
          <w:rtl/>
        </w:rPr>
        <w:t xml:space="preserve">ל"מיניסטר </w:t>
      </w:r>
      <w:proofErr w:type="spellStart"/>
      <w:r w:rsidR="00330301" w:rsidRPr="00E5322E">
        <w:rPr>
          <w:rFonts w:hint="cs"/>
          <w:rtl/>
        </w:rPr>
        <w:t>מייניג</w:t>
      </w:r>
      <w:proofErr w:type="spellEnd"/>
      <w:r w:rsidR="00330301" w:rsidRPr="00E5322E">
        <w:rPr>
          <w:rFonts w:hint="cs"/>
          <w:rtl/>
        </w:rPr>
        <w:t xml:space="preserve">" במחברת האדומה </w:t>
      </w:r>
      <w:r w:rsidRPr="00E5322E">
        <w:rPr>
          <w:rtl/>
        </w:rPr>
        <w:t>השיב: "</w:t>
      </w:r>
      <w:r w:rsidRPr="00E5322E">
        <w:rPr>
          <w:b/>
          <w:bCs/>
          <w:rtl/>
        </w:rPr>
        <w:t>שוחד הוא שוח</w:t>
      </w:r>
      <w:r w:rsidRPr="00E5322E">
        <w:rPr>
          <w:rFonts w:hint="eastAsia"/>
          <w:b/>
          <w:bCs/>
          <w:rtl/>
        </w:rPr>
        <w:t>ד</w:t>
      </w:r>
      <w:r w:rsidRPr="00E5322E">
        <w:rPr>
          <w:rtl/>
        </w:rPr>
        <w:t>"</w:t>
      </w:r>
      <w:r w:rsidR="00330301" w:rsidRPr="00E5322E">
        <w:rPr>
          <w:rFonts w:hint="cs"/>
          <w:rtl/>
        </w:rPr>
        <w:t>.</w:t>
      </w:r>
      <w:r w:rsidRPr="00E5322E">
        <w:rPr>
          <w:rStyle w:val="afc"/>
          <w:rFonts w:ascii="David" w:hAnsi="David"/>
          <w:rtl/>
        </w:rPr>
        <w:footnoteReference w:id="56"/>
      </w:r>
      <w:r w:rsidRPr="00E5322E">
        <w:rPr>
          <w:rtl/>
        </w:rPr>
        <w:t xml:space="preserve"> אמירה זו מבססת את העובדה כי אכן מדובר בתיעוד של הוצאת שוחד - קרי תשלום לעובד ציבור בעד פעולה הקשורה בתפקידו. העובדה </w:t>
      </w:r>
      <w:r w:rsidR="00B828E3" w:rsidRPr="00E5322E">
        <w:rPr>
          <w:rFonts w:hint="cs"/>
          <w:rtl/>
        </w:rPr>
        <w:t>ש</w:t>
      </w:r>
      <w:r w:rsidRPr="00E5322E">
        <w:rPr>
          <w:rtl/>
        </w:rPr>
        <w:t xml:space="preserve">גם בזמן אמת הבין החשוד כי </w:t>
      </w:r>
      <w:r w:rsidRPr="00E5322E">
        <w:rPr>
          <w:rFonts w:hint="eastAsia"/>
          <w:rtl/>
        </w:rPr>
        <w:t>שולם</w:t>
      </w:r>
      <w:r w:rsidRPr="00E5322E">
        <w:rPr>
          <w:rtl/>
        </w:rPr>
        <w:t xml:space="preserve"> </w:t>
      </w:r>
      <w:r w:rsidRPr="00E5322E">
        <w:rPr>
          <w:rFonts w:hint="eastAsia"/>
          <w:rtl/>
        </w:rPr>
        <w:t>שוחד</w:t>
      </w:r>
      <w:r w:rsidRPr="00E5322E">
        <w:rPr>
          <w:rtl/>
        </w:rPr>
        <w:t xml:space="preserve"> </w:t>
      </w:r>
      <w:r w:rsidRPr="00E5322E">
        <w:rPr>
          <w:rFonts w:hint="eastAsia"/>
          <w:rtl/>
        </w:rPr>
        <w:t>לקידום</w:t>
      </w:r>
      <w:r w:rsidRPr="00E5322E">
        <w:rPr>
          <w:rtl/>
        </w:rPr>
        <w:t xml:space="preserve"> </w:t>
      </w:r>
      <w:r w:rsidR="0063130E">
        <w:rPr>
          <w:rFonts w:hint="cs"/>
          <w:rtl/>
        </w:rPr>
        <w:t>עסקיה של החברה</w:t>
      </w:r>
      <w:r w:rsidRPr="00E5322E">
        <w:rPr>
          <w:rtl/>
        </w:rPr>
        <w:t xml:space="preserve"> </w:t>
      </w:r>
      <w:r w:rsidRPr="00E5322E">
        <w:rPr>
          <w:rFonts w:hint="eastAsia"/>
          <w:rtl/>
        </w:rPr>
        <w:t>נתמכת</w:t>
      </w:r>
      <w:r w:rsidRPr="00E5322E">
        <w:rPr>
          <w:rtl/>
        </w:rPr>
        <w:t xml:space="preserve"> </w:t>
      </w:r>
      <w:r w:rsidR="000F6DBC" w:rsidRPr="00E5322E">
        <w:rPr>
          <w:rFonts w:hint="cs"/>
          <w:rtl/>
        </w:rPr>
        <w:t xml:space="preserve">גם </w:t>
      </w:r>
      <w:r w:rsidRPr="00E5322E">
        <w:rPr>
          <w:rFonts w:hint="eastAsia"/>
          <w:rtl/>
        </w:rPr>
        <w:t>בדבריו</w:t>
      </w:r>
      <w:r w:rsidRPr="00E5322E">
        <w:rPr>
          <w:rtl/>
        </w:rPr>
        <w:t xml:space="preserve"> </w:t>
      </w:r>
      <w:r w:rsidRPr="00E5322E">
        <w:rPr>
          <w:rFonts w:hint="eastAsia"/>
          <w:rtl/>
        </w:rPr>
        <w:t>הבאים</w:t>
      </w:r>
      <w:r w:rsidR="00110C91" w:rsidRPr="00E5322E">
        <w:rPr>
          <w:rStyle w:val="afc"/>
        </w:rPr>
        <w:t>:</w:t>
      </w:r>
      <w:r w:rsidR="000F6DBC" w:rsidRPr="00E5322E">
        <w:rPr>
          <w:rFonts w:hint="cs"/>
          <w:rtl/>
        </w:rPr>
        <w:t xml:space="preserve"> </w:t>
      </w:r>
    </w:p>
    <w:p w:rsidR="0020557A" w:rsidRPr="00E5322E" w:rsidRDefault="0020557A" w:rsidP="0015507B">
      <w:pPr>
        <w:pStyle w:val="af8"/>
        <w:rPr>
          <w:b/>
          <w:bCs/>
          <w:rtl/>
        </w:rPr>
      </w:pPr>
      <w:r w:rsidRPr="00E5322E">
        <w:rPr>
          <w:b/>
          <w:bCs/>
          <w:rtl/>
        </w:rPr>
        <w:t>"בשיחות חולין שהיו לי עם שם טוב [</w:t>
      </w:r>
      <w:proofErr w:type="spellStart"/>
      <w:r w:rsidRPr="00E5322E">
        <w:rPr>
          <w:b/>
          <w:bCs/>
          <w:rtl/>
        </w:rPr>
        <w:t>יצחקוב</w:t>
      </w:r>
      <w:proofErr w:type="spellEnd"/>
      <w:r w:rsidRPr="00E5322E">
        <w:rPr>
          <w:b/>
          <w:bCs/>
          <w:rtl/>
        </w:rPr>
        <w:t xml:space="preserve">] טענתי פעם או פעמיים בפניו שאסור שהעסק ינוהל בצורה, שיהיו דברים כגון שוחד בעסק. וטענתי שבסוף היום זה יפגע בנו. שם טוב ענה שהוא מסכים איתי. ש. אז מה עשיתם עם זה? ת. כלום, כי לא היה לנו </w:t>
      </w:r>
      <w:proofErr w:type="spellStart"/>
      <w:r w:rsidRPr="00E5322E">
        <w:rPr>
          <w:b/>
          <w:bCs/>
          <w:rtl/>
        </w:rPr>
        <w:t>כח</w:t>
      </w:r>
      <w:proofErr w:type="spellEnd"/>
      <w:r w:rsidRPr="00E5322E">
        <w:rPr>
          <w:b/>
          <w:bCs/>
          <w:rtl/>
        </w:rPr>
        <w:t xml:space="preserve"> לעשות את השינוי".</w:t>
      </w:r>
      <w:r w:rsidR="00B828E3" w:rsidRPr="00E5322E">
        <w:rPr>
          <w:vertAlign w:val="superscript"/>
          <w:rtl/>
        </w:rPr>
        <w:footnoteReference w:id="57"/>
      </w:r>
      <w:r w:rsidRPr="00E5322E">
        <w:rPr>
          <w:b/>
          <w:bCs/>
          <w:rtl/>
        </w:rPr>
        <w:t xml:space="preserve"> </w:t>
      </w:r>
    </w:p>
    <w:p w:rsidR="00483741" w:rsidRPr="00E5322E" w:rsidRDefault="0020557A" w:rsidP="00483741">
      <w:pPr>
        <w:pStyle w:val="-1"/>
      </w:pPr>
      <w:r w:rsidRPr="00E5322E">
        <w:rPr>
          <w:rtl/>
        </w:rPr>
        <w:t>נוכח הודאת</w:t>
      </w:r>
      <w:r w:rsidRPr="00E5322E">
        <w:rPr>
          <w:rFonts w:hint="eastAsia"/>
          <w:rtl/>
        </w:rPr>
        <w:t>ו</w:t>
      </w:r>
      <w:r w:rsidRPr="00E5322E">
        <w:rPr>
          <w:rtl/>
        </w:rPr>
        <w:t xml:space="preserve"> של החשוד</w:t>
      </w:r>
      <w:r w:rsidR="00B828E3" w:rsidRPr="00E5322E">
        <w:rPr>
          <w:rFonts w:hint="cs"/>
          <w:rtl/>
        </w:rPr>
        <w:t xml:space="preserve"> למראה הרישום במחברת האדומה</w:t>
      </w:r>
      <w:r w:rsidRPr="00E5322E">
        <w:rPr>
          <w:rtl/>
        </w:rPr>
        <w:t xml:space="preserve"> </w:t>
      </w:r>
      <w:r w:rsidRPr="00E5322E">
        <w:rPr>
          <w:rFonts w:hint="eastAsia"/>
          <w:rtl/>
        </w:rPr>
        <w:t>ודבריו</w:t>
      </w:r>
      <w:r w:rsidRPr="00E5322E">
        <w:rPr>
          <w:rtl/>
        </w:rPr>
        <w:t xml:space="preserve"> הנוספים לעיל ונוכח התיעוד</w:t>
      </w:r>
      <w:r w:rsidR="00483741" w:rsidRPr="00E5322E">
        <w:rPr>
          <w:rFonts w:hint="cs"/>
          <w:rtl/>
        </w:rPr>
        <w:t>,</w:t>
      </w:r>
      <w:r w:rsidRPr="00E5322E">
        <w:rPr>
          <w:rtl/>
        </w:rPr>
        <w:t xml:space="preserve"> שנעשה על </w:t>
      </w:r>
      <w:r w:rsidR="00330301" w:rsidRPr="00E5322E">
        <w:rPr>
          <w:rtl/>
        </w:rPr>
        <w:t xml:space="preserve">ידו בזמן אמת </w:t>
      </w:r>
      <w:r w:rsidR="008A204D" w:rsidRPr="00E5322E">
        <w:rPr>
          <w:rFonts w:hint="cs"/>
          <w:rtl/>
        </w:rPr>
        <w:t xml:space="preserve">במחברת האדומה, </w:t>
      </w:r>
      <w:r w:rsidRPr="00E5322E">
        <w:rPr>
          <w:rtl/>
        </w:rPr>
        <w:t xml:space="preserve">ניתן לבסס מסקנה לפיה </w:t>
      </w:r>
      <w:r w:rsidR="00483741" w:rsidRPr="00E5322E">
        <w:rPr>
          <w:rFonts w:hint="cs"/>
          <w:rtl/>
        </w:rPr>
        <w:t xml:space="preserve">במחצית השנייה של שנת 2012 </w:t>
      </w:r>
      <w:r w:rsidRPr="00E5322E">
        <w:rPr>
          <w:rtl/>
        </w:rPr>
        <w:t xml:space="preserve">נתנה החברה סך של 2,000$ שוחד לקידום עסקיה, זאת הגם שלא </w:t>
      </w:r>
      <w:r w:rsidRPr="00E5322E">
        <w:rPr>
          <w:rFonts w:hint="eastAsia"/>
          <w:rtl/>
        </w:rPr>
        <w:t>ניתן</w:t>
      </w:r>
      <w:r w:rsidRPr="00E5322E">
        <w:rPr>
          <w:rtl/>
        </w:rPr>
        <w:t xml:space="preserve"> לקבוע מי </w:t>
      </w:r>
      <w:r w:rsidRPr="00E5322E">
        <w:rPr>
          <w:rFonts w:hint="eastAsia"/>
          <w:rtl/>
        </w:rPr>
        <w:t>בפועל</w:t>
      </w:r>
      <w:r w:rsidRPr="00E5322E">
        <w:rPr>
          <w:rtl/>
        </w:rPr>
        <w:t xml:space="preserve"> </w:t>
      </w:r>
      <w:r w:rsidRPr="00E5322E">
        <w:rPr>
          <w:rFonts w:hint="eastAsia"/>
          <w:rtl/>
        </w:rPr>
        <w:t>נתן</w:t>
      </w:r>
      <w:r w:rsidRPr="00E5322E">
        <w:rPr>
          <w:rtl/>
        </w:rPr>
        <w:t xml:space="preserve"> </w:t>
      </w:r>
      <w:r w:rsidRPr="00E5322E">
        <w:rPr>
          <w:rFonts w:hint="eastAsia"/>
          <w:rtl/>
        </w:rPr>
        <w:lastRenderedPageBreak/>
        <w:t>את</w:t>
      </w:r>
      <w:r w:rsidRPr="00E5322E">
        <w:rPr>
          <w:rtl/>
        </w:rPr>
        <w:t xml:space="preserve"> </w:t>
      </w:r>
      <w:r w:rsidRPr="00E5322E">
        <w:rPr>
          <w:rFonts w:hint="eastAsia"/>
          <w:rtl/>
        </w:rPr>
        <w:t>השוחד</w:t>
      </w:r>
      <w:r w:rsidR="008A204D" w:rsidRPr="00E5322E">
        <w:rPr>
          <w:rFonts w:hint="cs"/>
          <w:rtl/>
        </w:rPr>
        <w:t xml:space="preserve"> ומהי זהותו של השר שלקח את השוחד</w:t>
      </w:r>
      <w:r w:rsidRPr="00E5322E">
        <w:rPr>
          <w:rtl/>
        </w:rPr>
        <w:t xml:space="preserve">. </w:t>
      </w:r>
    </w:p>
    <w:p w:rsidR="00483741" w:rsidRPr="00E5322E" w:rsidRDefault="0020557A" w:rsidP="00483741">
      <w:pPr>
        <w:pStyle w:val="-1"/>
        <w:spacing w:before="120" w:after="120"/>
      </w:pPr>
      <w:r w:rsidRPr="00E5322E">
        <w:rPr>
          <w:rFonts w:hint="eastAsia"/>
          <w:rtl/>
        </w:rPr>
        <w:t>נדגיש</w:t>
      </w:r>
      <w:r w:rsidRPr="00E5322E">
        <w:rPr>
          <w:rtl/>
        </w:rPr>
        <w:t xml:space="preserve">, </w:t>
      </w:r>
      <w:r w:rsidRPr="00E5322E">
        <w:rPr>
          <w:rFonts w:hint="eastAsia"/>
          <w:rtl/>
        </w:rPr>
        <w:t>כי</w:t>
      </w:r>
      <w:r w:rsidRPr="00E5322E">
        <w:rPr>
          <w:rtl/>
        </w:rPr>
        <w:t xml:space="preserve"> </w:t>
      </w:r>
      <w:r w:rsidRPr="00E5322E">
        <w:rPr>
          <w:rFonts w:hint="eastAsia"/>
          <w:rtl/>
        </w:rPr>
        <w:t>הגם</w:t>
      </w:r>
      <w:r w:rsidRPr="00E5322E">
        <w:rPr>
          <w:rtl/>
        </w:rPr>
        <w:t xml:space="preserve"> </w:t>
      </w:r>
      <w:r w:rsidRPr="00E5322E">
        <w:rPr>
          <w:rFonts w:hint="eastAsia"/>
          <w:rtl/>
        </w:rPr>
        <w:t>שזהותו</w:t>
      </w:r>
      <w:r w:rsidRPr="00E5322E">
        <w:rPr>
          <w:rtl/>
        </w:rPr>
        <w:t xml:space="preserve"> </w:t>
      </w:r>
      <w:r w:rsidRPr="00E5322E">
        <w:rPr>
          <w:rFonts w:hint="eastAsia"/>
          <w:rtl/>
        </w:rPr>
        <w:t>של</w:t>
      </w:r>
      <w:r w:rsidRPr="00E5322E">
        <w:rPr>
          <w:rtl/>
        </w:rPr>
        <w:t xml:space="preserve"> </w:t>
      </w:r>
      <w:r w:rsidRPr="00E5322E">
        <w:rPr>
          <w:rFonts w:hint="eastAsia"/>
          <w:rtl/>
        </w:rPr>
        <w:t>השר</w:t>
      </w:r>
      <w:r w:rsidRPr="00E5322E">
        <w:rPr>
          <w:rtl/>
        </w:rPr>
        <w:t xml:space="preserve"> </w:t>
      </w:r>
      <w:r w:rsidRPr="00E5322E">
        <w:rPr>
          <w:rFonts w:hint="eastAsia"/>
          <w:rtl/>
        </w:rPr>
        <w:t>איננה</w:t>
      </w:r>
      <w:r w:rsidRPr="00E5322E">
        <w:rPr>
          <w:rtl/>
        </w:rPr>
        <w:t xml:space="preserve"> </w:t>
      </w:r>
      <w:r w:rsidRPr="00E5322E">
        <w:rPr>
          <w:rFonts w:hint="eastAsia"/>
          <w:rtl/>
        </w:rPr>
        <w:t>ידועה</w:t>
      </w:r>
      <w:r w:rsidRPr="00E5322E">
        <w:rPr>
          <w:rFonts w:hint="cs"/>
          <w:rtl/>
        </w:rPr>
        <w:t>,</w:t>
      </w:r>
      <w:r w:rsidRPr="00E5322E">
        <w:rPr>
          <w:rStyle w:val="afc"/>
          <w:rFonts w:ascii="David" w:hAnsi="David"/>
          <w:rtl/>
        </w:rPr>
        <w:footnoteReference w:id="58"/>
      </w:r>
      <w:r w:rsidRPr="00E5322E">
        <w:rPr>
          <w:rtl/>
        </w:rPr>
        <w:t xml:space="preserve"> </w:t>
      </w:r>
      <w:r w:rsidRPr="00E5322E">
        <w:rPr>
          <w:rFonts w:hint="eastAsia"/>
          <w:rtl/>
        </w:rPr>
        <w:t>על</w:t>
      </w:r>
      <w:r w:rsidRPr="00E5322E">
        <w:rPr>
          <w:rtl/>
        </w:rPr>
        <w:t xml:space="preserve"> </w:t>
      </w:r>
      <w:r w:rsidRPr="00E5322E">
        <w:rPr>
          <w:rFonts w:hint="eastAsia"/>
          <w:rtl/>
        </w:rPr>
        <w:t>פי</w:t>
      </w:r>
      <w:r w:rsidRPr="00E5322E">
        <w:rPr>
          <w:rtl/>
        </w:rPr>
        <w:t xml:space="preserve"> </w:t>
      </w:r>
      <w:r w:rsidRPr="00E5322E">
        <w:rPr>
          <w:rFonts w:hint="eastAsia"/>
          <w:rtl/>
        </w:rPr>
        <w:t>הודיית</w:t>
      </w:r>
      <w:r w:rsidRPr="00E5322E">
        <w:rPr>
          <w:rtl/>
        </w:rPr>
        <w:t xml:space="preserve"> </w:t>
      </w:r>
      <w:r w:rsidRPr="00E5322E">
        <w:rPr>
          <w:rFonts w:hint="eastAsia"/>
          <w:rtl/>
        </w:rPr>
        <w:t>החשוד</w:t>
      </w:r>
      <w:r w:rsidRPr="00E5322E">
        <w:rPr>
          <w:rtl/>
        </w:rPr>
        <w:t xml:space="preserve"> </w:t>
      </w:r>
      <w:r w:rsidRPr="00E5322E">
        <w:rPr>
          <w:rFonts w:hint="eastAsia"/>
          <w:rtl/>
        </w:rPr>
        <w:t>מדובר</w:t>
      </w:r>
      <w:r w:rsidRPr="00E5322E">
        <w:rPr>
          <w:rtl/>
        </w:rPr>
        <w:t xml:space="preserve"> </w:t>
      </w:r>
      <w:r w:rsidRPr="00E5322E">
        <w:rPr>
          <w:rFonts w:hint="eastAsia"/>
          <w:rtl/>
        </w:rPr>
        <w:t>בשר</w:t>
      </w:r>
      <w:r w:rsidRPr="00E5322E">
        <w:rPr>
          <w:rtl/>
        </w:rPr>
        <w:t xml:space="preserve"> </w:t>
      </w:r>
      <w:r w:rsidRPr="00E5322E">
        <w:rPr>
          <w:rFonts w:hint="eastAsia"/>
          <w:rtl/>
        </w:rPr>
        <w:t>המכרות</w:t>
      </w:r>
      <w:r w:rsidRPr="00E5322E">
        <w:rPr>
          <w:rtl/>
        </w:rPr>
        <w:t xml:space="preserve">, </w:t>
      </w:r>
      <w:r w:rsidRPr="00E5322E">
        <w:rPr>
          <w:rFonts w:hint="eastAsia"/>
          <w:rtl/>
        </w:rPr>
        <w:t>ולמצער</w:t>
      </w:r>
      <w:r w:rsidRPr="00E5322E">
        <w:rPr>
          <w:rtl/>
        </w:rPr>
        <w:t xml:space="preserve">, </w:t>
      </w:r>
      <w:r w:rsidRPr="00E5322E">
        <w:rPr>
          <w:rFonts w:hint="eastAsia"/>
          <w:rtl/>
        </w:rPr>
        <w:t>מחומר</w:t>
      </w:r>
      <w:r w:rsidRPr="00E5322E">
        <w:rPr>
          <w:rtl/>
        </w:rPr>
        <w:t xml:space="preserve"> </w:t>
      </w:r>
      <w:r w:rsidRPr="00E5322E">
        <w:rPr>
          <w:rFonts w:hint="eastAsia"/>
          <w:rtl/>
        </w:rPr>
        <w:t>הראיות</w:t>
      </w:r>
      <w:r w:rsidRPr="00E5322E">
        <w:rPr>
          <w:rtl/>
        </w:rPr>
        <w:t xml:space="preserve"> </w:t>
      </w:r>
      <w:r w:rsidRPr="00E5322E">
        <w:rPr>
          <w:rFonts w:hint="eastAsia"/>
          <w:rtl/>
        </w:rPr>
        <w:t>ניתן</w:t>
      </w:r>
      <w:r w:rsidRPr="00E5322E">
        <w:rPr>
          <w:rtl/>
        </w:rPr>
        <w:t xml:space="preserve"> </w:t>
      </w:r>
      <w:r w:rsidRPr="00E5322E">
        <w:rPr>
          <w:rFonts w:hint="eastAsia"/>
          <w:rtl/>
        </w:rPr>
        <w:t>להסיק</w:t>
      </w:r>
      <w:r w:rsidRPr="00E5322E">
        <w:rPr>
          <w:rtl/>
        </w:rPr>
        <w:t xml:space="preserve">, </w:t>
      </w:r>
      <w:r w:rsidRPr="00E5322E">
        <w:rPr>
          <w:rFonts w:hint="eastAsia"/>
          <w:rtl/>
        </w:rPr>
        <w:t>כי</w:t>
      </w:r>
      <w:r w:rsidRPr="00E5322E">
        <w:rPr>
          <w:rtl/>
        </w:rPr>
        <w:t xml:space="preserve"> </w:t>
      </w:r>
      <w:r w:rsidRPr="00E5322E">
        <w:rPr>
          <w:rFonts w:hint="eastAsia"/>
          <w:rtl/>
        </w:rPr>
        <w:t>מדובר</w:t>
      </w:r>
      <w:r w:rsidRPr="00E5322E">
        <w:rPr>
          <w:rtl/>
        </w:rPr>
        <w:t xml:space="preserve"> </w:t>
      </w:r>
      <w:r w:rsidRPr="00E5322E">
        <w:rPr>
          <w:rFonts w:hint="eastAsia"/>
          <w:rtl/>
        </w:rPr>
        <w:t>בעובד</w:t>
      </w:r>
      <w:r w:rsidRPr="00E5322E">
        <w:rPr>
          <w:rtl/>
        </w:rPr>
        <w:t xml:space="preserve"> </w:t>
      </w:r>
      <w:r w:rsidRPr="00E5322E">
        <w:rPr>
          <w:rFonts w:hint="eastAsia"/>
          <w:rtl/>
        </w:rPr>
        <w:t>ציבור</w:t>
      </w:r>
      <w:r w:rsidRPr="00E5322E">
        <w:rPr>
          <w:rtl/>
        </w:rPr>
        <w:t xml:space="preserve"> </w:t>
      </w:r>
      <w:r w:rsidRPr="00E5322E">
        <w:rPr>
          <w:rFonts w:hint="eastAsia"/>
          <w:rtl/>
        </w:rPr>
        <w:t>במשרד</w:t>
      </w:r>
      <w:r w:rsidRPr="00E5322E">
        <w:rPr>
          <w:rtl/>
        </w:rPr>
        <w:t xml:space="preserve"> </w:t>
      </w:r>
      <w:r w:rsidRPr="00E5322E">
        <w:rPr>
          <w:rFonts w:hint="eastAsia"/>
          <w:rtl/>
        </w:rPr>
        <w:t>המכרות</w:t>
      </w:r>
      <w:r w:rsidRPr="00E5322E">
        <w:rPr>
          <w:rtl/>
        </w:rPr>
        <w:t xml:space="preserve">. </w:t>
      </w:r>
      <w:r w:rsidRPr="00E5322E">
        <w:rPr>
          <w:rFonts w:hint="eastAsia"/>
          <w:rtl/>
        </w:rPr>
        <w:t>יצוין</w:t>
      </w:r>
      <w:r w:rsidRPr="00E5322E">
        <w:rPr>
          <w:rtl/>
        </w:rPr>
        <w:t xml:space="preserve"> כי על פי </w:t>
      </w:r>
      <w:r w:rsidRPr="00E5322E">
        <w:rPr>
          <w:rFonts w:hint="eastAsia"/>
          <w:rtl/>
        </w:rPr>
        <w:t>גרסת</w:t>
      </w:r>
      <w:r w:rsidRPr="00E5322E">
        <w:rPr>
          <w:rtl/>
        </w:rPr>
        <w:t xml:space="preserve"> </w:t>
      </w:r>
      <w:proofErr w:type="spellStart"/>
      <w:r w:rsidRPr="00E5322E">
        <w:rPr>
          <w:rFonts w:hint="eastAsia"/>
          <w:rtl/>
        </w:rPr>
        <w:t>אייזון</w:t>
      </w:r>
      <w:proofErr w:type="spellEnd"/>
      <w:r w:rsidRPr="00E5322E">
        <w:rPr>
          <w:rtl/>
        </w:rPr>
        <w:t xml:space="preserve"> פקידים שוני</w:t>
      </w:r>
      <w:r w:rsidRPr="00E5322E">
        <w:rPr>
          <w:rFonts w:hint="eastAsia"/>
          <w:rtl/>
        </w:rPr>
        <w:t>ם</w:t>
      </w:r>
      <w:r w:rsidRPr="00E5322E">
        <w:rPr>
          <w:rtl/>
        </w:rPr>
        <w:t xml:space="preserve"> במשרד המכרות הציגו עצמם כ"שר </w:t>
      </w:r>
      <w:r w:rsidRPr="00E5322E">
        <w:rPr>
          <w:rFonts w:hint="eastAsia"/>
          <w:rtl/>
        </w:rPr>
        <w:t>מכרות</w:t>
      </w:r>
      <w:r w:rsidRPr="00E5322E">
        <w:rPr>
          <w:rtl/>
        </w:rPr>
        <w:t>"</w:t>
      </w:r>
      <w:r w:rsidR="00895C3C" w:rsidRPr="00E5322E">
        <w:rPr>
          <w:rFonts w:hint="cs"/>
          <w:rtl/>
        </w:rPr>
        <w:t>,</w:t>
      </w:r>
      <w:r w:rsidRPr="00E5322E">
        <w:rPr>
          <w:rStyle w:val="afc"/>
          <w:rFonts w:ascii="David" w:hAnsi="David"/>
          <w:rtl/>
        </w:rPr>
        <w:footnoteReference w:id="59"/>
      </w:r>
      <w:r w:rsidRPr="00E5322E">
        <w:rPr>
          <w:rtl/>
        </w:rPr>
        <w:t xml:space="preserve"> ומכאן </w:t>
      </w:r>
      <w:r w:rsidRPr="00E5322E">
        <w:rPr>
          <w:rFonts w:hint="eastAsia"/>
          <w:rtl/>
        </w:rPr>
        <w:t>שגם</w:t>
      </w:r>
      <w:r w:rsidRPr="00E5322E">
        <w:rPr>
          <w:rtl/>
        </w:rPr>
        <w:t xml:space="preserve"> לפי גרסתו יש אפשרות </w:t>
      </w:r>
      <w:r w:rsidRPr="00E5322E">
        <w:rPr>
          <w:rFonts w:hint="eastAsia"/>
          <w:rtl/>
        </w:rPr>
        <w:t>כי</w:t>
      </w:r>
      <w:r w:rsidRPr="00E5322E">
        <w:rPr>
          <w:rtl/>
        </w:rPr>
        <w:t xml:space="preserve"> השוחד ניתן </w:t>
      </w:r>
      <w:r w:rsidRPr="00E5322E">
        <w:rPr>
          <w:rFonts w:hint="eastAsia"/>
          <w:rtl/>
        </w:rPr>
        <w:t>לעובד</w:t>
      </w:r>
      <w:r w:rsidRPr="00E5322E">
        <w:rPr>
          <w:rtl/>
        </w:rPr>
        <w:t xml:space="preserve"> ציבור </w:t>
      </w:r>
      <w:r w:rsidRPr="00E5322E">
        <w:rPr>
          <w:rFonts w:hint="eastAsia"/>
          <w:rtl/>
        </w:rPr>
        <w:t>זוטר</w:t>
      </w:r>
      <w:r w:rsidRPr="00E5322E">
        <w:rPr>
          <w:rtl/>
        </w:rPr>
        <w:t xml:space="preserve"> יותר </w:t>
      </w:r>
      <w:r w:rsidRPr="00E5322E">
        <w:rPr>
          <w:rFonts w:hint="eastAsia"/>
          <w:rtl/>
        </w:rPr>
        <w:t>אשר</w:t>
      </w:r>
      <w:r w:rsidRPr="00E5322E">
        <w:rPr>
          <w:rtl/>
        </w:rPr>
        <w:t xml:space="preserve"> </w:t>
      </w:r>
      <w:r w:rsidRPr="00E5322E">
        <w:rPr>
          <w:rFonts w:hint="eastAsia"/>
          <w:rtl/>
        </w:rPr>
        <w:t>כינה</w:t>
      </w:r>
      <w:r w:rsidRPr="00E5322E">
        <w:rPr>
          <w:rtl/>
        </w:rPr>
        <w:t xml:space="preserve"> </w:t>
      </w:r>
      <w:r w:rsidRPr="00E5322E">
        <w:rPr>
          <w:rFonts w:hint="eastAsia"/>
          <w:rtl/>
        </w:rPr>
        <w:t>את</w:t>
      </w:r>
      <w:r w:rsidRPr="00E5322E">
        <w:rPr>
          <w:rtl/>
        </w:rPr>
        <w:t xml:space="preserve"> </w:t>
      </w:r>
      <w:r w:rsidRPr="00E5322E">
        <w:rPr>
          <w:rFonts w:hint="eastAsia"/>
          <w:rtl/>
        </w:rPr>
        <w:t>עצמו</w:t>
      </w:r>
      <w:r w:rsidRPr="00E5322E">
        <w:rPr>
          <w:rtl/>
        </w:rPr>
        <w:t xml:space="preserve"> "שר" </w:t>
      </w:r>
      <w:r w:rsidRPr="00E5322E">
        <w:rPr>
          <w:rFonts w:hint="eastAsia"/>
          <w:rtl/>
        </w:rPr>
        <w:t>על</w:t>
      </w:r>
      <w:r w:rsidRPr="00E5322E">
        <w:rPr>
          <w:rtl/>
        </w:rPr>
        <w:t xml:space="preserve"> </w:t>
      </w:r>
      <w:r w:rsidRPr="00E5322E">
        <w:rPr>
          <w:rFonts w:hint="eastAsia"/>
          <w:rtl/>
        </w:rPr>
        <w:t>אף</w:t>
      </w:r>
      <w:r w:rsidRPr="00E5322E">
        <w:rPr>
          <w:rtl/>
        </w:rPr>
        <w:t xml:space="preserve"> </w:t>
      </w:r>
      <w:r w:rsidRPr="00E5322E">
        <w:rPr>
          <w:rFonts w:hint="eastAsia"/>
          <w:rtl/>
        </w:rPr>
        <w:t>שלא</w:t>
      </w:r>
      <w:r w:rsidRPr="00E5322E">
        <w:rPr>
          <w:rtl/>
        </w:rPr>
        <w:t xml:space="preserve"> </w:t>
      </w:r>
      <w:r w:rsidRPr="00E5322E">
        <w:rPr>
          <w:rFonts w:hint="eastAsia"/>
          <w:rtl/>
        </w:rPr>
        <w:t>היה</w:t>
      </w:r>
      <w:r w:rsidRPr="00E5322E">
        <w:rPr>
          <w:rtl/>
        </w:rPr>
        <w:t xml:space="preserve"> </w:t>
      </w:r>
      <w:r w:rsidRPr="00E5322E">
        <w:rPr>
          <w:rFonts w:hint="eastAsia"/>
          <w:rtl/>
        </w:rPr>
        <w:t>זה</w:t>
      </w:r>
      <w:r w:rsidRPr="00E5322E">
        <w:rPr>
          <w:rtl/>
        </w:rPr>
        <w:t xml:space="preserve"> </w:t>
      </w:r>
      <w:r w:rsidRPr="00E5322E">
        <w:rPr>
          <w:rFonts w:hint="eastAsia"/>
          <w:rtl/>
        </w:rPr>
        <w:t>תפקידו</w:t>
      </w:r>
      <w:r w:rsidRPr="00E5322E">
        <w:rPr>
          <w:rtl/>
        </w:rPr>
        <w:t xml:space="preserve"> </w:t>
      </w:r>
      <w:r w:rsidRPr="00E5322E">
        <w:rPr>
          <w:rFonts w:hint="eastAsia"/>
          <w:rtl/>
        </w:rPr>
        <w:t>הפורמלי</w:t>
      </w:r>
      <w:r w:rsidRPr="00E5322E">
        <w:rPr>
          <w:rtl/>
        </w:rPr>
        <w:t xml:space="preserve">. </w:t>
      </w:r>
    </w:p>
    <w:p w:rsidR="00FD08F1" w:rsidRPr="00E5322E" w:rsidRDefault="00B828E3" w:rsidP="00483741">
      <w:pPr>
        <w:pStyle w:val="-1"/>
        <w:tabs>
          <w:tab w:val="num" w:pos="737"/>
        </w:tabs>
        <w:spacing w:before="120" w:after="120"/>
      </w:pPr>
      <w:r w:rsidRPr="00E5322E">
        <w:rPr>
          <w:rFonts w:hint="cs"/>
          <w:rtl/>
        </w:rPr>
        <w:t xml:space="preserve">בהקשר זה יוער כי זהות מקבל השוחד אינה חלק מרכיבי העבירה כל עוד </w:t>
      </w:r>
      <w:r w:rsidR="009068EE" w:rsidRPr="00E5322E">
        <w:rPr>
          <w:rFonts w:hint="cs"/>
          <w:rtl/>
        </w:rPr>
        <w:t>מ</w:t>
      </w:r>
      <w:r w:rsidRPr="00E5322E">
        <w:rPr>
          <w:rFonts w:hint="cs"/>
          <w:rtl/>
        </w:rPr>
        <w:t>וכח שמקבל השוחד היה עובד ציבור.</w:t>
      </w:r>
      <w:r w:rsidR="00FD08F1" w:rsidRPr="00E5322E">
        <w:rPr>
          <w:rFonts w:hint="cs"/>
          <w:rtl/>
        </w:rPr>
        <w:t xml:space="preserve"> </w:t>
      </w:r>
      <w:r w:rsidR="00FD08F1" w:rsidRPr="00E5322E">
        <w:rPr>
          <w:rtl/>
        </w:rPr>
        <w:t xml:space="preserve">כך </w:t>
      </w:r>
      <w:r w:rsidR="00FD08F1" w:rsidRPr="00E5322E">
        <w:rPr>
          <w:rFonts w:hint="cs"/>
          <w:rtl/>
        </w:rPr>
        <w:t>נכתב</w:t>
      </w:r>
      <w:r w:rsidR="00FD08F1" w:rsidRPr="00E5322E">
        <w:rPr>
          <w:rtl/>
        </w:rPr>
        <w:t xml:space="preserve"> בפתיח להכרעת הדין </w:t>
      </w:r>
      <w:hyperlink r:id="rId12" w:history="1">
        <w:r w:rsidR="00FD08F1" w:rsidRPr="00E5322E">
          <w:rPr>
            <w:rStyle w:val="Hyperlink"/>
            <w:rtl/>
          </w:rPr>
          <w:t xml:space="preserve">בפרשת </w:t>
        </w:r>
        <w:proofErr w:type="spellStart"/>
        <w:r w:rsidR="00FD08F1" w:rsidRPr="00E5322E">
          <w:rPr>
            <w:rStyle w:val="Hyperlink"/>
            <w:rtl/>
          </w:rPr>
          <w:t>הולילנד</w:t>
        </w:r>
        <w:proofErr w:type="spellEnd"/>
      </w:hyperlink>
      <w:r w:rsidR="00FD08F1" w:rsidRPr="00E5322E">
        <w:rPr>
          <w:rtl/>
        </w:rPr>
        <w:t>:</w:t>
      </w:r>
    </w:p>
    <w:p w:rsidR="00FD08F1" w:rsidRPr="00E5322E" w:rsidRDefault="00FD08F1" w:rsidP="00FD08F1">
      <w:pPr>
        <w:pStyle w:val="af8"/>
      </w:pPr>
      <w:r w:rsidRPr="00E5322E">
        <w:rPr>
          <w:rFonts w:hint="cs"/>
          <w:rtl/>
        </w:rPr>
        <w:t xml:space="preserve">בהקשר זה יצוין במאמר מוסגר כי סנגורו המלומד של נאשם 1 נקלע לכלל טעות בסיכומיו, כאשר טען כי לצורך הוכחת עבירת תיווך בשוחד יש להצביע על עובד ציבור ספציפי אותו הנותן והמתווך </w:t>
      </w:r>
      <w:proofErr w:type="spellStart"/>
      <w:r w:rsidRPr="00E5322E">
        <w:rPr>
          <w:rFonts w:hint="cs"/>
          <w:rtl/>
        </w:rPr>
        <w:t>נתכוונו</w:t>
      </w:r>
      <w:proofErr w:type="spellEnd"/>
      <w:r w:rsidRPr="00E5322E">
        <w:rPr>
          <w:rFonts w:hint="cs"/>
          <w:rtl/>
        </w:rPr>
        <w:t xml:space="preserve"> לשחד (ראו ס' 35 לסיכומי נאשם 1). במקרה שנדון בע"פ 385/87 </w:t>
      </w:r>
      <w:proofErr w:type="spellStart"/>
      <w:r w:rsidRPr="00E5322E">
        <w:rPr>
          <w:rFonts w:hint="cs"/>
          <w:rtl/>
        </w:rPr>
        <w:t>תלאוי</w:t>
      </w:r>
      <w:proofErr w:type="spellEnd"/>
      <w:r w:rsidRPr="00E5322E">
        <w:rPr>
          <w:rFonts w:hint="cs"/>
          <w:rtl/>
        </w:rPr>
        <w:t xml:space="preserve"> נ' מדינת ישראל, מנהל חשבונות הציע ללקוחו כי הלה ימסור לידיו כספים, אותם יעביר כשוחד לפקידים של רשויות המס, זאת מבלי שנקב בשמו של פקיד מסוים שעתיד היה לקבל את הכספים. מנהל החשבונות הואשם בתיווך בשוחד. במקרה זה הצדדים היו תמימי דעים </w:t>
      </w:r>
      <w:r w:rsidRPr="00E5322E">
        <w:rPr>
          <w:rFonts w:hint="cs"/>
          <w:u w:val="single"/>
          <w:rtl/>
        </w:rPr>
        <w:t>כי ניתן גם ניתן להרשיע בתיווך בשוחד בהיעדר משוחד קונקרטי</w:t>
      </w:r>
      <w:r w:rsidRPr="00E5322E">
        <w:rPr>
          <w:rFonts w:hint="cs"/>
          <w:rtl/>
        </w:rPr>
        <w:t>, כאשר השאלה העיקרית שנדונה בפסק דינו של בית המשפט העליון הייתה האם ניתן להרשיע במקרה זה בתיווך בשוחד גם ללא ראייה מסייעת לעדותו של הלקוח, שהפך עד מדינה נגד מנהל החשבונות. העובדה כי בית המשפט התייחס לעדותו של הלקוח כעדותו של שותף לעבירת התיווך שומטת את הקרקע תחת טיעונו של הסנגור הנכבד.</w:t>
      </w:r>
      <w:r w:rsidRPr="00E5322E">
        <w:rPr>
          <w:rStyle w:val="afc"/>
          <w:rtl/>
        </w:rPr>
        <w:footnoteReference w:id="60"/>
      </w:r>
    </w:p>
    <w:p w:rsidR="00FD08F1" w:rsidRPr="00E5322E" w:rsidRDefault="005F053E" w:rsidP="005F053E">
      <w:pPr>
        <w:pStyle w:val="-1"/>
        <w:tabs>
          <w:tab w:val="num" w:pos="737"/>
        </w:tabs>
        <w:spacing w:before="120" w:after="120"/>
      </w:pPr>
      <w:r w:rsidRPr="00E5322E">
        <w:rPr>
          <w:rFonts w:hint="cs"/>
          <w:rtl/>
        </w:rPr>
        <w:t>ניתן</w:t>
      </w:r>
      <w:r w:rsidRPr="00E5322E">
        <w:rPr>
          <w:rtl/>
        </w:rPr>
        <w:t xml:space="preserve"> </w:t>
      </w:r>
      <w:r w:rsidR="00FD08F1" w:rsidRPr="00E5322E">
        <w:rPr>
          <w:rtl/>
        </w:rPr>
        <w:t>להקיש מעניין זה לעניינ</w:t>
      </w:r>
      <w:r w:rsidRPr="00E5322E">
        <w:rPr>
          <w:rFonts w:hint="cs"/>
          <w:rtl/>
        </w:rPr>
        <w:t>נ</w:t>
      </w:r>
      <w:r w:rsidR="00FD08F1" w:rsidRPr="00E5322E">
        <w:rPr>
          <w:rtl/>
        </w:rPr>
        <w:t xml:space="preserve">ו ולומר כי גם במקרה דנן, </w:t>
      </w:r>
      <w:r w:rsidRPr="00E5322E">
        <w:rPr>
          <w:rFonts w:hint="cs"/>
          <w:rtl/>
        </w:rPr>
        <w:t>הרשעה ב</w:t>
      </w:r>
      <w:r w:rsidR="00FD08F1" w:rsidRPr="00E5322E">
        <w:rPr>
          <w:rtl/>
        </w:rPr>
        <w:t>עבירת מתן השוחד אינה תלויה ב</w:t>
      </w:r>
      <w:r w:rsidRPr="00E5322E">
        <w:rPr>
          <w:rFonts w:hint="cs"/>
          <w:rtl/>
        </w:rPr>
        <w:t>הוכחות ה</w:t>
      </w:r>
      <w:r w:rsidR="00FD08F1" w:rsidRPr="00E5322E">
        <w:rPr>
          <w:rtl/>
        </w:rPr>
        <w:t xml:space="preserve">זהות הקונקרטית של מקבל השוחד. </w:t>
      </w:r>
      <w:r w:rsidRPr="00E5322E">
        <w:rPr>
          <w:rFonts w:hint="cs"/>
          <w:rtl/>
        </w:rPr>
        <w:t xml:space="preserve">ויודגש, כי </w:t>
      </w:r>
      <w:r w:rsidR="00FD08F1" w:rsidRPr="00E5322E">
        <w:rPr>
          <w:rtl/>
        </w:rPr>
        <w:t xml:space="preserve">נסיבות ענייננו קלות מאלה אשר נידונו בפרשת </w:t>
      </w:r>
      <w:proofErr w:type="spellStart"/>
      <w:r w:rsidR="00FD08F1" w:rsidRPr="00E5322E">
        <w:rPr>
          <w:rtl/>
        </w:rPr>
        <w:t>הולילנד</w:t>
      </w:r>
      <w:proofErr w:type="spellEnd"/>
      <w:r w:rsidR="00FD08F1" w:rsidRPr="00E5322E">
        <w:rPr>
          <w:rtl/>
        </w:rPr>
        <w:t xml:space="preserve"> וכן בפרשת </w:t>
      </w:r>
      <w:proofErr w:type="spellStart"/>
      <w:r w:rsidR="00FD08F1" w:rsidRPr="00E5322E">
        <w:rPr>
          <w:rtl/>
        </w:rPr>
        <w:t>תלאוי</w:t>
      </w:r>
      <w:proofErr w:type="spellEnd"/>
      <w:r w:rsidR="00FD08F1" w:rsidRPr="00E5322E">
        <w:rPr>
          <w:rtl/>
        </w:rPr>
        <w:t xml:space="preserve"> אשר הוזכרה בה מכיוון ש</w:t>
      </w:r>
      <w:r w:rsidR="00483741" w:rsidRPr="00E5322E">
        <w:rPr>
          <w:rFonts w:hint="cs"/>
          <w:rtl/>
        </w:rPr>
        <w:t>במקרה דנן</w:t>
      </w:r>
      <w:r w:rsidR="00FD08F1" w:rsidRPr="00E5322E">
        <w:rPr>
          <w:rtl/>
        </w:rPr>
        <w:t>, לפחות במקרה של הרישום במחברת האדומה עליה הודה החשוד, ידוע זהות הגורם המשוחד (שר המכרות)- גם אם לא זהות האדם עצמו</w:t>
      </w:r>
      <w:r w:rsidR="00FD08F1" w:rsidRPr="00E5322E">
        <w:rPr>
          <w:rFonts w:hint="cs"/>
          <w:rtl/>
        </w:rPr>
        <w:t>.</w:t>
      </w:r>
    </w:p>
    <w:p w:rsidR="00895C3C" w:rsidRPr="00E5322E" w:rsidRDefault="00895C3C" w:rsidP="00110C91">
      <w:pPr>
        <w:pStyle w:val="4"/>
      </w:pPr>
      <w:r w:rsidRPr="00E5322E">
        <w:rPr>
          <w:rFonts w:hint="cs"/>
          <w:rtl/>
        </w:rPr>
        <w:t>נותן השוחד</w:t>
      </w:r>
    </w:p>
    <w:p w:rsidR="009D2188" w:rsidRPr="00E5322E" w:rsidRDefault="0020557A" w:rsidP="002213A3">
      <w:pPr>
        <w:pStyle w:val="-1"/>
      </w:pPr>
      <w:r w:rsidRPr="00E5322E">
        <w:rPr>
          <w:rFonts w:ascii="David" w:hAnsi="David" w:hint="eastAsia"/>
          <w:rtl/>
        </w:rPr>
        <w:t>החשוד</w:t>
      </w:r>
      <w:r w:rsidRPr="00E5322E">
        <w:rPr>
          <w:rFonts w:ascii="David" w:hAnsi="David"/>
          <w:rtl/>
        </w:rPr>
        <w:t xml:space="preserve"> העלה מספר טענות הגנה בקשר למעורבותו בתשלום שוחד.</w:t>
      </w:r>
      <w:r w:rsidR="002213A3">
        <w:rPr>
          <w:rFonts w:hint="cs"/>
          <w:rtl/>
        </w:rPr>
        <w:t xml:space="preserve"> </w:t>
      </w:r>
      <w:r w:rsidR="009D2188" w:rsidRPr="00E5322E">
        <w:rPr>
          <w:rFonts w:hint="cs"/>
          <w:rtl/>
        </w:rPr>
        <w:t>כבר ב</w:t>
      </w:r>
      <w:r w:rsidR="00C31B26" w:rsidRPr="00E5322E">
        <w:rPr>
          <w:rFonts w:hint="cs"/>
          <w:rtl/>
        </w:rPr>
        <w:t>חקירה</w:t>
      </w:r>
      <w:r w:rsidR="009D2188" w:rsidRPr="00E5322E">
        <w:rPr>
          <w:rFonts w:hint="cs"/>
          <w:rtl/>
        </w:rPr>
        <w:t xml:space="preserve"> הראשונה טען החשוד, כי </w:t>
      </w:r>
      <w:r w:rsidR="00C31B26" w:rsidRPr="00E5322E">
        <w:rPr>
          <w:rFonts w:hint="cs"/>
          <w:rtl/>
        </w:rPr>
        <w:t>לא ה</w:t>
      </w:r>
      <w:r w:rsidR="009D2188" w:rsidRPr="00E5322E">
        <w:rPr>
          <w:rFonts w:hint="cs"/>
          <w:rtl/>
        </w:rPr>
        <w:t>תעסק בניירת של החברה ובהוצאותיה.</w:t>
      </w:r>
      <w:r w:rsidR="009D2188" w:rsidRPr="00E5322E">
        <w:rPr>
          <w:vertAlign w:val="superscript"/>
          <w:rtl/>
        </w:rPr>
        <w:footnoteReference w:id="61"/>
      </w:r>
      <w:r w:rsidR="009D2188" w:rsidRPr="00E5322E">
        <w:rPr>
          <w:rFonts w:hint="cs"/>
          <w:rtl/>
        </w:rPr>
        <w:t xml:space="preserve"> </w:t>
      </w:r>
      <w:r w:rsidR="00C31B26" w:rsidRPr="00E5322E">
        <w:rPr>
          <w:rFonts w:hint="cs"/>
          <w:rtl/>
        </w:rPr>
        <w:t xml:space="preserve">בהמשך </w:t>
      </w:r>
      <w:r w:rsidR="002213A3">
        <w:rPr>
          <w:rFonts w:hint="cs"/>
          <w:rtl/>
        </w:rPr>
        <w:t>חקירה זו</w:t>
      </w:r>
      <w:r w:rsidR="00C31B26" w:rsidRPr="00E5322E">
        <w:rPr>
          <w:rFonts w:hint="cs"/>
          <w:rtl/>
        </w:rPr>
        <w:t xml:space="preserve"> שב וטען </w:t>
      </w:r>
      <w:r w:rsidR="002213A3">
        <w:rPr>
          <w:rFonts w:hint="cs"/>
          <w:rtl/>
        </w:rPr>
        <w:t xml:space="preserve">החשוד </w:t>
      </w:r>
      <w:r w:rsidR="00C31B26" w:rsidRPr="00E5322E">
        <w:rPr>
          <w:rFonts w:hint="cs"/>
          <w:rtl/>
        </w:rPr>
        <w:t xml:space="preserve">כי לא היה </w:t>
      </w:r>
      <w:r w:rsidR="009D2188" w:rsidRPr="00E5322E">
        <w:rPr>
          <w:rFonts w:hint="cs"/>
          <w:rtl/>
        </w:rPr>
        <w:t xml:space="preserve">"איש הכספים" של החברה </w:t>
      </w:r>
      <w:r w:rsidR="00C31B26" w:rsidRPr="00E5322E">
        <w:rPr>
          <w:rFonts w:hint="cs"/>
          <w:rtl/>
        </w:rPr>
        <w:t xml:space="preserve">וכי עניינים אלו </w:t>
      </w:r>
      <w:r w:rsidR="009D2188" w:rsidRPr="00E5322E">
        <w:rPr>
          <w:rFonts w:hint="cs"/>
          <w:rtl/>
        </w:rPr>
        <w:t>נוהל</w:t>
      </w:r>
      <w:r w:rsidR="00C31B26" w:rsidRPr="00E5322E">
        <w:rPr>
          <w:rFonts w:hint="cs"/>
          <w:rtl/>
        </w:rPr>
        <w:t>ו</w:t>
      </w:r>
      <w:r w:rsidR="009D2188" w:rsidRPr="00E5322E">
        <w:rPr>
          <w:rFonts w:hint="cs"/>
          <w:rtl/>
        </w:rPr>
        <w:t xml:space="preserve"> על ידי אחרים ובהם גם </w:t>
      </w:r>
      <w:proofErr w:type="spellStart"/>
      <w:r w:rsidR="009D2188" w:rsidRPr="00E5322E">
        <w:rPr>
          <w:rFonts w:hint="cs"/>
          <w:rtl/>
        </w:rPr>
        <w:t>יצחקוב</w:t>
      </w:r>
      <w:proofErr w:type="spellEnd"/>
      <w:r w:rsidR="009D2188" w:rsidRPr="00E5322E">
        <w:rPr>
          <w:rFonts w:hint="cs"/>
          <w:rtl/>
        </w:rPr>
        <w:t xml:space="preserve"> </w:t>
      </w:r>
      <w:r w:rsidR="009D2188" w:rsidRPr="00E5322E">
        <w:rPr>
          <w:rFonts w:hint="cs"/>
          <w:rtl/>
        </w:rPr>
        <w:lastRenderedPageBreak/>
        <w:t xml:space="preserve">והמשקיע </w:t>
      </w:r>
      <w:proofErr w:type="spellStart"/>
      <w:r w:rsidR="009D2188" w:rsidRPr="00E5322E">
        <w:rPr>
          <w:rFonts w:hint="cs"/>
          <w:rtl/>
        </w:rPr>
        <w:t>זויטמן</w:t>
      </w:r>
      <w:proofErr w:type="spellEnd"/>
      <w:r w:rsidR="009D2188" w:rsidRPr="00E5322E">
        <w:rPr>
          <w:rFonts w:hint="cs"/>
          <w:rtl/>
        </w:rPr>
        <w:t>.</w:t>
      </w:r>
      <w:r w:rsidR="009D2188" w:rsidRPr="00E5322E">
        <w:rPr>
          <w:vertAlign w:val="superscript"/>
          <w:rtl/>
        </w:rPr>
        <w:footnoteReference w:id="62"/>
      </w:r>
      <w:r w:rsidR="009D2188" w:rsidRPr="00E5322E">
        <w:rPr>
          <w:rFonts w:hint="cs"/>
          <w:rtl/>
        </w:rPr>
        <w:t xml:space="preserve"> </w:t>
      </w:r>
      <w:r w:rsidR="00C31B26" w:rsidRPr="00E5322E">
        <w:rPr>
          <w:rFonts w:hint="cs"/>
          <w:rtl/>
        </w:rPr>
        <w:t xml:space="preserve">באופן ספציפי </w:t>
      </w:r>
      <w:r w:rsidR="002213A3">
        <w:rPr>
          <w:rFonts w:hint="cs"/>
          <w:rtl/>
        </w:rPr>
        <w:t xml:space="preserve">נטען, </w:t>
      </w:r>
      <w:r w:rsidR="009D2188" w:rsidRPr="00E5322E">
        <w:rPr>
          <w:rFonts w:hint="cs"/>
          <w:rtl/>
        </w:rPr>
        <w:t>בחקירה המסכמת, כי ההוצאות הרשומות במחברת האדומה ובטבלת האקסל נעשו</w:t>
      </w:r>
      <w:r w:rsidR="00330301" w:rsidRPr="00E5322E">
        <w:rPr>
          <w:rFonts w:hint="cs"/>
          <w:rtl/>
        </w:rPr>
        <w:t xml:space="preserve"> בפועל</w:t>
      </w:r>
      <w:r w:rsidR="009D2188" w:rsidRPr="00E5322E">
        <w:rPr>
          <w:rFonts w:hint="cs"/>
          <w:rtl/>
        </w:rPr>
        <w:t xml:space="preserve"> על </w:t>
      </w:r>
      <w:r w:rsidR="004E7922" w:rsidRPr="00E5322E">
        <w:rPr>
          <w:rFonts w:hint="cs"/>
          <w:rtl/>
        </w:rPr>
        <w:t xml:space="preserve">ידי אחרים ובכלל זה </w:t>
      </w:r>
      <w:proofErr w:type="spellStart"/>
      <w:r w:rsidR="004E7922" w:rsidRPr="00E5322E">
        <w:rPr>
          <w:rFonts w:hint="cs"/>
          <w:rtl/>
        </w:rPr>
        <w:t>יצחקוב</w:t>
      </w:r>
      <w:proofErr w:type="spellEnd"/>
      <w:r w:rsidR="004E7922" w:rsidRPr="00E5322E">
        <w:rPr>
          <w:rFonts w:hint="cs"/>
          <w:rtl/>
        </w:rPr>
        <w:t xml:space="preserve"> וזאת </w:t>
      </w:r>
      <w:r w:rsidR="009D2188" w:rsidRPr="00E5322E">
        <w:rPr>
          <w:rFonts w:hint="cs"/>
          <w:rtl/>
        </w:rPr>
        <w:t>מבלי שהייתה ל</w:t>
      </w:r>
      <w:r w:rsidR="002213A3">
        <w:rPr>
          <w:rFonts w:hint="cs"/>
          <w:rtl/>
        </w:rPr>
        <w:t xml:space="preserve">חשוד </w:t>
      </w:r>
      <w:r w:rsidR="009D2188" w:rsidRPr="00E5322E">
        <w:rPr>
          <w:rFonts w:hint="cs"/>
          <w:rtl/>
        </w:rPr>
        <w:t>שליטה עליהם</w:t>
      </w:r>
      <w:r w:rsidR="00510796" w:rsidRPr="00E5322E">
        <w:rPr>
          <w:rFonts w:hint="cs"/>
          <w:rtl/>
        </w:rPr>
        <w:t>.</w:t>
      </w:r>
      <w:r w:rsidR="00510796" w:rsidRPr="00E5322E">
        <w:rPr>
          <w:rStyle w:val="afc"/>
          <w:rtl/>
        </w:rPr>
        <w:footnoteReference w:id="63"/>
      </w:r>
      <w:r w:rsidR="00510796" w:rsidRPr="00E5322E">
        <w:rPr>
          <w:rFonts w:hint="cs"/>
          <w:rtl/>
        </w:rPr>
        <w:t xml:space="preserve"> </w:t>
      </w:r>
    </w:p>
    <w:p w:rsidR="0020557A" w:rsidRPr="00E5322E" w:rsidRDefault="0020557A" w:rsidP="00637A07">
      <w:pPr>
        <w:pStyle w:val="-1"/>
        <w:rPr>
          <w:rFonts w:ascii="David" w:hAnsi="David"/>
        </w:rPr>
      </w:pPr>
      <w:r w:rsidRPr="00E5322E">
        <w:rPr>
          <w:rFonts w:ascii="David" w:hAnsi="David" w:hint="eastAsia"/>
          <w:rtl/>
        </w:rPr>
        <w:t>בהמשך</w:t>
      </w:r>
      <w:r w:rsidRPr="00E5322E">
        <w:rPr>
          <w:rFonts w:ascii="David" w:hAnsi="David"/>
          <w:rtl/>
        </w:rPr>
        <w:t xml:space="preserve"> </w:t>
      </w:r>
      <w:r w:rsidRPr="00E5322E">
        <w:rPr>
          <w:rFonts w:ascii="David" w:hAnsi="David" w:hint="eastAsia"/>
          <w:rtl/>
        </w:rPr>
        <w:t>לצמצום</w:t>
      </w:r>
      <w:r w:rsidRPr="00E5322E">
        <w:rPr>
          <w:rFonts w:ascii="David" w:hAnsi="David"/>
          <w:rtl/>
        </w:rPr>
        <w:t xml:space="preserve"> </w:t>
      </w:r>
      <w:r w:rsidRPr="00E5322E">
        <w:rPr>
          <w:rFonts w:ascii="David" w:hAnsi="David" w:hint="eastAsia"/>
          <w:rtl/>
        </w:rPr>
        <w:t>מעורבותו</w:t>
      </w:r>
      <w:r w:rsidRPr="00E5322E">
        <w:rPr>
          <w:rFonts w:ascii="David" w:hAnsi="David"/>
          <w:rtl/>
        </w:rPr>
        <w:t xml:space="preserve"> </w:t>
      </w:r>
      <w:r w:rsidRPr="00E5322E">
        <w:rPr>
          <w:rFonts w:ascii="David" w:hAnsi="David" w:hint="eastAsia"/>
          <w:rtl/>
        </w:rPr>
        <w:t>בניהול</w:t>
      </w:r>
      <w:r w:rsidR="009D2188" w:rsidRPr="00E5322E">
        <w:rPr>
          <w:rFonts w:ascii="David" w:hAnsi="David"/>
          <w:rtl/>
        </w:rPr>
        <w:t xml:space="preserve"> הפיננסי של החברה, העלה החשוד</w:t>
      </w:r>
      <w:r w:rsidR="009D2188" w:rsidRPr="00E5322E">
        <w:rPr>
          <w:rFonts w:ascii="David" w:hAnsi="David" w:hint="cs"/>
          <w:rtl/>
        </w:rPr>
        <w:t xml:space="preserve"> בחקירה המסכמת את הטענה לפיה </w:t>
      </w:r>
      <w:r w:rsidRPr="00E5322E">
        <w:rPr>
          <w:rFonts w:ascii="David" w:hAnsi="David"/>
          <w:rtl/>
        </w:rPr>
        <w:t>הוא עצמו לא היה מעורב בהחלטה על מתן השוחד</w:t>
      </w:r>
      <w:r w:rsidR="00BF2DC9" w:rsidRPr="00E5322E">
        <w:rPr>
          <w:rFonts w:ascii="David" w:hAnsi="David" w:hint="cs"/>
          <w:rtl/>
        </w:rPr>
        <w:t xml:space="preserve"> והדבר נודע לו </w:t>
      </w:r>
      <w:r w:rsidR="00C31B26" w:rsidRPr="00E5322E">
        <w:rPr>
          <w:rFonts w:ascii="David" w:hAnsi="David" w:hint="cs"/>
          <w:rtl/>
        </w:rPr>
        <w:t xml:space="preserve">רק </w:t>
      </w:r>
      <w:r w:rsidR="00BF2DC9" w:rsidRPr="00E5322E">
        <w:rPr>
          <w:rFonts w:ascii="David" w:hAnsi="David" w:hint="cs"/>
          <w:rtl/>
        </w:rPr>
        <w:t>אגב מילוי המחברת האדומה וטבלת האקסל</w:t>
      </w:r>
      <w:r w:rsidR="006E2118" w:rsidRPr="00E5322E">
        <w:rPr>
          <w:rFonts w:ascii="David" w:hAnsi="David" w:hint="cs"/>
          <w:rtl/>
        </w:rPr>
        <w:t>.</w:t>
      </w:r>
      <w:r w:rsidRPr="00E5322E">
        <w:rPr>
          <w:rStyle w:val="afc"/>
          <w:rFonts w:ascii="David" w:hAnsi="David"/>
          <w:rtl/>
        </w:rPr>
        <w:footnoteReference w:id="64"/>
      </w:r>
      <w:r w:rsidRPr="00E5322E">
        <w:rPr>
          <w:rtl/>
        </w:rPr>
        <w:t xml:space="preserve"> </w:t>
      </w:r>
      <w:r w:rsidRPr="00E5322E">
        <w:rPr>
          <w:rFonts w:ascii="David" w:hAnsi="David" w:hint="eastAsia"/>
          <w:rtl/>
        </w:rPr>
        <w:t>לתמיכה</w:t>
      </w:r>
      <w:r w:rsidRPr="00E5322E">
        <w:rPr>
          <w:rFonts w:ascii="David" w:hAnsi="David"/>
          <w:rtl/>
        </w:rPr>
        <w:t xml:space="preserve"> בטענת ההגנה </w:t>
      </w:r>
      <w:r w:rsidRPr="00E5322E">
        <w:rPr>
          <w:rFonts w:ascii="David" w:hAnsi="David" w:hint="eastAsia"/>
          <w:rtl/>
        </w:rPr>
        <w:t>נשען</w:t>
      </w:r>
      <w:r w:rsidRPr="00E5322E">
        <w:rPr>
          <w:rFonts w:ascii="David" w:hAnsi="David"/>
          <w:rtl/>
        </w:rPr>
        <w:t xml:space="preserve"> החשוד על </w:t>
      </w:r>
      <w:r w:rsidRPr="00E5322E">
        <w:rPr>
          <w:rFonts w:ascii="David" w:hAnsi="David" w:hint="eastAsia"/>
          <w:rtl/>
        </w:rPr>
        <w:t>טבלת</w:t>
      </w:r>
      <w:r w:rsidRPr="00E5322E">
        <w:rPr>
          <w:rFonts w:ascii="David" w:hAnsi="David"/>
          <w:rtl/>
        </w:rPr>
        <w:t xml:space="preserve"> האקסל </w:t>
      </w:r>
      <w:r w:rsidRPr="00E5322E">
        <w:rPr>
          <w:rFonts w:ascii="David" w:hAnsi="David" w:hint="eastAsia"/>
          <w:rtl/>
        </w:rPr>
        <w:t>בה</w:t>
      </w:r>
      <w:r w:rsidRPr="00E5322E">
        <w:rPr>
          <w:rFonts w:ascii="David" w:hAnsi="David"/>
          <w:rtl/>
        </w:rPr>
        <w:t xml:space="preserve"> </w:t>
      </w:r>
      <w:r w:rsidR="00C31B26" w:rsidRPr="00E5322E">
        <w:rPr>
          <w:rFonts w:ascii="David" w:hAnsi="David" w:hint="cs"/>
          <w:rtl/>
        </w:rPr>
        <w:t xml:space="preserve">רק </w:t>
      </w:r>
      <w:r w:rsidRPr="00E5322E">
        <w:rPr>
          <w:rFonts w:ascii="David" w:hAnsi="David" w:hint="eastAsia"/>
          <w:rtl/>
        </w:rPr>
        <w:t>לצדן</w:t>
      </w:r>
      <w:r w:rsidRPr="00E5322E">
        <w:rPr>
          <w:rFonts w:ascii="David" w:hAnsi="David"/>
          <w:rtl/>
        </w:rPr>
        <w:t xml:space="preserve"> של </w:t>
      </w:r>
      <w:r w:rsidR="00DD1461" w:rsidRPr="00E5322E">
        <w:rPr>
          <w:rFonts w:ascii="David" w:hAnsi="David" w:hint="cs"/>
          <w:rtl/>
        </w:rPr>
        <w:t>חלק</w:t>
      </w:r>
      <w:r w:rsidRPr="00E5322E">
        <w:rPr>
          <w:rFonts w:ascii="David" w:hAnsi="David"/>
          <w:rtl/>
        </w:rPr>
        <w:t xml:space="preserve"> </w:t>
      </w:r>
      <w:r w:rsidR="00DD1461" w:rsidRPr="00E5322E">
        <w:rPr>
          <w:rFonts w:ascii="David" w:hAnsi="David" w:hint="cs"/>
          <w:rtl/>
        </w:rPr>
        <w:t>מה</w:t>
      </w:r>
      <w:r w:rsidRPr="00E5322E">
        <w:rPr>
          <w:rFonts w:ascii="David" w:hAnsi="David"/>
          <w:rtl/>
        </w:rPr>
        <w:t xml:space="preserve">הוצאות </w:t>
      </w:r>
      <w:r w:rsidRPr="00E5322E">
        <w:rPr>
          <w:rFonts w:ascii="David" w:hAnsi="David" w:hint="eastAsia"/>
          <w:rtl/>
        </w:rPr>
        <w:t>מצוין</w:t>
      </w:r>
      <w:r w:rsidRPr="00E5322E">
        <w:rPr>
          <w:rFonts w:ascii="David" w:hAnsi="David"/>
          <w:rtl/>
        </w:rPr>
        <w:t xml:space="preserve"> כי הן "אושרו על ידי ירון" </w:t>
      </w:r>
      <w:r w:rsidR="00C31B26" w:rsidRPr="00E5322E">
        <w:rPr>
          <w:rFonts w:ascii="David" w:hAnsi="David" w:hint="cs"/>
          <w:rtl/>
        </w:rPr>
        <w:t xml:space="preserve">והדגיש כי </w:t>
      </w:r>
      <w:r w:rsidRPr="00E5322E">
        <w:rPr>
          <w:rFonts w:ascii="David" w:hAnsi="David" w:hint="eastAsia"/>
          <w:rtl/>
        </w:rPr>
        <w:t>לצדה</w:t>
      </w:r>
      <w:r w:rsidRPr="00E5322E">
        <w:rPr>
          <w:rFonts w:ascii="David" w:hAnsi="David"/>
          <w:rtl/>
        </w:rPr>
        <w:t xml:space="preserve"> של </w:t>
      </w:r>
      <w:r w:rsidRPr="00E5322E">
        <w:rPr>
          <w:rFonts w:ascii="David" w:hAnsi="David" w:hint="eastAsia"/>
          <w:rtl/>
        </w:rPr>
        <w:t>ההוצאה</w:t>
      </w:r>
      <w:r w:rsidRPr="00E5322E">
        <w:rPr>
          <w:rFonts w:ascii="David" w:hAnsi="David"/>
          <w:rtl/>
        </w:rPr>
        <w:t xml:space="preserve"> "שוחד למיניסטר </w:t>
      </w:r>
      <w:proofErr w:type="spellStart"/>
      <w:r w:rsidRPr="00E5322E">
        <w:rPr>
          <w:rFonts w:ascii="David" w:hAnsi="David" w:hint="eastAsia"/>
          <w:rtl/>
        </w:rPr>
        <w:t>מיינינג</w:t>
      </w:r>
      <w:proofErr w:type="spellEnd"/>
      <w:r w:rsidRPr="00E5322E">
        <w:rPr>
          <w:rFonts w:ascii="David" w:hAnsi="David"/>
          <w:rtl/>
        </w:rPr>
        <w:t xml:space="preserve">" </w:t>
      </w:r>
      <w:r w:rsidRPr="00E5322E">
        <w:rPr>
          <w:rFonts w:ascii="David" w:hAnsi="David" w:hint="eastAsia"/>
          <w:rtl/>
        </w:rPr>
        <w:t>לא</w:t>
      </w:r>
      <w:r w:rsidRPr="00E5322E">
        <w:rPr>
          <w:rFonts w:ascii="David" w:hAnsi="David"/>
          <w:rtl/>
        </w:rPr>
        <w:t xml:space="preserve"> צוין </w:t>
      </w:r>
      <w:r w:rsidRPr="00E5322E">
        <w:rPr>
          <w:rFonts w:ascii="David" w:hAnsi="David" w:hint="eastAsia"/>
          <w:rtl/>
        </w:rPr>
        <w:t>כי</w:t>
      </w:r>
      <w:r w:rsidRPr="00E5322E">
        <w:rPr>
          <w:rFonts w:ascii="David" w:hAnsi="David"/>
          <w:rtl/>
        </w:rPr>
        <w:t xml:space="preserve"> </w:t>
      </w:r>
      <w:r w:rsidRPr="00E5322E">
        <w:rPr>
          <w:rFonts w:ascii="David" w:hAnsi="David" w:hint="eastAsia"/>
          <w:rtl/>
        </w:rPr>
        <w:t>אושרה</w:t>
      </w:r>
      <w:r w:rsidRPr="00E5322E">
        <w:rPr>
          <w:rFonts w:ascii="David" w:hAnsi="David"/>
          <w:rtl/>
        </w:rPr>
        <w:t xml:space="preserve"> </w:t>
      </w:r>
      <w:r w:rsidRPr="00E5322E">
        <w:rPr>
          <w:rFonts w:ascii="David" w:hAnsi="David" w:hint="eastAsia"/>
          <w:rtl/>
        </w:rPr>
        <w:t>על</w:t>
      </w:r>
      <w:r w:rsidRPr="00E5322E">
        <w:rPr>
          <w:rFonts w:ascii="David" w:hAnsi="David"/>
          <w:rtl/>
        </w:rPr>
        <w:t xml:space="preserve"> </w:t>
      </w:r>
      <w:r w:rsidRPr="00E5322E">
        <w:rPr>
          <w:rFonts w:ascii="David" w:hAnsi="David" w:hint="eastAsia"/>
          <w:rtl/>
        </w:rPr>
        <w:t>יד</w:t>
      </w:r>
      <w:r w:rsidR="00C31B26" w:rsidRPr="00E5322E">
        <w:rPr>
          <w:rFonts w:ascii="David" w:hAnsi="David" w:hint="cs"/>
          <w:rtl/>
        </w:rPr>
        <w:t>ו</w:t>
      </w:r>
      <w:r w:rsidRPr="00E5322E">
        <w:rPr>
          <w:rFonts w:ascii="David" w:hAnsi="David"/>
          <w:rtl/>
        </w:rPr>
        <w:t xml:space="preserve">. </w:t>
      </w:r>
      <w:r w:rsidR="00DD1461" w:rsidRPr="00E5322E">
        <w:rPr>
          <w:rFonts w:ascii="David" w:hAnsi="David" w:hint="cs"/>
          <w:rtl/>
        </w:rPr>
        <w:t>לשיטת</w:t>
      </w:r>
      <w:r w:rsidR="00C31B26" w:rsidRPr="00E5322E">
        <w:rPr>
          <w:rFonts w:ascii="David" w:hAnsi="David" w:hint="cs"/>
          <w:rtl/>
        </w:rPr>
        <w:t>ו</w:t>
      </w:r>
      <w:r w:rsidR="00DD1461" w:rsidRPr="00E5322E">
        <w:rPr>
          <w:rFonts w:ascii="David" w:hAnsi="David" w:hint="cs"/>
          <w:rtl/>
        </w:rPr>
        <w:t>, עובדה זו</w:t>
      </w:r>
      <w:r w:rsidRPr="00E5322E">
        <w:rPr>
          <w:rFonts w:ascii="David" w:hAnsi="David"/>
          <w:rtl/>
        </w:rPr>
        <w:t xml:space="preserve"> </w:t>
      </w:r>
      <w:r w:rsidRPr="00E5322E">
        <w:rPr>
          <w:rFonts w:ascii="David" w:hAnsi="David" w:hint="eastAsia"/>
          <w:rtl/>
        </w:rPr>
        <w:t>מבססת</w:t>
      </w:r>
      <w:r w:rsidRPr="00E5322E">
        <w:rPr>
          <w:rFonts w:ascii="David" w:hAnsi="David"/>
          <w:rtl/>
        </w:rPr>
        <w:t xml:space="preserve"> </w:t>
      </w:r>
      <w:r w:rsidRPr="00E5322E">
        <w:rPr>
          <w:rFonts w:ascii="David" w:hAnsi="David" w:hint="eastAsia"/>
          <w:rtl/>
        </w:rPr>
        <w:t>את</w:t>
      </w:r>
      <w:r w:rsidRPr="00E5322E">
        <w:rPr>
          <w:rFonts w:ascii="David" w:hAnsi="David"/>
          <w:rtl/>
        </w:rPr>
        <w:t xml:space="preserve"> </w:t>
      </w:r>
      <w:r w:rsidRPr="00E5322E">
        <w:rPr>
          <w:rFonts w:ascii="David" w:hAnsi="David" w:hint="eastAsia"/>
          <w:rtl/>
        </w:rPr>
        <w:t>טענתו</w:t>
      </w:r>
      <w:r w:rsidRPr="00E5322E">
        <w:rPr>
          <w:rFonts w:ascii="David" w:hAnsi="David"/>
          <w:rtl/>
        </w:rPr>
        <w:t xml:space="preserve"> </w:t>
      </w:r>
      <w:r w:rsidRPr="00E5322E">
        <w:rPr>
          <w:rFonts w:ascii="David" w:hAnsi="David" w:hint="eastAsia"/>
          <w:rtl/>
        </w:rPr>
        <w:t>לפיה</w:t>
      </w:r>
      <w:r w:rsidRPr="00E5322E">
        <w:rPr>
          <w:rFonts w:ascii="David" w:hAnsi="David"/>
          <w:rtl/>
        </w:rPr>
        <w:t xml:space="preserve"> </w:t>
      </w:r>
      <w:r w:rsidRPr="00E5322E">
        <w:rPr>
          <w:rFonts w:ascii="David" w:hAnsi="David" w:hint="eastAsia"/>
          <w:rtl/>
        </w:rPr>
        <w:t>לא</w:t>
      </w:r>
      <w:r w:rsidRPr="00E5322E">
        <w:rPr>
          <w:rFonts w:ascii="David" w:hAnsi="David"/>
          <w:rtl/>
        </w:rPr>
        <w:t xml:space="preserve"> </w:t>
      </w:r>
      <w:r w:rsidRPr="00E5322E">
        <w:rPr>
          <w:rFonts w:ascii="David" w:hAnsi="David" w:hint="eastAsia"/>
          <w:rtl/>
        </w:rPr>
        <w:t>אישר</w:t>
      </w:r>
      <w:r w:rsidRPr="00E5322E">
        <w:rPr>
          <w:rFonts w:ascii="David" w:hAnsi="David"/>
          <w:rtl/>
        </w:rPr>
        <w:t xml:space="preserve"> </w:t>
      </w:r>
      <w:r w:rsidRPr="00E5322E">
        <w:rPr>
          <w:rFonts w:ascii="David" w:hAnsi="David" w:hint="eastAsia"/>
          <w:rtl/>
        </w:rPr>
        <w:t>את</w:t>
      </w:r>
      <w:r w:rsidRPr="00E5322E">
        <w:rPr>
          <w:rFonts w:ascii="David" w:hAnsi="David"/>
          <w:rtl/>
        </w:rPr>
        <w:t xml:space="preserve"> </w:t>
      </w:r>
      <w:r w:rsidRPr="00E5322E">
        <w:rPr>
          <w:rFonts w:ascii="David" w:hAnsi="David" w:hint="eastAsia"/>
          <w:rtl/>
        </w:rPr>
        <w:t>כל</w:t>
      </w:r>
      <w:r w:rsidRPr="00E5322E">
        <w:rPr>
          <w:rFonts w:ascii="David" w:hAnsi="David"/>
          <w:rtl/>
        </w:rPr>
        <w:t xml:space="preserve"> </w:t>
      </w:r>
      <w:r w:rsidRPr="00E5322E">
        <w:rPr>
          <w:rFonts w:ascii="David" w:hAnsi="David" w:hint="eastAsia"/>
          <w:rtl/>
        </w:rPr>
        <w:t>הוצאות</w:t>
      </w:r>
      <w:r w:rsidRPr="00E5322E">
        <w:rPr>
          <w:rFonts w:ascii="David" w:hAnsi="David"/>
          <w:rtl/>
        </w:rPr>
        <w:t xml:space="preserve"> </w:t>
      </w:r>
      <w:r w:rsidRPr="00E5322E">
        <w:rPr>
          <w:rFonts w:ascii="David" w:hAnsi="David" w:hint="eastAsia"/>
          <w:rtl/>
        </w:rPr>
        <w:t>החברה</w:t>
      </w:r>
      <w:r w:rsidR="00DD1461" w:rsidRPr="00E5322E">
        <w:rPr>
          <w:rFonts w:ascii="David" w:hAnsi="David" w:hint="cs"/>
          <w:rtl/>
        </w:rPr>
        <w:t>,</w:t>
      </w:r>
      <w:r w:rsidRPr="00E5322E">
        <w:rPr>
          <w:rFonts w:ascii="David" w:hAnsi="David"/>
          <w:rtl/>
        </w:rPr>
        <w:t xml:space="preserve"> </w:t>
      </w:r>
      <w:r w:rsidRPr="00E5322E">
        <w:rPr>
          <w:rFonts w:ascii="David" w:hAnsi="David" w:hint="eastAsia"/>
          <w:rtl/>
        </w:rPr>
        <w:t>ובכלל</w:t>
      </w:r>
      <w:r w:rsidRPr="00E5322E">
        <w:rPr>
          <w:rFonts w:ascii="David" w:hAnsi="David"/>
          <w:rtl/>
        </w:rPr>
        <w:t xml:space="preserve"> </w:t>
      </w:r>
      <w:r w:rsidRPr="00E5322E">
        <w:rPr>
          <w:rFonts w:ascii="David" w:hAnsi="David" w:hint="eastAsia"/>
          <w:rtl/>
        </w:rPr>
        <w:t>זאת</w:t>
      </w:r>
      <w:r w:rsidRPr="00E5322E">
        <w:rPr>
          <w:rFonts w:ascii="David" w:hAnsi="David"/>
          <w:rtl/>
        </w:rPr>
        <w:t xml:space="preserve"> </w:t>
      </w:r>
      <w:r w:rsidRPr="00E5322E">
        <w:rPr>
          <w:rFonts w:ascii="David" w:hAnsi="David" w:hint="eastAsia"/>
          <w:rtl/>
        </w:rPr>
        <w:t>את</w:t>
      </w:r>
      <w:r w:rsidRPr="00E5322E">
        <w:rPr>
          <w:rFonts w:ascii="David" w:hAnsi="David"/>
          <w:rtl/>
        </w:rPr>
        <w:t xml:space="preserve"> </w:t>
      </w:r>
      <w:r w:rsidRPr="00E5322E">
        <w:rPr>
          <w:rFonts w:ascii="David" w:hAnsi="David" w:hint="eastAsia"/>
          <w:rtl/>
        </w:rPr>
        <w:t>הוצאת</w:t>
      </w:r>
      <w:r w:rsidRPr="00E5322E">
        <w:rPr>
          <w:rFonts w:ascii="David" w:hAnsi="David"/>
          <w:rtl/>
        </w:rPr>
        <w:t xml:space="preserve"> </w:t>
      </w:r>
      <w:r w:rsidRPr="00E5322E">
        <w:rPr>
          <w:rFonts w:ascii="David" w:hAnsi="David" w:hint="eastAsia"/>
          <w:rtl/>
        </w:rPr>
        <w:t>השוחד</w:t>
      </w:r>
      <w:r w:rsidR="006E2118" w:rsidRPr="00E5322E">
        <w:rPr>
          <w:rFonts w:ascii="David" w:hAnsi="David" w:hint="cs"/>
          <w:rtl/>
        </w:rPr>
        <w:t>.</w:t>
      </w:r>
      <w:r w:rsidRPr="00E5322E">
        <w:rPr>
          <w:rStyle w:val="afc"/>
          <w:rFonts w:ascii="David" w:hAnsi="David"/>
          <w:rtl/>
        </w:rPr>
        <w:footnoteReference w:id="65"/>
      </w:r>
      <w:r w:rsidRPr="00E5322E">
        <w:rPr>
          <w:rFonts w:ascii="David" w:hAnsi="David"/>
          <w:rtl/>
        </w:rPr>
        <w:t xml:space="preserve"> </w:t>
      </w:r>
    </w:p>
    <w:p w:rsidR="0020557A" w:rsidRPr="00E5322E" w:rsidRDefault="0020557A" w:rsidP="0015507B">
      <w:pPr>
        <w:pStyle w:val="-1"/>
        <w:rPr>
          <w:rFonts w:ascii="David" w:hAnsi="David"/>
        </w:rPr>
      </w:pPr>
      <w:r w:rsidRPr="00E5322E">
        <w:rPr>
          <w:rFonts w:ascii="David" w:hAnsi="David" w:hint="eastAsia"/>
          <w:rtl/>
        </w:rPr>
        <w:t>האם</w:t>
      </w:r>
      <w:r w:rsidRPr="00E5322E">
        <w:rPr>
          <w:rFonts w:ascii="David" w:hAnsi="David"/>
          <w:rtl/>
        </w:rPr>
        <w:t xml:space="preserve"> ניתן לקבל טענת הגנה זו? מחד, </w:t>
      </w:r>
      <w:r w:rsidRPr="00E5322E">
        <w:rPr>
          <w:rFonts w:ascii="David" w:hAnsi="David" w:hint="eastAsia"/>
          <w:rtl/>
        </w:rPr>
        <w:t>בהעדר</w:t>
      </w:r>
      <w:r w:rsidRPr="00E5322E">
        <w:rPr>
          <w:rFonts w:ascii="David" w:hAnsi="David"/>
          <w:rtl/>
        </w:rPr>
        <w:t xml:space="preserve"> ראיות ברורות בדבר מנגנוני קבלת החלטות בחברה, חלוקת סמכויות והאופן בו ניתן השוחד במקרה זה, קיים קושי לסתור </w:t>
      </w:r>
      <w:r w:rsidRPr="00E5322E">
        <w:rPr>
          <w:rFonts w:ascii="David" w:hAnsi="David" w:hint="eastAsia"/>
          <w:rtl/>
        </w:rPr>
        <w:t>את</w:t>
      </w:r>
      <w:r w:rsidRPr="00E5322E">
        <w:rPr>
          <w:rFonts w:ascii="David" w:hAnsi="David"/>
          <w:rtl/>
        </w:rPr>
        <w:t xml:space="preserve"> </w:t>
      </w:r>
      <w:r w:rsidRPr="00E5322E">
        <w:rPr>
          <w:rFonts w:ascii="David" w:hAnsi="David" w:hint="eastAsia"/>
          <w:rtl/>
        </w:rPr>
        <w:t>הטענה</w:t>
      </w:r>
      <w:r w:rsidRPr="00E5322E">
        <w:rPr>
          <w:rFonts w:ascii="David" w:hAnsi="David"/>
          <w:rtl/>
        </w:rPr>
        <w:t xml:space="preserve">. </w:t>
      </w:r>
      <w:r w:rsidRPr="00E5322E">
        <w:rPr>
          <w:rFonts w:ascii="David" w:hAnsi="David" w:hint="eastAsia"/>
          <w:rtl/>
        </w:rPr>
        <w:t>מנגד</w:t>
      </w:r>
      <w:r w:rsidRPr="00E5322E">
        <w:rPr>
          <w:rFonts w:ascii="David" w:hAnsi="David"/>
          <w:rtl/>
        </w:rPr>
        <w:t xml:space="preserve">, </w:t>
      </w:r>
      <w:r w:rsidRPr="00E5322E">
        <w:rPr>
          <w:rFonts w:ascii="David" w:hAnsi="David" w:hint="eastAsia"/>
          <w:rtl/>
        </w:rPr>
        <w:t>מדובר</w:t>
      </w:r>
      <w:r w:rsidRPr="00E5322E">
        <w:rPr>
          <w:rFonts w:ascii="David" w:hAnsi="David"/>
          <w:rtl/>
        </w:rPr>
        <w:t xml:space="preserve"> בגרסה מאוחרת </w:t>
      </w:r>
      <w:r w:rsidRPr="00E5322E">
        <w:rPr>
          <w:rFonts w:ascii="David" w:hAnsi="David" w:hint="eastAsia"/>
          <w:rtl/>
        </w:rPr>
        <w:t>של</w:t>
      </w:r>
      <w:r w:rsidRPr="00E5322E">
        <w:rPr>
          <w:rFonts w:ascii="David" w:hAnsi="David"/>
          <w:rtl/>
        </w:rPr>
        <w:t xml:space="preserve"> </w:t>
      </w:r>
      <w:r w:rsidRPr="00E5322E">
        <w:rPr>
          <w:rFonts w:ascii="David" w:hAnsi="David" w:hint="eastAsia"/>
          <w:rtl/>
        </w:rPr>
        <w:t>החשוד</w:t>
      </w:r>
      <w:r w:rsidRPr="00E5322E">
        <w:rPr>
          <w:rFonts w:ascii="David" w:hAnsi="David"/>
          <w:rtl/>
        </w:rPr>
        <w:t xml:space="preserve">, </w:t>
      </w:r>
      <w:r w:rsidRPr="00E5322E">
        <w:rPr>
          <w:rFonts w:ascii="David" w:hAnsi="David" w:hint="eastAsia"/>
          <w:rtl/>
        </w:rPr>
        <w:t>שאינה</w:t>
      </w:r>
      <w:r w:rsidRPr="00E5322E">
        <w:rPr>
          <w:rFonts w:ascii="David" w:hAnsi="David"/>
          <w:rtl/>
        </w:rPr>
        <w:t xml:space="preserve"> </w:t>
      </w:r>
      <w:r w:rsidRPr="00E5322E">
        <w:rPr>
          <w:rFonts w:ascii="David" w:hAnsi="David" w:hint="eastAsia"/>
          <w:rtl/>
        </w:rPr>
        <w:t>עולה</w:t>
      </w:r>
      <w:r w:rsidRPr="00E5322E">
        <w:rPr>
          <w:rFonts w:ascii="David" w:hAnsi="David"/>
          <w:rtl/>
        </w:rPr>
        <w:t xml:space="preserve"> </w:t>
      </w:r>
      <w:r w:rsidRPr="00E5322E">
        <w:rPr>
          <w:rFonts w:ascii="David" w:hAnsi="David" w:hint="eastAsia"/>
          <w:rtl/>
        </w:rPr>
        <w:t>בקנה</w:t>
      </w:r>
      <w:r w:rsidRPr="00E5322E">
        <w:rPr>
          <w:rFonts w:ascii="David" w:hAnsi="David"/>
          <w:rtl/>
        </w:rPr>
        <w:t xml:space="preserve"> </w:t>
      </w:r>
      <w:r w:rsidRPr="00E5322E">
        <w:rPr>
          <w:rFonts w:ascii="David" w:hAnsi="David" w:hint="eastAsia"/>
          <w:rtl/>
        </w:rPr>
        <w:t>אחד</w:t>
      </w:r>
      <w:r w:rsidRPr="00E5322E">
        <w:rPr>
          <w:rFonts w:ascii="David" w:hAnsi="David"/>
          <w:rtl/>
        </w:rPr>
        <w:t xml:space="preserve"> </w:t>
      </w:r>
      <w:r w:rsidRPr="00E5322E">
        <w:rPr>
          <w:rFonts w:ascii="David" w:hAnsi="David" w:hint="eastAsia"/>
          <w:rtl/>
        </w:rPr>
        <w:t>עם</w:t>
      </w:r>
      <w:r w:rsidRPr="00E5322E">
        <w:rPr>
          <w:rFonts w:ascii="David" w:hAnsi="David"/>
          <w:rtl/>
        </w:rPr>
        <w:t xml:space="preserve"> </w:t>
      </w:r>
      <w:r w:rsidRPr="00E5322E">
        <w:rPr>
          <w:rFonts w:ascii="David" w:hAnsi="David" w:hint="eastAsia"/>
          <w:rtl/>
        </w:rPr>
        <w:t>הודאתו</w:t>
      </w:r>
      <w:r w:rsidRPr="00E5322E">
        <w:rPr>
          <w:rFonts w:ascii="David" w:hAnsi="David"/>
          <w:rtl/>
        </w:rPr>
        <w:t xml:space="preserve"> </w:t>
      </w:r>
      <w:r w:rsidRPr="00E5322E">
        <w:rPr>
          <w:rFonts w:ascii="David" w:hAnsi="David" w:hint="eastAsia"/>
          <w:rtl/>
        </w:rPr>
        <w:t>הספונטנית</w:t>
      </w:r>
      <w:r w:rsidRPr="00E5322E">
        <w:rPr>
          <w:rFonts w:ascii="David" w:hAnsi="David"/>
          <w:rtl/>
        </w:rPr>
        <w:t xml:space="preserve"> </w:t>
      </w:r>
      <w:r w:rsidRPr="00E5322E">
        <w:rPr>
          <w:rFonts w:ascii="David" w:hAnsi="David" w:hint="eastAsia"/>
          <w:rtl/>
        </w:rPr>
        <w:t>והמפורשת</w:t>
      </w:r>
      <w:r w:rsidR="00CA4F56" w:rsidRPr="00E5322E">
        <w:rPr>
          <w:rFonts w:ascii="David" w:hAnsi="David" w:hint="cs"/>
          <w:rtl/>
        </w:rPr>
        <w:t xml:space="preserve"> כאמור.</w:t>
      </w:r>
      <w:r w:rsidRPr="00E5322E">
        <w:rPr>
          <w:rStyle w:val="afc"/>
          <w:rFonts w:ascii="David" w:hAnsi="David"/>
          <w:b/>
          <w:rtl/>
        </w:rPr>
        <w:footnoteReference w:id="66"/>
      </w:r>
      <w:r w:rsidRPr="00E5322E">
        <w:rPr>
          <w:rFonts w:ascii="David" w:hAnsi="David"/>
          <w:rtl/>
        </w:rPr>
        <w:t xml:space="preserve"> </w:t>
      </w:r>
    </w:p>
    <w:p w:rsidR="0020557A" w:rsidRPr="00E5322E" w:rsidRDefault="0020557A" w:rsidP="000E1610">
      <w:pPr>
        <w:pStyle w:val="-1"/>
        <w:rPr>
          <w:rFonts w:ascii="David" w:hAnsi="David"/>
        </w:rPr>
      </w:pPr>
      <w:r w:rsidRPr="00E5322E">
        <w:rPr>
          <w:rFonts w:ascii="David" w:hAnsi="David" w:hint="eastAsia"/>
          <w:rtl/>
        </w:rPr>
        <w:t>טענת</w:t>
      </w:r>
      <w:r w:rsidRPr="00E5322E">
        <w:rPr>
          <w:rFonts w:ascii="David" w:hAnsi="David"/>
          <w:rtl/>
        </w:rPr>
        <w:t xml:space="preserve"> </w:t>
      </w:r>
      <w:r w:rsidRPr="00E5322E">
        <w:rPr>
          <w:rFonts w:ascii="David" w:hAnsi="David" w:hint="eastAsia"/>
          <w:rtl/>
        </w:rPr>
        <w:t>הגנה</w:t>
      </w:r>
      <w:r w:rsidRPr="00E5322E">
        <w:rPr>
          <w:rFonts w:ascii="David" w:hAnsi="David"/>
          <w:rtl/>
        </w:rPr>
        <w:t xml:space="preserve"> </w:t>
      </w:r>
      <w:r w:rsidRPr="00E5322E">
        <w:rPr>
          <w:rFonts w:ascii="David" w:hAnsi="David" w:hint="eastAsia"/>
          <w:rtl/>
        </w:rPr>
        <w:t>זו</w:t>
      </w:r>
      <w:r w:rsidRPr="00E5322E">
        <w:rPr>
          <w:rFonts w:ascii="David" w:hAnsi="David"/>
          <w:rtl/>
        </w:rPr>
        <w:t xml:space="preserve"> </w:t>
      </w:r>
      <w:r w:rsidRPr="00E5322E">
        <w:rPr>
          <w:rFonts w:ascii="David" w:hAnsi="David" w:hint="eastAsia"/>
          <w:rtl/>
        </w:rPr>
        <w:t>אף</w:t>
      </w:r>
      <w:r w:rsidRPr="00E5322E">
        <w:rPr>
          <w:rFonts w:ascii="David" w:hAnsi="David"/>
          <w:rtl/>
        </w:rPr>
        <w:t xml:space="preserve"> </w:t>
      </w:r>
      <w:r w:rsidRPr="00E5322E">
        <w:rPr>
          <w:rFonts w:ascii="David" w:hAnsi="David" w:hint="eastAsia"/>
          <w:rtl/>
        </w:rPr>
        <w:t>לא</w:t>
      </w:r>
      <w:r w:rsidRPr="00E5322E">
        <w:rPr>
          <w:rFonts w:ascii="David" w:hAnsi="David"/>
          <w:rtl/>
        </w:rPr>
        <w:t xml:space="preserve"> </w:t>
      </w:r>
      <w:r w:rsidRPr="00E5322E">
        <w:rPr>
          <w:rFonts w:ascii="David" w:hAnsi="David" w:hint="eastAsia"/>
          <w:rtl/>
        </w:rPr>
        <w:t>עולה</w:t>
      </w:r>
      <w:r w:rsidRPr="00E5322E">
        <w:rPr>
          <w:rFonts w:ascii="David" w:hAnsi="David"/>
          <w:rtl/>
        </w:rPr>
        <w:t xml:space="preserve"> </w:t>
      </w:r>
      <w:r w:rsidRPr="00E5322E">
        <w:rPr>
          <w:rFonts w:ascii="David" w:hAnsi="David" w:hint="eastAsia"/>
          <w:rtl/>
        </w:rPr>
        <w:t>בקנה</w:t>
      </w:r>
      <w:r w:rsidRPr="00E5322E">
        <w:rPr>
          <w:rFonts w:ascii="David" w:hAnsi="David"/>
          <w:rtl/>
        </w:rPr>
        <w:t xml:space="preserve"> </w:t>
      </w:r>
      <w:r w:rsidRPr="00E5322E">
        <w:rPr>
          <w:rFonts w:ascii="David" w:hAnsi="David" w:hint="eastAsia"/>
          <w:rtl/>
        </w:rPr>
        <w:t>אחד</w:t>
      </w:r>
      <w:r w:rsidRPr="00E5322E">
        <w:rPr>
          <w:rFonts w:ascii="David" w:hAnsi="David"/>
          <w:rtl/>
        </w:rPr>
        <w:t xml:space="preserve"> </w:t>
      </w:r>
      <w:r w:rsidRPr="00E5322E">
        <w:rPr>
          <w:rFonts w:ascii="David" w:hAnsi="David" w:hint="eastAsia"/>
          <w:rtl/>
        </w:rPr>
        <w:t>עם</w:t>
      </w:r>
      <w:r w:rsidRPr="00E5322E">
        <w:rPr>
          <w:rFonts w:ascii="David" w:hAnsi="David"/>
          <w:rtl/>
        </w:rPr>
        <w:t xml:space="preserve"> </w:t>
      </w:r>
      <w:r w:rsidRPr="00E5322E">
        <w:rPr>
          <w:rFonts w:ascii="David" w:hAnsi="David" w:hint="eastAsia"/>
          <w:rtl/>
        </w:rPr>
        <w:t>גרסתו</w:t>
      </w:r>
      <w:r w:rsidRPr="00E5322E">
        <w:rPr>
          <w:rFonts w:ascii="David" w:hAnsi="David"/>
          <w:rtl/>
        </w:rPr>
        <w:t xml:space="preserve"> </w:t>
      </w:r>
      <w:r w:rsidRPr="00E5322E">
        <w:rPr>
          <w:rFonts w:ascii="David" w:hAnsi="David" w:hint="eastAsia"/>
          <w:rtl/>
        </w:rPr>
        <w:t>בדבר</w:t>
      </w:r>
      <w:r w:rsidRPr="00E5322E">
        <w:rPr>
          <w:rFonts w:ascii="David" w:hAnsi="David"/>
          <w:rtl/>
        </w:rPr>
        <w:t xml:space="preserve"> </w:t>
      </w:r>
      <w:r w:rsidRPr="00E5322E">
        <w:rPr>
          <w:rFonts w:ascii="David" w:hAnsi="David" w:hint="eastAsia"/>
          <w:rtl/>
        </w:rPr>
        <w:t>תיעוד</w:t>
      </w:r>
      <w:r w:rsidRPr="00E5322E">
        <w:rPr>
          <w:rFonts w:ascii="David" w:hAnsi="David"/>
          <w:rtl/>
        </w:rPr>
        <w:t xml:space="preserve"> </w:t>
      </w:r>
      <w:r w:rsidRPr="00E5322E">
        <w:rPr>
          <w:rFonts w:ascii="David" w:hAnsi="David" w:hint="eastAsia"/>
          <w:rtl/>
        </w:rPr>
        <w:t>ההוצאות</w:t>
      </w:r>
      <w:r w:rsidRPr="00E5322E">
        <w:rPr>
          <w:rFonts w:ascii="David" w:hAnsi="David"/>
          <w:rtl/>
        </w:rPr>
        <w:t xml:space="preserve"> </w:t>
      </w:r>
      <w:r w:rsidRPr="00E5322E">
        <w:rPr>
          <w:rFonts w:ascii="David" w:hAnsi="David" w:hint="eastAsia"/>
          <w:rtl/>
        </w:rPr>
        <w:t>במחברת</w:t>
      </w:r>
      <w:r w:rsidRPr="00E5322E">
        <w:rPr>
          <w:rFonts w:ascii="David" w:hAnsi="David"/>
          <w:rtl/>
        </w:rPr>
        <w:t xml:space="preserve"> </w:t>
      </w:r>
      <w:r w:rsidRPr="00E5322E">
        <w:rPr>
          <w:rFonts w:ascii="David" w:hAnsi="David" w:hint="eastAsia"/>
          <w:rtl/>
        </w:rPr>
        <w:t>האדומה</w:t>
      </w:r>
      <w:r w:rsidRPr="00E5322E">
        <w:rPr>
          <w:rFonts w:ascii="David" w:hAnsi="David"/>
          <w:rtl/>
        </w:rPr>
        <w:t xml:space="preserve"> </w:t>
      </w:r>
      <w:r w:rsidRPr="00E5322E">
        <w:rPr>
          <w:rFonts w:ascii="David" w:hAnsi="David" w:hint="eastAsia"/>
          <w:rtl/>
        </w:rPr>
        <w:t>ובטבלת</w:t>
      </w:r>
      <w:r w:rsidRPr="00E5322E">
        <w:rPr>
          <w:rFonts w:ascii="David" w:hAnsi="David"/>
          <w:rtl/>
        </w:rPr>
        <w:t xml:space="preserve"> </w:t>
      </w:r>
      <w:r w:rsidRPr="00E5322E">
        <w:rPr>
          <w:rFonts w:ascii="David" w:hAnsi="David" w:hint="eastAsia"/>
          <w:rtl/>
        </w:rPr>
        <w:t>האקסל</w:t>
      </w:r>
      <w:r w:rsidRPr="00E5322E">
        <w:rPr>
          <w:rFonts w:ascii="David" w:hAnsi="David"/>
          <w:rtl/>
        </w:rPr>
        <w:t xml:space="preserve">. אף אם לא הוא הוציא בפועל את כל הוצאות החברה ואף אם לא כתוב באופן מפורש שאישר את כולן בזמן אמת, כמנהל בחברה </w:t>
      </w:r>
      <w:r w:rsidRPr="00E5322E">
        <w:rPr>
          <w:rFonts w:ascii="David" w:hAnsi="David" w:hint="eastAsia"/>
          <w:rtl/>
        </w:rPr>
        <w:t>אשר</w:t>
      </w:r>
      <w:r w:rsidRPr="00E5322E">
        <w:rPr>
          <w:rFonts w:ascii="David" w:hAnsi="David"/>
          <w:rtl/>
        </w:rPr>
        <w:t xml:space="preserve"> תיעד את ההוצאות בזמן אמת ועקב אחר כל הוצאה והוצאה, </w:t>
      </w:r>
      <w:r w:rsidRPr="00E5322E">
        <w:rPr>
          <w:rFonts w:ascii="David" w:hAnsi="David" w:hint="eastAsia"/>
          <w:rtl/>
        </w:rPr>
        <w:t>קיים</w:t>
      </w:r>
      <w:r w:rsidRPr="00E5322E">
        <w:rPr>
          <w:rFonts w:ascii="David" w:hAnsi="David"/>
          <w:rtl/>
        </w:rPr>
        <w:t xml:space="preserve"> קושי לקבל את </w:t>
      </w:r>
      <w:r w:rsidRPr="00E5322E">
        <w:rPr>
          <w:rFonts w:ascii="David" w:hAnsi="David" w:hint="eastAsia"/>
          <w:rtl/>
        </w:rPr>
        <w:t>התנערותו</w:t>
      </w:r>
      <w:r w:rsidRPr="00E5322E">
        <w:rPr>
          <w:rFonts w:ascii="David" w:hAnsi="David"/>
          <w:rtl/>
        </w:rPr>
        <w:t xml:space="preserve"> </w:t>
      </w:r>
      <w:r w:rsidRPr="00E5322E">
        <w:rPr>
          <w:rFonts w:ascii="David" w:hAnsi="David" w:hint="eastAsia"/>
          <w:rtl/>
        </w:rPr>
        <w:t>המאוחרת</w:t>
      </w:r>
      <w:r w:rsidRPr="00E5322E">
        <w:rPr>
          <w:rFonts w:ascii="David" w:hAnsi="David"/>
          <w:rtl/>
        </w:rPr>
        <w:t xml:space="preserve"> </w:t>
      </w:r>
      <w:r w:rsidRPr="00E5322E">
        <w:rPr>
          <w:rFonts w:ascii="David" w:hAnsi="David" w:hint="eastAsia"/>
          <w:rtl/>
        </w:rPr>
        <w:t>מאחריות</w:t>
      </w:r>
      <w:r w:rsidRPr="00E5322E">
        <w:rPr>
          <w:rFonts w:ascii="David" w:hAnsi="David"/>
          <w:rtl/>
        </w:rPr>
        <w:t xml:space="preserve">. </w:t>
      </w:r>
      <w:r w:rsidR="00483741" w:rsidRPr="00E5322E">
        <w:rPr>
          <w:rFonts w:ascii="David" w:hAnsi="David" w:hint="cs"/>
          <w:rtl/>
        </w:rPr>
        <w:t>יצוין</w:t>
      </w:r>
      <w:r w:rsidR="00C31B26" w:rsidRPr="00E5322E">
        <w:rPr>
          <w:rFonts w:ascii="David" w:hAnsi="David" w:hint="cs"/>
          <w:rtl/>
        </w:rPr>
        <w:t xml:space="preserve">, כי </w:t>
      </w:r>
      <w:r w:rsidRPr="00E5322E">
        <w:rPr>
          <w:rFonts w:ascii="David" w:hAnsi="David" w:hint="eastAsia"/>
          <w:rtl/>
        </w:rPr>
        <w:t>העובדה</w:t>
      </w:r>
      <w:r w:rsidRPr="00E5322E">
        <w:rPr>
          <w:rFonts w:ascii="David" w:hAnsi="David"/>
          <w:rtl/>
        </w:rPr>
        <w:t xml:space="preserve"> </w:t>
      </w:r>
      <w:r w:rsidR="00DD1461" w:rsidRPr="00E5322E">
        <w:rPr>
          <w:rFonts w:ascii="David" w:hAnsi="David" w:hint="cs"/>
          <w:rtl/>
        </w:rPr>
        <w:t>ש</w:t>
      </w:r>
      <w:r w:rsidRPr="00E5322E">
        <w:rPr>
          <w:rFonts w:ascii="David" w:hAnsi="David" w:hint="eastAsia"/>
          <w:rtl/>
        </w:rPr>
        <w:t>החשוד</w:t>
      </w:r>
      <w:r w:rsidRPr="00E5322E">
        <w:rPr>
          <w:rFonts w:ascii="David" w:hAnsi="David"/>
          <w:rtl/>
        </w:rPr>
        <w:t xml:space="preserve"> </w:t>
      </w:r>
      <w:r w:rsidRPr="00E5322E">
        <w:rPr>
          <w:rFonts w:ascii="David" w:hAnsi="David" w:hint="eastAsia"/>
          <w:rtl/>
        </w:rPr>
        <w:t>החזיק</w:t>
      </w:r>
      <w:r w:rsidRPr="00E5322E">
        <w:rPr>
          <w:rFonts w:ascii="David" w:hAnsi="David"/>
          <w:rtl/>
        </w:rPr>
        <w:t xml:space="preserve"> </w:t>
      </w:r>
      <w:r w:rsidRPr="00E5322E">
        <w:rPr>
          <w:rFonts w:ascii="David" w:hAnsi="David" w:hint="eastAsia"/>
          <w:rtl/>
        </w:rPr>
        <w:t>ב</w:t>
      </w:r>
      <w:r w:rsidRPr="00E5322E">
        <w:rPr>
          <w:rFonts w:ascii="David" w:hAnsi="David"/>
          <w:rtl/>
        </w:rPr>
        <w:t>פנקס שיקים של החברה</w:t>
      </w:r>
      <w:r w:rsidRPr="00E5322E">
        <w:rPr>
          <w:rFonts w:ascii="David" w:hAnsi="David"/>
          <w:vertAlign w:val="superscript"/>
          <w:rtl/>
        </w:rPr>
        <w:footnoteReference w:id="67"/>
      </w:r>
      <w:r w:rsidRPr="00E5322E">
        <w:rPr>
          <w:rFonts w:ascii="David" w:hAnsi="David"/>
          <w:rtl/>
        </w:rPr>
        <w:t xml:space="preserve"> תומכת</w:t>
      </w:r>
      <w:r w:rsidR="00DD1461" w:rsidRPr="00E5322E">
        <w:rPr>
          <w:rFonts w:ascii="David" w:hAnsi="David" w:hint="cs"/>
          <w:rtl/>
        </w:rPr>
        <w:t xml:space="preserve"> </w:t>
      </w:r>
      <w:r w:rsidR="00C31B26" w:rsidRPr="00E5322E">
        <w:rPr>
          <w:rFonts w:ascii="David" w:hAnsi="David" w:hint="cs"/>
          <w:rtl/>
        </w:rPr>
        <w:t>אף</w:t>
      </w:r>
      <w:r w:rsidR="00DD1461" w:rsidRPr="00E5322E">
        <w:rPr>
          <w:rFonts w:ascii="David" w:hAnsi="David" w:hint="cs"/>
          <w:rtl/>
        </w:rPr>
        <w:t xml:space="preserve"> היא</w:t>
      </w:r>
      <w:r w:rsidRPr="00E5322E">
        <w:rPr>
          <w:rFonts w:ascii="David" w:hAnsi="David"/>
          <w:rtl/>
        </w:rPr>
        <w:t xml:space="preserve"> במסקנה </w:t>
      </w:r>
      <w:r w:rsidR="00DD1461" w:rsidRPr="00E5322E">
        <w:rPr>
          <w:rFonts w:ascii="David" w:hAnsi="David" w:hint="cs"/>
          <w:rtl/>
        </w:rPr>
        <w:t xml:space="preserve">לפיה </w:t>
      </w:r>
      <w:proofErr w:type="spellStart"/>
      <w:r w:rsidR="00DD1461" w:rsidRPr="00E5322E">
        <w:rPr>
          <w:rFonts w:ascii="David" w:hAnsi="David" w:hint="cs"/>
          <w:rtl/>
        </w:rPr>
        <w:t>הי</w:t>
      </w:r>
      <w:r w:rsidR="00C31B26" w:rsidRPr="00E5322E">
        <w:rPr>
          <w:rFonts w:ascii="David" w:hAnsi="David" w:hint="cs"/>
          <w:rtl/>
        </w:rPr>
        <w:t>ת</w:t>
      </w:r>
      <w:r w:rsidR="00DD1461" w:rsidRPr="00E5322E">
        <w:rPr>
          <w:rFonts w:ascii="David" w:hAnsi="David" w:hint="cs"/>
          <w:rtl/>
        </w:rPr>
        <w:t>ה</w:t>
      </w:r>
      <w:proofErr w:type="spellEnd"/>
      <w:r w:rsidR="00DD1461" w:rsidRPr="00E5322E">
        <w:rPr>
          <w:rFonts w:ascii="David" w:hAnsi="David" w:hint="cs"/>
          <w:rtl/>
        </w:rPr>
        <w:t xml:space="preserve"> ל</w:t>
      </w:r>
      <w:r w:rsidR="00C31B26" w:rsidRPr="00E5322E">
        <w:rPr>
          <w:rFonts w:ascii="David" w:hAnsi="David" w:hint="cs"/>
          <w:rtl/>
        </w:rPr>
        <w:t>ו</w:t>
      </w:r>
      <w:r w:rsidR="00DD1461" w:rsidRPr="00E5322E">
        <w:rPr>
          <w:rFonts w:ascii="David" w:hAnsi="David" w:hint="cs"/>
          <w:rtl/>
        </w:rPr>
        <w:t xml:space="preserve"> יכולת לשלוט בהוצאות החברה</w:t>
      </w:r>
      <w:r w:rsidRPr="00E5322E">
        <w:rPr>
          <w:rFonts w:ascii="David" w:hAnsi="David"/>
          <w:rtl/>
        </w:rPr>
        <w:t>.</w:t>
      </w:r>
    </w:p>
    <w:p w:rsidR="0020557A" w:rsidRPr="00E5322E" w:rsidRDefault="00C31B26" w:rsidP="00F12723">
      <w:pPr>
        <w:pStyle w:val="-1"/>
        <w:rPr>
          <w:rFonts w:ascii="David" w:hAnsi="David"/>
        </w:rPr>
      </w:pPr>
      <w:r w:rsidRPr="00E5322E">
        <w:rPr>
          <w:rFonts w:ascii="David" w:hAnsi="David" w:hint="cs"/>
          <w:rtl/>
        </w:rPr>
        <w:t xml:space="preserve">על האמור יש להוסיף כי </w:t>
      </w:r>
      <w:proofErr w:type="spellStart"/>
      <w:r w:rsidR="0020557A" w:rsidRPr="00E5322E">
        <w:rPr>
          <w:rFonts w:ascii="David" w:hAnsi="David" w:hint="eastAsia"/>
          <w:rtl/>
        </w:rPr>
        <w:t>יצחקוב</w:t>
      </w:r>
      <w:proofErr w:type="spellEnd"/>
      <w:r w:rsidR="0020557A" w:rsidRPr="00E5322E">
        <w:rPr>
          <w:rFonts w:ascii="David" w:hAnsi="David"/>
          <w:rtl/>
        </w:rPr>
        <w:t xml:space="preserve"> הכחיש </w:t>
      </w:r>
      <w:r w:rsidRPr="00E5322E">
        <w:rPr>
          <w:rFonts w:ascii="David" w:hAnsi="David" w:hint="cs"/>
          <w:rtl/>
        </w:rPr>
        <w:t xml:space="preserve">שהוא </w:t>
      </w:r>
      <w:r w:rsidR="0020557A" w:rsidRPr="00E5322E">
        <w:rPr>
          <w:rFonts w:ascii="David" w:hAnsi="David" w:hint="eastAsia"/>
          <w:rtl/>
        </w:rPr>
        <w:t>אשר</w:t>
      </w:r>
      <w:r w:rsidR="0020557A" w:rsidRPr="00E5322E">
        <w:rPr>
          <w:rFonts w:ascii="David" w:hAnsi="David"/>
          <w:rtl/>
        </w:rPr>
        <w:t xml:space="preserve"> </w:t>
      </w:r>
      <w:r w:rsidRPr="00E5322E">
        <w:rPr>
          <w:rFonts w:ascii="David" w:hAnsi="David" w:hint="cs"/>
          <w:rtl/>
        </w:rPr>
        <w:t xml:space="preserve">תיעד את </w:t>
      </w:r>
      <w:r w:rsidR="0020557A" w:rsidRPr="00E5322E">
        <w:rPr>
          <w:rFonts w:ascii="David" w:hAnsi="David"/>
          <w:rtl/>
        </w:rPr>
        <w:t>ההוצאות</w:t>
      </w:r>
      <w:r w:rsidR="0020557A" w:rsidRPr="00E5322E">
        <w:rPr>
          <w:rStyle w:val="afc"/>
          <w:rFonts w:ascii="David" w:hAnsi="David"/>
          <w:rtl/>
        </w:rPr>
        <w:footnoteReference w:id="68"/>
      </w:r>
      <w:r w:rsidR="0020557A" w:rsidRPr="00E5322E">
        <w:rPr>
          <w:rFonts w:ascii="David" w:hAnsi="David"/>
          <w:rtl/>
        </w:rPr>
        <w:t xml:space="preserve"> </w:t>
      </w:r>
      <w:r w:rsidRPr="00E5322E">
        <w:rPr>
          <w:rFonts w:hint="cs"/>
          <w:rtl/>
        </w:rPr>
        <w:t>ו</w:t>
      </w:r>
      <w:r w:rsidR="00983CE5" w:rsidRPr="00E5322E">
        <w:rPr>
          <w:rFonts w:hint="cs"/>
          <w:rtl/>
        </w:rPr>
        <w:t>טען מפורש</w:t>
      </w:r>
      <w:r w:rsidRPr="00E5322E">
        <w:rPr>
          <w:rFonts w:hint="cs"/>
          <w:rtl/>
        </w:rPr>
        <w:t>ות</w:t>
      </w:r>
      <w:r w:rsidR="00983CE5" w:rsidRPr="00E5322E">
        <w:rPr>
          <w:rFonts w:hint="cs"/>
          <w:rtl/>
        </w:rPr>
        <w:t xml:space="preserve"> כי </w:t>
      </w:r>
      <w:r w:rsidR="00983CE5" w:rsidRPr="00E5322E">
        <w:rPr>
          <w:rFonts w:hint="cs"/>
          <w:rtl/>
        </w:rPr>
        <w:lastRenderedPageBreak/>
        <w:t>החשוד היה האחראי על ניהול כספי הפרויקט.</w:t>
      </w:r>
      <w:r w:rsidR="00983CE5" w:rsidRPr="00E5322E">
        <w:rPr>
          <w:rStyle w:val="afc"/>
          <w:rtl/>
        </w:rPr>
        <w:footnoteReference w:id="69"/>
      </w:r>
      <w:r w:rsidR="00983CE5" w:rsidRPr="00E5322E">
        <w:rPr>
          <w:rFonts w:hint="cs"/>
          <w:rtl/>
        </w:rPr>
        <w:t xml:space="preserve"> </w:t>
      </w:r>
      <w:r w:rsidR="0020557A" w:rsidRPr="00E5322E">
        <w:rPr>
          <w:rFonts w:ascii="David" w:hAnsi="David"/>
          <w:rtl/>
        </w:rPr>
        <w:t xml:space="preserve">אף אם </w:t>
      </w:r>
      <w:r w:rsidR="0020557A" w:rsidRPr="00E5322E">
        <w:rPr>
          <w:rFonts w:ascii="David" w:hAnsi="David" w:hint="eastAsia"/>
          <w:rtl/>
        </w:rPr>
        <w:t>קיים</w:t>
      </w:r>
      <w:r w:rsidR="0020557A" w:rsidRPr="00E5322E">
        <w:rPr>
          <w:rFonts w:ascii="David" w:hAnsi="David"/>
          <w:rtl/>
        </w:rPr>
        <w:t xml:space="preserve"> קושי </w:t>
      </w:r>
      <w:proofErr w:type="spellStart"/>
      <w:r w:rsidR="0020557A" w:rsidRPr="00E5322E">
        <w:rPr>
          <w:rFonts w:ascii="David" w:hAnsi="David" w:hint="eastAsia"/>
          <w:rtl/>
        </w:rPr>
        <w:t>ליתן</w:t>
      </w:r>
      <w:proofErr w:type="spellEnd"/>
      <w:r w:rsidR="0020557A" w:rsidRPr="00E5322E">
        <w:rPr>
          <w:rFonts w:ascii="David" w:hAnsi="David"/>
          <w:rtl/>
        </w:rPr>
        <w:t xml:space="preserve"> </w:t>
      </w:r>
      <w:r w:rsidR="0020557A" w:rsidRPr="00E5322E">
        <w:rPr>
          <w:rFonts w:ascii="David" w:hAnsi="David" w:hint="eastAsia"/>
          <w:rtl/>
        </w:rPr>
        <w:t>אמון</w:t>
      </w:r>
      <w:r w:rsidR="0020557A" w:rsidRPr="00E5322E">
        <w:rPr>
          <w:rFonts w:ascii="David" w:hAnsi="David"/>
          <w:rtl/>
        </w:rPr>
        <w:t xml:space="preserve"> מלא בגרסת </w:t>
      </w:r>
      <w:proofErr w:type="spellStart"/>
      <w:r w:rsidR="0020557A" w:rsidRPr="00E5322E">
        <w:rPr>
          <w:rFonts w:ascii="David" w:hAnsi="David" w:hint="eastAsia"/>
          <w:rtl/>
        </w:rPr>
        <w:t>יצחקוב</w:t>
      </w:r>
      <w:proofErr w:type="spellEnd"/>
      <w:r w:rsidR="0020557A" w:rsidRPr="00E5322E">
        <w:rPr>
          <w:rFonts w:ascii="David" w:hAnsi="David"/>
          <w:rtl/>
        </w:rPr>
        <w:t xml:space="preserve">, </w:t>
      </w:r>
      <w:r w:rsidR="0020557A" w:rsidRPr="00E5322E">
        <w:rPr>
          <w:rFonts w:ascii="David" w:hAnsi="David" w:hint="eastAsia"/>
          <w:rtl/>
        </w:rPr>
        <w:t>הן</w:t>
      </w:r>
      <w:r w:rsidR="0020557A" w:rsidRPr="00E5322E">
        <w:rPr>
          <w:rFonts w:ascii="David" w:hAnsi="David"/>
          <w:rtl/>
        </w:rPr>
        <w:t xml:space="preserve"> משום שביקש להרחיק את </w:t>
      </w:r>
      <w:r w:rsidR="0020557A" w:rsidRPr="00E5322E">
        <w:rPr>
          <w:rFonts w:ascii="David" w:hAnsi="David" w:hint="eastAsia"/>
          <w:rtl/>
        </w:rPr>
        <w:t>עצמו</w:t>
      </w:r>
      <w:r w:rsidR="0020557A" w:rsidRPr="00E5322E">
        <w:rPr>
          <w:rFonts w:ascii="David" w:hAnsi="David"/>
          <w:rtl/>
        </w:rPr>
        <w:t xml:space="preserve"> והן משום </w:t>
      </w:r>
      <w:r w:rsidR="00B82490" w:rsidRPr="00E5322E">
        <w:rPr>
          <w:rFonts w:ascii="David" w:hAnsi="David" w:hint="cs"/>
          <w:rtl/>
        </w:rPr>
        <w:t>ש</w:t>
      </w:r>
      <w:r w:rsidR="0020557A" w:rsidRPr="00E5322E">
        <w:rPr>
          <w:rFonts w:ascii="David" w:hAnsi="David" w:hint="eastAsia"/>
          <w:rtl/>
        </w:rPr>
        <w:t>שהה</w:t>
      </w:r>
      <w:r w:rsidR="0020557A" w:rsidRPr="00E5322E">
        <w:rPr>
          <w:rFonts w:ascii="David" w:hAnsi="David"/>
          <w:rtl/>
        </w:rPr>
        <w:t xml:space="preserve"> </w:t>
      </w:r>
      <w:r w:rsidR="0020557A" w:rsidRPr="00E5322E">
        <w:rPr>
          <w:rFonts w:ascii="David" w:hAnsi="David" w:hint="eastAsia"/>
          <w:rtl/>
        </w:rPr>
        <w:t>בזימבבואה</w:t>
      </w:r>
      <w:r w:rsidR="0020557A" w:rsidRPr="00E5322E">
        <w:rPr>
          <w:rFonts w:ascii="David" w:hAnsi="David"/>
          <w:rtl/>
        </w:rPr>
        <w:t xml:space="preserve"> </w:t>
      </w:r>
      <w:r w:rsidR="0020557A" w:rsidRPr="00E5322E">
        <w:rPr>
          <w:rFonts w:ascii="David" w:hAnsi="David" w:hint="eastAsia"/>
          <w:rtl/>
        </w:rPr>
        <w:t>למשך</w:t>
      </w:r>
      <w:r w:rsidR="0020557A" w:rsidRPr="00E5322E">
        <w:rPr>
          <w:rFonts w:ascii="David" w:hAnsi="David"/>
          <w:rtl/>
        </w:rPr>
        <w:t xml:space="preserve"> </w:t>
      </w:r>
      <w:r w:rsidR="0020557A" w:rsidRPr="00E5322E">
        <w:rPr>
          <w:rFonts w:ascii="David" w:hAnsi="David" w:hint="eastAsia"/>
          <w:rtl/>
        </w:rPr>
        <w:t>תקופות</w:t>
      </w:r>
      <w:r w:rsidR="0020557A" w:rsidRPr="00E5322E">
        <w:rPr>
          <w:rFonts w:ascii="David" w:hAnsi="David"/>
          <w:rtl/>
        </w:rPr>
        <w:t xml:space="preserve"> </w:t>
      </w:r>
      <w:r w:rsidR="0020557A" w:rsidRPr="00E5322E">
        <w:rPr>
          <w:rFonts w:ascii="David" w:hAnsi="David" w:hint="eastAsia"/>
          <w:rtl/>
        </w:rPr>
        <w:t>קצרות</w:t>
      </w:r>
      <w:r w:rsidR="0020557A" w:rsidRPr="00E5322E">
        <w:rPr>
          <w:rFonts w:ascii="David" w:hAnsi="David"/>
          <w:rtl/>
        </w:rPr>
        <w:t xml:space="preserve"> </w:t>
      </w:r>
      <w:r w:rsidR="0020557A" w:rsidRPr="00E5322E">
        <w:rPr>
          <w:rFonts w:ascii="David" w:hAnsi="David" w:hint="eastAsia"/>
          <w:rtl/>
        </w:rPr>
        <w:t>בלבד</w:t>
      </w:r>
      <w:r w:rsidR="00983CE5" w:rsidRPr="00E5322E">
        <w:rPr>
          <w:rFonts w:ascii="David" w:hAnsi="David" w:hint="cs"/>
          <w:rtl/>
        </w:rPr>
        <w:t>,</w:t>
      </w:r>
      <w:r w:rsidR="0020557A" w:rsidRPr="00E5322E">
        <w:rPr>
          <w:rStyle w:val="afc"/>
          <w:rFonts w:ascii="David" w:hAnsi="David"/>
          <w:rtl/>
        </w:rPr>
        <w:footnoteReference w:id="70"/>
      </w:r>
      <w:r w:rsidR="0020557A" w:rsidRPr="00E5322E">
        <w:rPr>
          <w:rFonts w:ascii="David" w:hAnsi="David"/>
          <w:rtl/>
        </w:rPr>
        <w:t xml:space="preserve"> לא ניתן להתעלם מגרסתו. </w:t>
      </w:r>
    </w:p>
    <w:p w:rsidR="00A1667E" w:rsidRPr="00E5322E" w:rsidRDefault="00DD1461" w:rsidP="00F12723">
      <w:pPr>
        <w:pStyle w:val="-1"/>
        <w:rPr>
          <w:rFonts w:ascii="David" w:hAnsi="David"/>
        </w:rPr>
      </w:pPr>
      <w:r w:rsidRPr="00E5322E">
        <w:rPr>
          <w:rFonts w:ascii="David" w:hAnsi="David" w:hint="cs"/>
          <w:rtl/>
        </w:rPr>
        <w:t xml:space="preserve">יתרה מכך, </w:t>
      </w:r>
      <w:r w:rsidR="00983CE5" w:rsidRPr="00E5322E">
        <w:rPr>
          <w:rFonts w:ascii="David" w:hAnsi="David" w:hint="cs"/>
          <w:rtl/>
        </w:rPr>
        <w:t xml:space="preserve">נוכח מעמדו של החשוד בחברה, ניתן להרשיע את החשוד במתן השוחד </w:t>
      </w:r>
      <w:r w:rsidR="00C31B26" w:rsidRPr="00E5322E">
        <w:rPr>
          <w:rFonts w:ascii="David" w:hAnsi="David" w:hint="cs"/>
          <w:rtl/>
        </w:rPr>
        <w:t xml:space="preserve">מכוח הלכות </w:t>
      </w:r>
      <w:r w:rsidR="00983CE5" w:rsidRPr="00E5322E">
        <w:rPr>
          <w:rFonts w:ascii="David" w:hAnsi="David" w:hint="eastAsia"/>
          <w:b/>
          <w:bCs/>
          <w:rtl/>
        </w:rPr>
        <w:t>הביצוע</w:t>
      </w:r>
      <w:r w:rsidR="00983CE5" w:rsidRPr="00E5322E">
        <w:rPr>
          <w:rFonts w:ascii="David" w:hAnsi="David"/>
          <w:b/>
          <w:bCs/>
          <w:rtl/>
        </w:rPr>
        <w:t xml:space="preserve"> </w:t>
      </w:r>
      <w:r w:rsidR="00983CE5" w:rsidRPr="00E5322E">
        <w:rPr>
          <w:rFonts w:ascii="David" w:hAnsi="David" w:hint="eastAsia"/>
          <w:b/>
          <w:bCs/>
          <w:rtl/>
        </w:rPr>
        <w:t>בצוותא</w:t>
      </w:r>
      <w:r w:rsidR="00983CE5" w:rsidRPr="00E5322E">
        <w:rPr>
          <w:rFonts w:ascii="David" w:hAnsi="David" w:hint="cs"/>
          <w:rtl/>
        </w:rPr>
        <w:t xml:space="preserve">. בעניין </w:t>
      </w:r>
      <w:hyperlink r:id="rId13" w:history="1">
        <w:r w:rsidR="00983CE5" w:rsidRPr="00E5322E">
          <w:rPr>
            <w:rStyle w:val="Hyperlink"/>
            <w:rFonts w:ascii="David" w:hAnsi="David" w:hint="cs"/>
            <w:rtl/>
          </w:rPr>
          <w:t>פלונים</w:t>
        </w:r>
      </w:hyperlink>
      <w:r w:rsidR="00983CE5" w:rsidRPr="00E5322E">
        <w:rPr>
          <w:rFonts w:ascii="David" w:hAnsi="David" w:hint="cs"/>
          <w:rtl/>
        </w:rPr>
        <w:t xml:space="preserve"> </w:t>
      </w:r>
      <w:r w:rsidR="00A1667E" w:rsidRPr="00E5322E">
        <w:rPr>
          <w:rFonts w:ascii="David" w:hAnsi="David" w:hint="cs"/>
          <w:rtl/>
        </w:rPr>
        <w:t>חזר הנשיא [כתוארו אז] ברק על ההלכה לפיה אין הכרח כי כל המבצעים בצוותא ימלאו אחר כל</w:t>
      </w:r>
      <w:r w:rsidR="00483741" w:rsidRPr="00E5322E">
        <w:rPr>
          <w:rFonts w:ascii="David" w:hAnsi="David" w:hint="cs"/>
          <w:rtl/>
        </w:rPr>
        <w:t>ל</w:t>
      </w:r>
      <w:r w:rsidR="00A1667E" w:rsidRPr="00E5322E">
        <w:rPr>
          <w:rFonts w:ascii="David" w:hAnsi="David" w:hint="cs"/>
          <w:rtl/>
        </w:rPr>
        <w:t xml:space="preserve"> היסודות העובדתיים של העבירה.</w:t>
      </w:r>
      <w:r w:rsidR="00A1667E" w:rsidRPr="00E5322E">
        <w:rPr>
          <w:rStyle w:val="afc"/>
          <w:rtl/>
        </w:rPr>
        <w:footnoteReference w:id="71"/>
      </w:r>
      <w:r w:rsidR="00A1667E" w:rsidRPr="00E5322E">
        <w:rPr>
          <w:rFonts w:ascii="David" w:hAnsi="David" w:hint="cs"/>
          <w:rtl/>
        </w:rPr>
        <w:t xml:space="preserve"> </w:t>
      </w:r>
      <w:hyperlink r:id="rId14" w:history="1">
        <w:r w:rsidR="00A1667E" w:rsidRPr="00E5322E">
          <w:rPr>
            <w:rStyle w:val="Hyperlink"/>
            <w:rFonts w:ascii="David" w:hAnsi="David" w:hint="cs"/>
            <w:rtl/>
          </w:rPr>
          <w:t>בשלמה יוסף</w:t>
        </w:r>
      </w:hyperlink>
      <w:r w:rsidR="00A1667E" w:rsidRPr="00E5322E">
        <w:rPr>
          <w:rFonts w:ascii="David" w:hAnsi="David" w:hint="cs"/>
          <w:rtl/>
        </w:rPr>
        <w:t xml:space="preserve"> קבע השופט רובינשטיין את מבחן המטרה המשותפת והשליטה כמבחנים לבחינת מעורבותם של מבצעים שלא ביצעו בגופם את העבירה.</w:t>
      </w:r>
      <w:r w:rsidR="00A1667E" w:rsidRPr="00E5322E">
        <w:rPr>
          <w:rStyle w:val="afc"/>
          <w:rtl/>
        </w:rPr>
        <w:footnoteReference w:id="72"/>
      </w:r>
      <w:r w:rsidR="00A1667E" w:rsidRPr="00E5322E">
        <w:rPr>
          <w:rFonts w:ascii="David" w:hAnsi="David" w:hint="cs"/>
          <w:rtl/>
        </w:rPr>
        <w:t xml:space="preserve"> בפרשת </w:t>
      </w:r>
      <w:hyperlink r:id="rId15" w:history="1">
        <w:r w:rsidR="00A1667E" w:rsidRPr="00E5322E">
          <w:rPr>
            <w:rStyle w:val="Hyperlink"/>
            <w:rFonts w:ascii="David" w:hAnsi="David" w:hint="cs"/>
            <w:rtl/>
          </w:rPr>
          <w:t>דרעי</w:t>
        </w:r>
      </w:hyperlink>
      <w:r w:rsidR="00A1667E" w:rsidRPr="00E5322E">
        <w:rPr>
          <w:rFonts w:ascii="David" w:hAnsi="David" w:hint="cs"/>
          <w:rtl/>
        </w:rPr>
        <w:t xml:space="preserve"> חזר בית המשפט העליון על הרשעתם של קבוצת מנהלים אשר, לשיטתו, פעלו בצוותא </w:t>
      </w:r>
      <w:proofErr w:type="spellStart"/>
      <w:r w:rsidR="00A1667E" w:rsidRPr="00E5322E">
        <w:rPr>
          <w:rFonts w:ascii="David" w:hAnsi="David" w:hint="cs"/>
          <w:rtl/>
        </w:rPr>
        <w:t>חדא</w:t>
      </w:r>
      <w:proofErr w:type="spellEnd"/>
      <w:r w:rsidR="00A1667E" w:rsidRPr="00E5322E">
        <w:rPr>
          <w:rFonts w:ascii="David" w:hAnsi="David" w:hint="cs"/>
          <w:rtl/>
        </w:rPr>
        <w:t xml:space="preserve"> למתן השוחד.</w:t>
      </w:r>
      <w:r w:rsidR="00A1667E" w:rsidRPr="00E5322E">
        <w:rPr>
          <w:rStyle w:val="afc"/>
          <w:rtl/>
        </w:rPr>
        <w:footnoteReference w:id="73"/>
      </w:r>
    </w:p>
    <w:p w:rsidR="000C2586" w:rsidRPr="00E5322E" w:rsidRDefault="0061197A" w:rsidP="00483741">
      <w:pPr>
        <w:pStyle w:val="-1"/>
        <w:rPr>
          <w:rFonts w:ascii="David" w:hAnsi="David"/>
        </w:rPr>
      </w:pPr>
      <w:r w:rsidRPr="00E5322E">
        <w:rPr>
          <w:rFonts w:ascii="David" w:hAnsi="David" w:hint="cs"/>
          <w:rtl/>
        </w:rPr>
        <w:t xml:space="preserve">בעניין </w:t>
      </w:r>
      <w:hyperlink r:id="rId16" w:history="1">
        <w:r w:rsidRPr="00E5322E">
          <w:rPr>
            <w:rStyle w:val="Hyperlink"/>
            <w:rFonts w:ascii="David" w:hAnsi="David" w:hint="cs"/>
            <w:rtl/>
          </w:rPr>
          <w:t>בן יצחק</w:t>
        </w:r>
      </w:hyperlink>
      <w:r w:rsidRPr="00E5322E">
        <w:rPr>
          <w:rFonts w:ascii="David" w:hAnsi="David" w:hint="cs"/>
          <w:rtl/>
        </w:rPr>
        <w:t xml:space="preserve"> </w:t>
      </w:r>
      <w:r w:rsidR="00C31B26" w:rsidRPr="00E5322E">
        <w:rPr>
          <w:rFonts w:ascii="David" w:hAnsi="David" w:hint="cs"/>
          <w:rtl/>
        </w:rPr>
        <w:t xml:space="preserve">אף נקבע כי </w:t>
      </w:r>
      <w:r w:rsidRPr="00E5322E">
        <w:rPr>
          <w:rFonts w:ascii="David" w:hAnsi="David" w:hint="cs"/>
          <w:rtl/>
        </w:rPr>
        <w:t>במקרים בהם קיים ספק באשר למבצע הישיר של העבירה, ניתן להרשיע בביצוע בצוותא מקום שהוכח</w:t>
      </w:r>
      <w:r w:rsidR="000C2586" w:rsidRPr="00E5322E">
        <w:rPr>
          <w:rFonts w:ascii="David" w:hAnsi="David" w:hint="cs"/>
          <w:rtl/>
        </w:rPr>
        <w:t>ה תרומתו הדומיננטית של אדם המציבה אותו ב"מעגל הפנימי של המשימה העבריינית"</w:t>
      </w:r>
      <w:r w:rsidR="00CA44D5" w:rsidRPr="00E5322E">
        <w:rPr>
          <w:rFonts w:ascii="David" w:hAnsi="David" w:hint="cs"/>
          <w:rtl/>
        </w:rPr>
        <w:t xml:space="preserve"> ו</w:t>
      </w:r>
      <w:r w:rsidR="00431DA6" w:rsidRPr="00E5322E">
        <w:rPr>
          <w:rFonts w:ascii="David" w:hAnsi="David" w:hint="cs"/>
          <w:rtl/>
        </w:rPr>
        <w:t xml:space="preserve">זאת אף אם לא ניתן להרשיע </w:t>
      </w:r>
      <w:r w:rsidR="00927E64" w:rsidRPr="00E5322E">
        <w:rPr>
          <w:rFonts w:ascii="David" w:hAnsi="David" w:hint="cs"/>
          <w:rtl/>
        </w:rPr>
        <w:t>או אף</w:t>
      </w:r>
      <w:r w:rsidR="00842C9C" w:rsidRPr="00E5322E">
        <w:rPr>
          <w:rFonts w:ascii="David" w:hAnsi="David" w:hint="cs"/>
          <w:rtl/>
        </w:rPr>
        <w:t xml:space="preserve"> אם יתר</w:t>
      </w:r>
      <w:r w:rsidR="00431DA6" w:rsidRPr="00E5322E">
        <w:rPr>
          <w:rFonts w:ascii="David" w:hAnsi="David" w:hint="cs"/>
          <w:rtl/>
        </w:rPr>
        <w:t xml:space="preserve"> המבצעים</w:t>
      </w:r>
      <w:r w:rsidR="000C2586" w:rsidRPr="00E5322E">
        <w:rPr>
          <w:rFonts w:ascii="David" w:hAnsi="David" w:hint="cs"/>
          <w:rtl/>
        </w:rPr>
        <w:t xml:space="preserve"> </w:t>
      </w:r>
      <w:r w:rsidR="00842C9C" w:rsidRPr="00E5322E">
        <w:rPr>
          <w:rFonts w:ascii="David" w:hAnsi="David" w:hint="cs"/>
          <w:rtl/>
        </w:rPr>
        <w:t xml:space="preserve">זוכו </w:t>
      </w:r>
      <w:r w:rsidR="000C2586" w:rsidRPr="00E5322E">
        <w:rPr>
          <w:rFonts w:ascii="David" w:hAnsi="David" w:hint="cs"/>
          <w:rtl/>
        </w:rPr>
        <w:t xml:space="preserve">וכך </w:t>
      </w:r>
      <w:r w:rsidR="00927E64" w:rsidRPr="00E5322E">
        <w:rPr>
          <w:rFonts w:ascii="David" w:hAnsi="David" w:hint="cs"/>
          <w:rtl/>
        </w:rPr>
        <w:t>נקבע</w:t>
      </w:r>
      <w:r w:rsidR="000C2586" w:rsidRPr="00E5322E">
        <w:rPr>
          <w:rFonts w:ascii="David" w:hAnsi="David" w:hint="cs"/>
          <w:rtl/>
        </w:rPr>
        <w:t>:</w:t>
      </w:r>
    </w:p>
    <w:p w:rsidR="00983CE5" w:rsidRPr="00E5322E" w:rsidRDefault="00937CC4" w:rsidP="00483741">
      <w:pPr>
        <w:pStyle w:val="af8"/>
        <w:rPr>
          <w:b/>
          <w:bCs/>
        </w:rPr>
      </w:pPr>
      <w:r w:rsidRPr="00E5322E">
        <w:rPr>
          <w:rFonts w:hint="cs"/>
          <w:b/>
          <w:bCs/>
          <w:rtl/>
        </w:rPr>
        <w:t>"</w:t>
      </w:r>
      <w:r w:rsidR="003D1463" w:rsidRPr="00E5322E">
        <w:rPr>
          <w:rFonts w:hint="cs"/>
          <w:b/>
          <w:bCs/>
          <w:rtl/>
        </w:rPr>
        <w:t xml:space="preserve">הספק הסביר המתעורר בפסק דינה של השופטת </w:t>
      </w:r>
      <w:r w:rsidR="003D1463" w:rsidRPr="00E5322E">
        <w:rPr>
          <w:rFonts w:cs="Miriam" w:hint="cs"/>
          <w:b/>
          <w:bCs/>
          <w:rtl/>
        </w:rPr>
        <w:t>ד' ברק-ארז,</w:t>
      </w:r>
      <w:r w:rsidR="003D1463" w:rsidRPr="00E5322E">
        <w:rPr>
          <w:rFonts w:hint="cs"/>
          <w:b/>
          <w:bCs/>
          <w:rtl/>
        </w:rPr>
        <w:t xml:space="preserve"> מתייחס אך ורק לשאלה האם המבקש עצמו הוא שביצע את הדקירות. קביעה שאינה מעלה ואינה מורידה לגבי אחריותו כמבצע בצוותא, שכן מעצם מהותה של אחריות זו לא נדרש שכל שותף לעבירה יקיים את כל יסודותיה העובדתיים (</w:t>
      </w:r>
      <w:hyperlink r:id="rId17" w:history="1">
        <w:r w:rsidR="003D1463" w:rsidRPr="00E5322E">
          <w:rPr>
            <w:b/>
            <w:bCs/>
            <w:color w:val="0000FF"/>
            <w:u w:val="single"/>
            <w:rtl/>
          </w:rPr>
          <w:t>ע"פ 2796/95 פלונים נ' מדינת ישראל, פ"ד נא</w:t>
        </w:r>
      </w:hyperlink>
      <w:r w:rsidR="003D1463" w:rsidRPr="00E5322E">
        <w:rPr>
          <w:rFonts w:hint="cs"/>
          <w:b/>
          <w:bCs/>
          <w:rtl/>
        </w:rPr>
        <w:t>(3) 388, 403 (1997))</w:t>
      </w:r>
      <w:r w:rsidRPr="00E5322E">
        <w:rPr>
          <w:rFonts w:hint="cs"/>
          <w:b/>
          <w:bCs/>
          <w:rtl/>
        </w:rPr>
        <w:t>"</w:t>
      </w:r>
      <w:r w:rsidR="003D1463" w:rsidRPr="00E5322E">
        <w:rPr>
          <w:rFonts w:hint="cs"/>
          <w:b/>
          <w:bCs/>
          <w:rtl/>
        </w:rPr>
        <w:t>.</w:t>
      </w:r>
      <w:r w:rsidR="00483741" w:rsidRPr="00E5322E">
        <w:rPr>
          <w:rStyle w:val="afc"/>
          <w:rtl/>
        </w:rPr>
        <w:footnoteReference w:id="74"/>
      </w:r>
      <w:r w:rsidR="000C2586" w:rsidRPr="00E5322E">
        <w:rPr>
          <w:rFonts w:hint="cs"/>
          <w:b/>
          <w:bCs/>
          <w:rtl/>
        </w:rPr>
        <w:t xml:space="preserve"> </w:t>
      </w:r>
    </w:p>
    <w:p w:rsidR="00C31B26" w:rsidRPr="00E5322E" w:rsidRDefault="00937CC4" w:rsidP="00BF02C4">
      <w:pPr>
        <w:pStyle w:val="-1"/>
        <w:rPr>
          <w:rFonts w:ascii="David" w:hAnsi="David"/>
        </w:rPr>
      </w:pPr>
      <w:r w:rsidRPr="00E5322E">
        <w:rPr>
          <w:rFonts w:hint="cs"/>
          <w:rtl/>
        </w:rPr>
        <w:t>מהאמור לעיל עולה</w:t>
      </w:r>
      <w:r w:rsidR="00C31B26" w:rsidRPr="00E5322E">
        <w:rPr>
          <w:rFonts w:hint="cs"/>
          <w:rtl/>
        </w:rPr>
        <w:t xml:space="preserve">, </w:t>
      </w:r>
      <w:r w:rsidRPr="00E5322E">
        <w:rPr>
          <w:rFonts w:hint="cs"/>
          <w:rtl/>
        </w:rPr>
        <w:t xml:space="preserve">כי </w:t>
      </w:r>
      <w:r w:rsidR="00C31B26" w:rsidRPr="00E5322E">
        <w:rPr>
          <w:rFonts w:hint="cs"/>
          <w:rtl/>
        </w:rPr>
        <w:t>אף אם החשוד עצמו לא מסר את השוחד ניתן לראות בו כמבצע בצוותא של העבירה</w:t>
      </w:r>
      <w:r w:rsidRPr="00E5322E">
        <w:rPr>
          <w:rFonts w:hint="cs"/>
          <w:rtl/>
        </w:rPr>
        <w:t xml:space="preserve">, שכן על פי ההלכה הפסוקה </w:t>
      </w:r>
      <w:r w:rsidR="00C31B26" w:rsidRPr="00E5322E">
        <w:rPr>
          <w:rFonts w:hint="cs"/>
          <w:rtl/>
        </w:rPr>
        <w:t>אין צורך שהחשוד יקיים בעצמו את כלל יסודות העבירה, כל עוד מתקיים בו מבחן השליטה. נוכח הנסיבות אשר תוארו לעיל באשר למעמדו של החשוד ויכולתו לשלוט בהוצאות החברה יחד עם מודעותו בזמן אמת למתן השוחד, הרי ש</w:t>
      </w:r>
      <w:r w:rsidRPr="00E5322E">
        <w:rPr>
          <w:rFonts w:hint="cs"/>
          <w:rtl/>
        </w:rPr>
        <w:t xml:space="preserve">אף </w:t>
      </w:r>
      <w:r w:rsidR="00C31B26" w:rsidRPr="00E5322E">
        <w:rPr>
          <w:rFonts w:hint="cs"/>
          <w:rtl/>
        </w:rPr>
        <w:t xml:space="preserve">אם השוחד נמסר על ידי אחר הרי </w:t>
      </w:r>
      <w:r w:rsidRPr="00E5322E">
        <w:rPr>
          <w:rFonts w:hint="cs"/>
          <w:rtl/>
        </w:rPr>
        <w:t>שקמה ל</w:t>
      </w:r>
      <w:r w:rsidR="00BF02C4" w:rsidRPr="00E5322E">
        <w:rPr>
          <w:rFonts w:hint="cs"/>
          <w:rtl/>
        </w:rPr>
        <w:t xml:space="preserve">חשוד </w:t>
      </w:r>
      <w:r w:rsidRPr="00E5322E">
        <w:rPr>
          <w:rFonts w:hint="cs"/>
          <w:rtl/>
        </w:rPr>
        <w:t>אחריות מכוח</w:t>
      </w:r>
      <w:r w:rsidR="00263812">
        <w:rPr>
          <w:rFonts w:hint="cs"/>
          <w:rtl/>
        </w:rPr>
        <w:t xml:space="preserve"> דוקטרינת</w:t>
      </w:r>
      <w:r w:rsidRPr="00E5322E">
        <w:rPr>
          <w:rFonts w:hint="cs"/>
          <w:rtl/>
        </w:rPr>
        <w:t xml:space="preserve"> הביצוע </w:t>
      </w:r>
      <w:r w:rsidR="00C31B26" w:rsidRPr="00E5322E">
        <w:rPr>
          <w:rFonts w:hint="cs"/>
          <w:rtl/>
        </w:rPr>
        <w:t xml:space="preserve">בצוותא. </w:t>
      </w:r>
    </w:p>
    <w:p w:rsidR="00110C91" w:rsidRPr="00E5322E" w:rsidRDefault="00110C91" w:rsidP="00816535">
      <w:pPr>
        <w:pStyle w:val="2"/>
        <w:rPr>
          <w:rtl/>
        </w:rPr>
      </w:pPr>
      <w:r w:rsidRPr="00E5322E">
        <w:rPr>
          <w:rFonts w:hint="cs"/>
          <w:rtl/>
        </w:rPr>
        <w:t>משקלה של ההודיה</w:t>
      </w:r>
    </w:p>
    <w:p w:rsidR="00110C91" w:rsidRPr="00E5322E" w:rsidRDefault="003204AF" w:rsidP="005F053E">
      <w:pPr>
        <w:pStyle w:val="-1"/>
        <w:rPr>
          <w:rFonts w:ascii="David" w:hAnsi="David"/>
        </w:rPr>
      </w:pPr>
      <w:r w:rsidRPr="00E5322E">
        <w:rPr>
          <w:rFonts w:ascii="David" w:hAnsi="David" w:hint="cs"/>
          <w:rtl/>
        </w:rPr>
        <w:t xml:space="preserve">נוכח מרכזיותיה של ההודיה בתיק </w:t>
      </w:r>
      <w:r w:rsidR="005F053E" w:rsidRPr="00E5322E">
        <w:rPr>
          <w:rFonts w:ascii="David" w:hAnsi="David" w:hint="cs"/>
          <w:rtl/>
        </w:rPr>
        <w:t xml:space="preserve">זה </w:t>
      </w:r>
      <w:r w:rsidRPr="00E5322E">
        <w:rPr>
          <w:rFonts w:ascii="David" w:hAnsi="David" w:hint="cs"/>
          <w:rtl/>
        </w:rPr>
        <w:t>נ</w:t>
      </w:r>
      <w:r w:rsidR="00BF02C4" w:rsidRPr="00E5322E">
        <w:rPr>
          <w:rFonts w:ascii="David" w:hAnsi="David" w:hint="cs"/>
          <w:rtl/>
        </w:rPr>
        <w:t>בחן כעת את משקלה של ההודיה וקיומם</w:t>
      </w:r>
      <w:r w:rsidRPr="00E5322E">
        <w:rPr>
          <w:rFonts w:ascii="David" w:hAnsi="David" w:hint="cs"/>
          <w:rtl/>
        </w:rPr>
        <w:t xml:space="preserve"> של תוספ</w:t>
      </w:r>
      <w:r w:rsidR="00BF02C4" w:rsidRPr="00E5322E">
        <w:rPr>
          <w:rFonts w:ascii="David" w:hAnsi="David" w:hint="cs"/>
          <w:rtl/>
        </w:rPr>
        <w:t>ו</w:t>
      </w:r>
      <w:r w:rsidRPr="00E5322E">
        <w:rPr>
          <w:rFonts w:ascii="David" w:hAnsi="David" w:hint="cs"/>
          <w:rtl/>
        </w:rPr>
        <w:t>ת ראייתי</w:t>
      </w:r>
      <w:r w:rsidR="00BF02C4" w:rsidRPr="00E5322E">
        <w:rPr>
          <w:rFonts w:ascii="David" w:hAnsi="David" w:hint="cs"/>
          <w:rtl/>
        </w:rPr>
        <w:t>ו</w:t>
      </w:r>
      <w:r w:rsidRPr="00E5322E">
        <w:rPr>
          <w:rFonts w:ascii="David" w:hAnsi="David" w:hint="cs"/>
          <w:rtl/>
        </w:rPr>
        <w:t xml:space="preserve">ת. </w:t>
      </w:r>
      <w:r w:rsidR="00110C91" w:rsidRPr="00E5322E">
        <w:rPr>
          <w:rFonts w:ascii="David" w:hAnsi="David" w:hint="cs"/>
          <w:rtl/>
        </w:rPr>
        <w:t xml:space="preserve">כידוע, </w:t>
      </w:r>
      <w:r w:rsidR="00110C91" w:rsidRPr="00E5322E">
        <w:rPr>
          <w:rFonts w:ascii="David" w:hAnsi="David"/>
          <w:rtl/>
        </w:rPr>
        <w:t>משקל</w:t>
      </w:r>
      <w:r w:rsidR="00110C91" w:rsidRPr="00E5322E">
        <w:rPr>
          <w:rFonts w:ascii="David" w:hAnsi="David" w:hint="cs"/>
          <w:rtl/>
        </w:rPr>
        <w:t>ה של</w:t>
      </w:r>
      <w:r w:rsidR="00110C91" w:rsidRPr="00E5322E">
        <w:rPr>
          <w:rFonts w:ascii="David" w:hAnsi="David"/>
          <w:rtl/>
        </w:rPr>
        <w:t xml:space="preserve"> הודיה נ</w:t>
      </w:r>
      <w:r w:rsidR="00110C91" w:rsidRPr="00E5322E">
        <w:rPr>
          <w:rFonts w:ascii="David" w:hAnsi="David" w:hint="cs"/>
          <w:rtl/>
        </w:rPr>
        <w:t>בדק</w:t>
      </w:r>
      <w:r w:rsidR="00110C91" w:rsidRPr="00E5322E">
        <w:rPr>
          <w:rFonts w:ascii="David" w:hAnsi="David"/>
          <w:rtl/>
        </w:rPr>
        <w:t xml:space="preserve"> על פי המבחן הפנימי אשר מתייחס לתוכנה ולסימני האמת הנלמדים ממנה כגון הגיונה הפנימי והמבחן החיצוני מבחן ה"דבר מה נוסף". הדרישה ל"דבר מה נוסף" היא דרישה גמישה אשר תלויה במהימנות הפנימית של ההודיה</w:t>
      </w:r>
      <w:r w:rsidR="00110C91" w:rsidRPr="00E5322E">
        <w:rPr>
          <w:rFonts w:ascii="David" w:hAnsi="David" w:hint="cs"/>
          <w:rtl/>
        </w:rPr>
        <w:t>,</w:t>
      </w:r>
      <w:r w:rsidR="00110C91" w:rsidRPr="00E5322E">
        <w:rPr>
          <w:rFonts w:ascii="David" w:hAnsi="David"/>
          <w:rtl/>
        </w:rPr>
        <w:t xml:space="preserve"> קרי- ככל </w:t>
      </w:r>
      <w:r w:rsidR="00110C91" w:rsidRPr="00E5322E">
        <w:rPr>
          <w:rFonts w:ascii="David" w:hAnsi="David"/>
          <w:rtl/>
        </w:rPr>
        <w:lastRenderedPageBreak/>
        <w:t>שמשקלה הפנימי של ההודיה גבוה יותר כך הדרישה ל"דבר מה נוסף" משמעותי קטנה וההפך.</w:t>
      </w:r>
      <w:r w:rsidR="00110C91" w:rsidRPr="00E5322E">
        <w:rPr>
          <w:rStyle w:val="afc"/>
          <w:rFonts w:ascii="David" w:hAnsi="David"/>
          <w:rtl/>
        </w:rPr>
        <w:footnoteReference w:id="75"/>
      </w:r>
      <w:r w:rsidR="00110C91" w:rsidRPr="00E5322E">
        <w:rPr>
          <w:rFonts w:ascii="David" w:hAnsi="David"/>
          <w:rtl/>
        </w:rPr>
        <w:t xml:space="preserve"> </w:t>
      </w:r>
    </w:p>
    <w:p w:rsidR="00110C91" w:rsidRPr="00E5322E" w:rsidRDefault="00110C91" w:rsidP="00DC444C">
      <w:pPr>
        <w:pStyle w:val="-1"/>
        <w:rPr>
          <w:rFonts w:ascii="David" w:hAnsi="David"/>
        </w:rPr>
      </w:pPr>
      <w:r w:rsidRPr="00E5322E">
        <w:rPr>
          <w:rFonts w:ascii="David" w:hAnsi="David"/>
          <w:rtl/>
        </w:rPr>
        <w:t>הפסיקה חזרה על הקביעה לפיה התוספת הראייתית להודיה צריכה להיות ראיה המאמתת את דבריו של החשוד ואין הכרח כי התוספת תסבך את החשוד בעבירה בה נחשד.</w:t>
      </w:r>
      <w:r w:rsidRPr="00E5322E">
        <w:rPr>
          <w:rStyle w:val="afc"/>
          <w:rFonts w:ascii="David" w:hAnsi="David"/>
          <w:rtl/>
        </w:rPr>
        <w:footnoteReference w:id="76"/>
      </w:r>
      <w:r w:rsidRPr="00E5322E">
        <w:rPr>
          <w:rFonts w:ascii="David" w:hAnsi="David"/>
          <w:rtl/>
        </w:rPr>
        <w:t xml:space="preserve"> בפרשת</w:t>
      </w:r>
      <w:r w:rsidR="00002A8D" w:rsidRPr="00E5322E">
        <w:rPr>
          <w:rFonts w:ascii="David" w:hAnsi="David" w:hint="cs"/>
          <w:rtl/>
        </w:rPr>
        <w:t xml:space="preserve"> </w:t>
      </w:r>
      <w:hyperlink r:id="rId18" w:history="1">
        <w:r w:rsidR="00002A8D" w:rsidRPr="00E5322E">
          <w:rPr>
            <w:rStyle w:val="Hyperlink"/>
            <w:rFonts w:ascii="David" w:hAnsi="David" w:hint="cs"/>
            <w:rtl/>
          </w:rPr>
          <w:t>סמירק</w:t>
        </w:r>
      </w:hyperlink>
      <w:r w:rsidRPr="00E5322E">
        <w:rPr>
          <w:rFonts w:ascii="David" w:hAnsi="David"/>
          <w:rtl/>
        </w:rPr>
        <w:t xml:space="preserve"> קבע בית המשפט העליון כי ניתן לראות בקטעים מיומנו של החשוד כדבר מה נוסף</w:t>
      </w:r>
      <w:r w:rsidRPr="00E5322E">
        <w:rPr>
          <w:rStyle w:val="afc"/>
          <w:rFonts w:ascii="David" w:hAnsi="David"/>
          <w:rtl/>
        </w:rPr>
        <w:footnoteReference w:id="77"/>
      </w:r>
      <w:r w:rsidRPr="00E5322E">
        <w:rPr>
          <w:rFonts w:ascii="David" w:hAnsi="David"/>
          <w:rtl/>
        </w:rPr>
        <w:t xml:space="preserve"> ובפרשת</w:t>
      </w:r>
      <w:r w:rsidR="00002A8D" w:rsidRPr="00E5322E">
        <w:rPr>
          <w:rFonts w:ascii="David" w:hAnsi="David" w:hint="cs"/>
          <w:rtl/>
        </w:rPr>
        <w:t xml:space="preserve"> </w:t>
      </w:r>
      <w:hyperlink r:id="rId19" w:history="1">
        <w:r w:rsidR="00002A8D" w:rsidRPr="00E5322E">
          <w:rPr>
            <w:rStyle w:val="Hyperlink"/>
            <w:rFonts w:ascii="David" w:hAnsi="David" w:hint="cs"/>
            <w:rtl/>
          </w:rPr>
          <w:t>רמילאת</w:t>
        </w:r>
      </w:hyperlink>
      <w:r w:rsidRPr="00E5322E">
        <w:rPr>
          <w:rFonts w:ascii="David" w:hAnsi="David"/>
          <w:rtl/>
        </w:rPr>
        <w:t xml:space="preserve"> נקבע כי שקריו של הנאשם עשויים אף הם לשמש כתוספת ראייתית הנדרשת לחיזוק </w:t>
      </w:r>
      <w:r w:rsidRPr="00E5322E">
        <w:rPr>
          <w:rFonts w:ascii="David" w:hAnsi="David" w:hint="cs"/>
          <w:rtl/>
        </w:rPr>
        <w:t>ה</w:t>
      </w:r>
      <w:r w:rsidRPr="00E5322E">
        <w:rPr>
          <w:rFonts w:ascii="David" w:hAnsi="David"/>
          <w:rtl/>
        </w:rPr>
        <w:t>הודי</w:t>
      </w:r>
      <w:r w:rsidRPr="00E5322E">
        <w:rPr>
          <w:rFonts w:ascii="David" w:hAnsi="David" w:hint="cs"/>
          <w:rtl/>
        </w:rPr>
        <w:t>ה</w:t>
      </w:r>
      <w:r w:rsidRPr="00E5322E">
        <w:rPr>
          <w:rFonts w:ascii="David" w:hAnsi="David"/>
          <w:rtl/>
        </w:rPr>
        <w:t>.</w:t>
      </w:r>
      <w:r w:rsidRPr="00E5322E">
        <w:rPr>
          <w:rStyle w:val="afc"/>
          <w:rFonts w:ascii="David" w:hAnsi="David"/>
          <w:rtl/>
        </w:rPr>
        <w:footnoteReference w:id="78"/>
      </w:r>
      <w:r w:rsidRPr="00E5322E">
        <w:rPr>
          <w:rStyle w:val="afc"/>
          <w:rFonts w:ascii="David" w:hAnsi="David"/>
          <w:rtl/>
        </w:rPr>
        <w:t xml:space="preserve"> </w:t>
      </w:r>
      <w:r w:rsidRPr="00E5322E">
        <w:rPr>
          <w:rFonts w:ascii="David" w:hAnsi="David"/>
          <w:rtl/>
        </w:rPr>
        <w:t xml:space="preserve">יוער כי </w:t>
      </w:r>
      <w:r w:rsidRPr="00E5322E">
        <w:rPr>
          <w:rFonts w:ascii="David" w:hAnsi="David" w:hint="cs"/>
          <w:rtl/>
        </w:rPr>
        <w:t>ב</w:t>
      </w:r>
      <w:r w:rsidRPr="00E5322E">
        <w:rPr>
          <w:rFonts w:ascii="David" w:hAnsi="David"/>
          <w:rtl/>
        </w:rPr>
        <w:t xml:space="preserve">דעת מיעוט בפרשת רמילאת </w:t>
      </w:r>
      <w:r w:rsidRPr="00E5322E">
        <w:rPr>
          <w:rFonts w:ascii="David" w:hAnsi="David" w:hint="cs"/>
          <w:rtl/>
        </w:rPr>
        <w:t xml:space="preserve">אמר </w:t>
      </w:r>
      <w:r w:rsidRPr="00E5322E">
        <w:rPr>
          <w:rFonts w:ascii="David" w:hAnsi="David"/>
          <w:rtl/>
        </w:rPr>
        <w:t xml:space="preserve">כב' השופט </w:t>
      </w:r>
      <w:proofErr w:type="spellStart"/>
      <w:r w:rsidRPr="00E5322E">
        <w:rPr>
          <w:rFonts w:ascii="David" w:hAnsi="David"/>
          <w:rtl/>
        </w:rPr>
        <w:t>דנצינגר</w:t>
      </w:r>
      <w:proofErr w:type="spellEnd"/>
      <w:r w:rsidRPr="00E5322E">
        <w:rPr>
          <w:rFonts w:ascii="David" w:hAnsi="David"/>
          <w:rtl/>
        </w:rPr>
        <w:t xml:space="preserve"> כי בכדי להרשיע על סמך הודיית חוץ של נאשם כעדות יחידה, </w:t>
      </w:r>
      <w:r w:rsidRPr="00E5322E">
        <w:rPr>
          <w:rFonts w:ascii="David" w:hAnsi="David" w:hint="cs"/>
          <w:rtl/>
        </w:rPr>
        <w:t xml:space="preserve">על </w:t>
      </w:r>
      <w:r w:rsidRPr="00E5322E">
        <w:rPr>
          <w:rFonts w:ascii="David" w:hAnsi="David"/>
          <w:rtl/>
        </w:rPr>
        <w:t>התוספת הראייתית להיות מחוזקת.</w:t>
      </w:r>
      <w:r w:rsidRPr="00E5322E">
        <w:rPr>
          <w:rStyle w:val="afc"/>
          <w:rFonts w:ascii="David" w:hAnsi="David"/>
          <w:rtl/>
        </w:rPr>
        <w:footnoteReference w:id="79"/>
      </w:r>
    </w:p>
    <w:p w:rsidR="00110C91" w:rsidRPr="00E5322E" w:rsidRDefault="00110C91" w:rsidP="00110C91">
      <w:pPr>
        <w:pStyle w:val="-1"/>
        <w:rPr>
          <w:rFonts w:ascii="David" w:hAnsi="David"/>
        </w:rPr>
      </w:pPr>
      <w:r w:rsidRPr="00E5322E">
        <w:rPr>
          <w:rFonts w:ascii="David" w:hAnsi="David"/>
          <w:rtl/>
        </w:rPr>
        <w:t>בעניינינו, מהווה כאמור, המחברת האדומה תוספת ראייתית מחוזקת. המחברת נכתבה על ידי החשוד בזמן אמת על מנת לתאר את הוצאות החברה</w:t>
      </w:r>
      <w:r w:rsidRPr="00E5322E">
        <w:rPr>
          <w:rStyle w:val="afc"/>
          <w:rFonts w:ascii="David" w:hAnsi="David"/>
          <w:rtl/>
        </w:rPr>
        <w:footnoteReference w:id="80"/>
      </w:r>
      <w:r w:rsidRPr="00E5322E">
        <w:rPr>
          <w:rFonts w:ascii="David" w:hAnsi="David"/>
          <w:rtl/>
        </w:rPr>
        <w:t xml:space="preserve"> ובכך מהווה מעין יומן אשר נקבע בפרשת </w:t>
      </w:r>
      <w:r w:rsidRPr="00E5322E">
        <w:rPr>
          <w:rFonts w:ascii="David" w:hAnsi="David" w:hint="eastAsia"/>
          <w:rtl/>
        </w:rPr>
        <w:t>סמירק</w:t>
      </w:r>
      <w:r w:rsidRPr="00E5322E">
        <w:rPr>
          <w:rFonts w:ascii="David" w:hAnsi="David"/>
          <w:rtl/>
        </w:rPr>
        <w:t xml:space="preserve"> </w:t>
      </w:r>
      <w:r w:rsidRPr="00E5322E">
        <w:rPr>
          <w:rFonts w:ascii="David" w:hAnsi="David" w:hint="eastAsia"/>
          <w:rtl/>
        </w:rPr>
        <w:t>כראיה</w:t>
      </w:r>
      <w:r w:rsidRPr="00E5322E">
        <w:rPr>
          <w:rFonts w:ascii="David" w:hAnsi="David"/>
          <w:rtl/>
        </w:rPr>
        <w:t xml:space="preserve"> </w:t>
      </w:r>
      <w:r w:rsidRPr="00E5322E">
        <w:rPr>
          <w:rFonts w:ascii="David" w:hAnsi="David" w:hint="eastAsia"/>
          <w:rtl/>
        </w:rPr>
        <w:t>אשר</w:t>
      </w:r>
      <w:r w:rsidRPr="00E5322E">
        <w:rPr>
          <w:rFonts w:ascii="David" w:hAnsi="David"/>
          <w:rtl/>
        </w:rPr>
        <w:t xml:space="preserve"> </w:t>
      </w:r>
      <w:r w:rsidRPr="00E5322E">
        <w:rPr>
          <w:rFonts w:ascii="David" w:hAnsi="David" w:hint="eastAsia"/>
          <w:rtl/>
        </w:rPr>
        <w:t>יכולה</w:t>
      </w:r>
      <w:r w:rsidRPr="00E5322E">
        <w:rPr>
          <w:rFonts w:ascii="David" w:hAnsi="David"/>
          <w:rtl/>
        </w:rPr>
        <w:t xml:space="preserve"> לשמש כ"דבר מה נוסף". העובדה שניתן להוכיח, מראיות חיצוניות, את אמיתות חלק מההוצאות המתועדות במחברת האדומה,</w:t>
      </w:r>
      <w:r w:rsidRPr="00E5322E">
        <w:rPr>
          <w:rStyle w:val="afc"/>
          <w:rFonts w:ascii="David" w:hAnsi="David"/>
          <w:rtl/>
        </w:rPr>
        <w:footnoteReference w:id="81"/>
      </w:r>
      <w:r w:rsidRPr="00E5322E">
        <w:rPr>
          <w:rFonts w:ascii="David" w:hAnsi="David"/>
          <w:rtl/>
        </w:rPr>
        <w:t xml:space="preserve"> מוסיפה לאמינות הכתוב בה ובכך מחזקת את מעמדה כתוספת ראייתית שיש בכוחה אף לסבך את החשוד בביצוע העבירה.</w:t>
      </w:r>
    </w:p>
    <w:p w:rsidR="00FB32D2" w:rsidRPr="00E5322E" w:rsidRDefault="00110C91" w:rsidP="00DC444C">
      <w:pPr>
        <w:pStyle w:val="-1"/>
        <w:rPr>
          <w:rFonts w:ascii="David" w:hAnsi="David"/>
        </w:rPr>
      </w:pPr>
      <w:r w:rsidRPr="00E5322E">
        <w:rPr>
          <w:rFonts w:ascii="David" w:hAnsi="David"/>
          <w:rtl/>
        </w:rPr>
        <w:t xml:space="preserve">בנוסף וכפי שתואר לעיל, החשוד שיקר בנוגע למספר נקודות המחזקות אף הן את הודייתו, כאמור בפרשת רמילאת. </w:t>
      </w:r>
      <w:r w:rsidR="00F27B97" w:rsidRPr="00E5322E">
        <w:rPr>
          <w:rFonts w:ascii="David" w:hAnsi="David" w:hint="cs"/>
          <w:rtl/>
        </w:rPr>
        <w:t>כך למשל</w:t>
      </w:r>
      <w:r w:rsidRPr="00E5322E">
        <w:rPr>
          <w:rFonts w:ascii="David" w:hAnsi="David"/>
          <w:rtl/>
        </w:rPr>
        <w:t xml:space="preserve"> נמצא שהחשוד שיקר באשר לקרבתו </w:t>
      </w:r>
      <w:r w:rsidRPr="00E5322E">
        <w:rPr>
          <w:rFonts w:ascii="David" w:hAnsi="David" w:hint="eastAsia"/>
          <w:rtl/>
        </w:rPr>
        <w:t>ל</w:t>
      </w:r>
      <w:r w:rsidRPr="00E5322E">
        <w:rPr>
          <w:rFonts w:ascii="David" w:hAnsi="David"/>
          <w:rtl/>
        </w:rPr>
        <w:t>אנשי ממשלת זימבבואה</w:t>
      </w:r>
      <w:r w:rsidR="00DC444C" w:rsidRPr="00E5322E">
        <w:rPr>
          <w:rFonts w:ascii="David" w:hAnsi="David" w:hint="cs"/>
          <w:rtl/>
        </w:rPr>
        <w:t>, כאמור.</w:t>
      </w:r>
      <w:r w:rsidRPr="00E5322E">
        <w:rPr>
          <w:rStyle w:val="afc"/>
          <w:rFonts w:ascii="David" w:hAnsi="David"/>
          <w:rtl/>
        </w:rPr>
        <w:footnoteReference w:id="82"/>
      </w:r>
      <w:r w:rsidRPr="00E5322E">
        <w:rPr>
          <w:rStyle w:val="afc"/>
          <w:rFonts w:ascii="David" w:hAnsi="David"/>
          <w:rtl/>
        </w:rPr>
        <w:t xml:space="preserve"> </w:t>
      </w:r>
      <w:r w:rsidR="00F27B97" w:rsidRPr="00E5322E">
        <w:rPr>
          <w:rFonts w:ascii="David" w:hAnsi="David" w:hint="cs"/>
          <w:rtl/>
        </w:rPr>
        <w:t>שקר זה</w:t>
      </w:r>
      <w:r w:rsidRPr="00E5322E">
        <w:rPr>
          <w:rFonts w:ascii="David" w:hAnsi="David"/>
          <w:rtl/>
        </w:rPr>
        <w:t xml:space="preserve"> </w:t>
      </w:r>
      <w:r w:rsidR="00DC444C" w:rsidRPr="00E5322E">
        <w:rPr>
          <w:rFonts w:ascii="David" w:hAnsi="David" w:hint="cs"/>
          <w:rtl/>
        </w:rPr>
        <w:t xml:space="preserve">מהווה </w:t>
      </w:r>
      <w:r w:rsidRPr="00E5322E">
        <w:rPr>
          <w:rFonts w:ascii="David" w:hAnsi="David"/>
          <w:rtl/>
        </w:rPr>
        <w:t>אף ה</w:t>
      </w:r>
      <w:r w:rsidR="00F27B97" w:rsidRPr="00E5322E">
        <w:rPr>
          <w:rFonts w:ascii="David" w:hAnsi="David" w:hint="cs"/>
          <w:rtl/>
        </w:rPr>
        <w:t>וא</w:t>
      </w:r>
      <w:r w:rsidRPr="00E5322E">
        <w:rPr>
          <w:rFonts w:ascii="David" w:hAnsi="David"/>
          <w:rtl/>
        </w:rPr>
        <w:t xml:space="preserve"> תוספת ראייתית מחוזקת שכן </w:t>
      </w:r>
      <w:r w:rsidR="00DC444C" w:rsidRPr="00E5322E">
        <w:rPr>
          <w:rFonts w:ascii="David" w:hAnsi="David" w:hint="cs"/>
          <w:rtl/>
        </w:rPr>
        <w:t xml:space="preserve">הוא נוגע לביצוע </w:t>
      </w:r>
      <w:r w:rsidR="00DC444C" w:rsidRPr="00E5322E">
        <w:rPr>
          <w:rFonts w:ascii="David" w:hAnsi="David" w:hint="cs"/>
          <w:rtl/>
        </w:rPr>
        <w:lastRenderedPageBreak/>
        <w:t>העבירה</w:t>
      </w:r>
      <w:r w:rsidRPr="00E5322E">
        <w:rPr>
          <w:rFonts w:ascii="David" w:hAnsi="David"/>
          <w:rtl/>
        </w:rPr>
        <w:t xml:space="preserve">. זאת מכיוון שמתן השוחד נעשה, </w:t>
      </w:r>
      <w:r w:rsidRPr="00E5322E">
        <w:rPr>
          <w:rFonts w:ascii="David" w:hAnsi="David" w:hint="eastAsia"/>
          <w:rtl/>
        </w:rPr>
        <w:t>כפי</w:t>
      </w:r>
      <w:r w:rsidRPr="00E5322E">
        <w:rPr>
          <w:rFonts w:ascii="David" w:hAnsi="David"/>
          <w:rtl/>
        </w:rPr>
        <w:t xml:space="preserve"> </w:t>
      </w:r>
      <w:r w:rsidRPr="00E5322E">
        <w:rPr>
          <w:rFonts w:ascii="David" w:hAnsi="David" w:hint="eastAsia"/>
          <w:rtl/>
        </w:rPr>
        <w:t>שתואר</w:t>
      </w:r>
      <w:r w:rsidRPr="00E5322E">
        <w:rPr>
          <w:rFonts w:ascii="David" w:hAnsi="David"/>
          <w:rtl/>
        </w:rPr>
        <w:t xml:space="preserve"> </w:t>
      </w:r>
      <w:r w:rsidRPr="00E5322E">
        <w:rPr>
          <w:rFonts w:ascii="David" w:hAnsi="David" w:hint="eastAsia"/>
          <w:rtl/>
        </w:rPr>
        <w:t>לעיל</w:t>
      </w:r>
      <w:r w:rsidRPr="00E5322E">
        <w:rPr>
          <w:rFonts w:ascii="David" w:hAnsi="David"/>
          <w:rtl/>
        </w:rPr>
        <w:t>, על מנת להגדיל ולהטיב את שטחי הכרייה של החברה, דבר שהושג</w:t>
      </w:r>
      <w:r w:rsidR="00DC444C" w:rsidRPr="00E5322E">
        <w:rPr>
          <w:rFonts w:ascii="David" w:hAnsi="David" w:hint="cs"/>
          <w:rtl/>
        </w:rPr>
        <w:t xml:space="preserve"> דווקא</w:t>
      </w:r>
      <w:r w:rsidRPr="00E5322E">
        <w:rPr>
          <w:rFonts w:ascii="David" w:hAnsi="David"/>
          <w:rtl/>
        </w:rPr>
        <w:t xml:space="preserve"> בשל קשריו של החשוד עם אנשי הממשל.</w:t>
      </w:r>
      <w:r w:rsidRPr="00E5322E">
        <w:rPr>
          <w:rStyle w:val="afc"/>
          <w:rFonts w:ascii="David" w:hAnsi="David"/>
          <w:rtl/>
        </w:rPr>
        <w:footnoteReference w:id="83"/>
      </w:r>
      <w:r w:rsidRPr="00E5322E">
        <w:rPr>
          <w:rFonts w:ascii="David" w:hAnsi="David"/>
          <w:rtl/>
        </w:rPr>
        <w:t xml:space="preserve">  </w:t>
      </w:r>
    </w:p>
    <w:p w:rsidR="0020557A" w:rsidRPr="00E5322E" w:rsidRDefault="0020557A" w:rsidP="004D1C23">
      <w:pPr>
        <w:pStyle w:val="-1"/>
        <w:rPr>
          <w:rFonts w:ascii="David" w:hAnsi="David"/>
        </w:rPr>
      </w:pPr>
      <w:r w:rsidRPr="00E5322E">
        <w:rPr>
          <w:rFonts w:ascii="David" w:hAnsi="David" w:hint="eastAsia"/>
          <w:rtl/>
        </w:rPr>
        <w:t>מהאמור</w:t>
      </w:r>
      <w:r w:rsidRPr="00E5322E">
        <w:rPr>
          <w:rFonts w:ascii="David" w:hAnsi="David"/>
          <w:rtl/>
        </w:rPr>
        <w:t xml:space="preserve"> לעיל עולה המסקנה, כי </w:t>
      </w:r>
      <w:r w:rsidRPr="00E5322E">
        <w:rPr>
          <w:rFonts w:ascii="David" w:hAnsi="David" w:hint="eastAsia"/>
          <w:rtl/>
        </w:rPr>
        <w:t>על</w:t>
      </w:r>
      <w:r w:rsidRPr="00E5322E">
        <w:rPr>
          <w:rFonts w:ascii="David" w:hAnsi="David"/>
          <w:rtl/>
        </w:rPr>
        <w:t xml:space="preserve"> סמך הודאתו</w:t>
      </w:r>
      <w:r w:rsidR="007074F6" w:rsidRPr="00E5322E">
        <w:rPr>
          <w:rFonts w:ascii="David" w:hAnsi="David" w:hint="cs"/>
          <w:rtl/>
        </w:rPr>
        <w:t xml:space="preserve"> של החשוד</w:t>
      </w:r>
      <w:r w:rsidRPr="00E5322E">
        <w:rPr>
          <w:rFonts w:ascii="David" w:hAnsi="David"/>
          <w:rtl/>
        </w:rPr>
        <w:t xml:space="preserve"> והחיזוקים הראייתיים המתוארים, ניתן להוכיח כי </w:t>
      </w:r>
      <w:r w:rsidR="004D1C23">
        <w:rPr>
          <w:rFonts w:ascii="David" w:hAnsi="David" w:hint="cs"/>
          <w:rtl/>
        </w:rPr>
        <w:t xml:space="preserve">החשוד </w:t>
      </w:r>
      <w:r w:rsidRPr="00E5322E">
        <w:rPr>
          <w:rFonts w:ascii="David" w:hAnsi="David"/>
          <w:rtl/>
        </w:rPr>
        <w:t xml:space="preserve">שילם שוחד בסך 2,000$ </w:t>
      </w:r>
      <w:r w:rsidRPr="00E5322E">
        <w:rPr>
          <w:rFonts w:ascii="David" w:hAnsi="David" w:hint="eastAsia"/>
          <w:rtl/>
        </w:rPr>
        <w:t>לעובד</w:t>
      </w:r>
      <w:r w:rsidRPr="00E5322E">
        <w:rPr>
          <w:rFonts w:ascii="David" w:hAnsi="David"/>
          <w:rtl/>
        </w:rPr>
        <w:t xml:space="preserve"> ציבור </w:t>
      </w:r>
      <w:r w:rsidR="004D1C23">
        <w:rPr>
          <w:rFonts w:ascii="David" w:hAnsi="David" w:hint="cs"/>
          <w:rtl/>
        </w:rPr>
        <w:t>לצורך ק</w:t>
      </w:r>
      <w:r w:rsidRPr="00E5322E">
        <w:rPr>
          <w:rFonts w:ascii="David" w:hAnsi="David"/>
          <w:rtl/>
        </w:rPr>
        <w:t xml:space="preserve">ידום עסקי החברה </w:t>
      </w:r>
      <w:r w:rsidR="00F27B97" w:rsidRPr="00E5322E">
        <w:rPr>
          <w:rFonts w:ascii="David" w:hAnsi="David" w:hint="cs"/>
          <w:rtl/>
        </w:rPr>
        <w:t>במ</w:t>
      </w:r>
      <w:r w:rsidR="00CA444B" w:rsidRPr="00E5322E">
        <w:rPr>
          <w:rFonts w:ascii="David" w:hAnsi="David" w:hint="cs"/>
          <w:rtl/>
        </w:rPr>
        <w:t xml:space="preserve">חצית השנייה של </w:t>
      </w:r>
      <w:r w:rsidR="00F27B97" w:rsidRPr="00E5322E">
        <w:rPr>
          <w:rFonts w:ascii="David" w:hAnsi="David" w:hint="cs"/>
          <w:rtl/>
        </w:rPr>
        <w:t xml:space="preserve"> שנת 2012</w:t>
      </w:r>
      <w:r w:rsidRPr="00E5322E">
        <w:rPr>
          <w:rFonts w:ascii="David" w:hAnsi="David"/>
          <w:rtl/>
        </w:rPr>
        <w:t xml:space="preserve">. </w:t>
      </w:r>
    </w:p>
    <w:p w:rsidR="00CA44D5" w:rsidRPr="00E5322E" w:rsidRDefault="00CA44D5" w:rsidP="00CA44D5">
      <w:pPr>
        <w:pStyle w:val="2"/>
      </w:pPr>
      <w:r w:rsidRPr="00E5322E">
        <w:rPr>
          <w:rFonts w:hint="cs"/>
          <w:rtl/>
        </w:rPr>
        <w:t>סיכום</w:t>
      </w:r>
    </w:p>
    <w:p w:rsidR="00CA44D5" w:rsidRPr="00E5322E" w:rsidRDefault="00CA44D5" w:rsidP="0056320E">
      <w:pPr>
        <w:pStyle w:val="-1"/>
      </w:pPr>
      <w:r w:rsidRPr="00E5322E">
        <w:rPr>
          <w:rtl/>
        </w:rPr>
        <w:t xml:space="preserve">חקירת החשד לשוחד עובד ציבור זר בתיק זה החלה בעקבות הודאתו </w:t>
      </w:r>
      <w:r w:rsidR="0056320E">
        <w:rPr>
          <w:rFonts w:hint="cs"/>
          <w:rtl/>
        </w:rPr>
        <w:t xml:space="preserve">של ימין </w:t>
      </w:r>
      <w:r w:rsidR="0056320E">
        <w:rPr>
          <w:rtl/>
        </w:rPr>
        <w:t>במסגרת חקירתו בפרשת כנפי הרעם</w:t>
      </w:r>
      <w:r w:rsidR="0056320E">
        <w:rPr>
          <w:rFonts w:hint="cs"/>
          <w:rtl/>
        </w:rPr>
        <w:t>. החשוד הודה שה</w:t>
      </w:r>
      <w:r w:rsidRPr="00E5322E">
        <w:rPr>
          <w:rtl/>
        </w:rPr>
        <w:t xml:space="preserve">חברה </w:t>
      </w:r>
      <w:r w:rsidR="0056320E">
        <w:rPr>
          <w:rFonts w:hint="cs"/>
          <w:rtl/>
        </w:rPr>
        <w:t>אותה ניהל והיה מבעליה</w:t>
      </w:r>
      <w:r w:rsidRPr="00E5322E">
        <w:rPr>
          <w:rtl/>
        </w:rPr>
        <w:t xml:space="preserve"> נתנה שוחד לשר המכרות בזימבבואה בסך של 2</w:t>
      </w:r>
      <w:r w:rsidR="0056320E">
        <w:rPr>
          <w:rFonts w:hint="cs"/>
          <w:rtl/>
        </w:rPr>
        <w:t>,</w:t>
      </w:r>
      <w:r w:rsidRPr="00E5322E">
        <w:rPr>
          <w:rtl/>
        </w:rPr>
        <w:t xml:space="preserve">000$. להודאה זו התווסף תיעוד של תשלומי שוחד במחברת </w:t>
      </w:r>
      <w:r w:rsidR="006F2869" w:rsidRPr="00E5322E">
        <w:rPr>
          <w:rFonts w:hint="cs"/>
          <w:rtl/>
        </w:rPr>
        <w:t>האדומה ובטבלת האקסל</w:t>
      </w:r>
      <w:r w:rsidRPr="00E5322E">
        <w:rPr>
          <w:rtl/>
        </w:rPr>
        <w:t xml:space="preserve"> אשר החשוד ערך בזמן אמת. </w:t>
      </w:r>
    </w:p>
    <w:p w:rsidR="00CA44D5" w:rsidRPr="00E5322E" w:rsidRDefault="00CA44D5" w:rsidP="0015507B">
      <w:pPr>
        <w:pStyle w:val="-1"/>
      </w:pPr>
      <w:r w:rsidRPr="00E5322E">
        <w:rPr>
          <w:rtl/>
        </w:rPr>
        <w:t xml:space="preserve">החקירה שנפתחה בעקבות הודאתו של החשוד בעבירה של שוחד עובד ציבור זר לא הצליחה להניב בסיומה ראיות משמעותיות מעבר לאלה שהיו קיימות ערב פתיחתה. </w:t>
      </w:r>
    </w:p>
    <w:p w:rsidR="00CA44D5" w:rsidRPr="00E5322E" w:rsidRDefault="00816535" w:rsidP="0056320E">
      <w:pPr>
        <w:pStyle w:val="-1"/>
      </w:pPr>
      <w:r w:rsidRPr="00E5322E">
        <w:rPr>
          <w:rFonts w:hint="cs"/>
          <w:rtl/>
        </w:rPr>
        <w:t>יחד עם זאת</w:t>
      </w:r>
      <w:r w:rsidR="00AF6230" w:rsidRPr="00E5322E">
        <w:rPr>
          <w:rFonts w:hint="cs"/>
          <w:rtl/>
        </w:rPr>
        <w:t xml:space="preserve">, הגענו לכלל מסקנה כי </w:t>
      </w:r>
      <w:r w:rsidR="005E20D7" w:rsidRPr="00E5322E">
        <w:rPr>
          <w:rFonts w:hint="cs"/>
          <w:rtl/>
        </w:rPr>
        <w:t xml:space="preserve">ניתן </w:t>
      </w:r>
      <w:r w:rsidR="00CA44D5" w:rsidRPr="00E5322E">
        <w:rPr>
          <w:rtl/>
        </w:rPr>
        <w:t xml:space="preserve">לבסס את </w:t>
      </w:r>
      <w:r w:rsidR="0056320E">
        <w:rPr>
          <w:rFonts w:hint="cs"/>
          <w:rtl/>
        </w:rPr>
        <w:t>אחריותו</w:t>
      </w:r>
      <w:r w:rsidR="00CA44D5" w:rsidRPr="00E5322E">
        <w:rPr>
          <w:rtl/>
        </w:rPr>
        <w:t xml:space="preserve"> של החשוד למתן שוחד ל</w:t>
      </w:r>
      <w:r w:rsidR="00CA44D5" w:rsidRPr="00E5322E">
        <w:rPr>
          <w:rFonts w:hint="eastAsia"/>
          <w:rtl/>
        </w:rPr>
        <w:t>עובד</w:t>
      </w:r>
      <w:r w:rsidR="00CA44D5" w:rsidRPr="00E5322E">
        <w:rPr>
          <w:rtl/>
        </w:rPr>
        <w:t xml:space="preserve"> במשרד המכרות בזימבבואה </w:t>
      </w:r>
      <w:r w:rsidR="00AF6230" w:rsidRPr="00E5322E">
        <w:rPr>
          <w:rFonts w:hint="cs"/>
          <w:rtl/>
        </w:rPr>
        <w:t xml:space="preserve">בסך של 2,000$ </w:t>
      </w:r>
      <w:r w:rsidRPr="00E5322E">
        <w:rPr>
          <w:rFonts w:hint="cs"/>
          <w:rtl/>
        </w:rPr>
        <w:t>במחצית השנייה של שנת 2012</w:t>
      </w:r>
      <w:r w:rsidR="0056320E">
        <w:rPr>
          <w:rFonts w:hint="cs"/>
          <w:rtl/>
        </w:rPr>
        <w:t>, על מנת לקדם את עסקי החברה</w:t>
      </w:r>
      <w:r w:rsidR="00CA44D5" w:rsidRPr="00E5322E">
        <w:rPr>
          <w:rtl/>
        </w:rPr>
        <w:t xml:space="preserve">. </w:t>
      </w:r>
      <w:r w:rsidR="0056320E">
        <w:rPr>
          <w:rFonts w:hint="cs"/>
          <w:rtl/>
        </w:rPr>
        <w:t xml:space="preserve"> זאת, </w:t>
      </w:r>
      <w:r w:rsidR="006008D4" w:rsidRPr="00E5322E">
        <w:rPr>
          <w:rFonts w:hint="cs"/>
          <w:rtl/>
        </w:rPr>
        <w:t xml:space="preserve">לאור מעמדו של החשוד בחברה ותוך הסתמכות על </w:t>
      </w:r>
      <w:r w:rsidR="00255AA2" w:rsidRPr="00E5322E">
        <w:rPr>
          <w:rFonts w:hint="cs"/>
          <w:rtl/>
        </w:rPr>
        <w:t>הלכות ה</w:t>
      </w:r>
      <w:r w:rsidR="006008D4" w:rsidRPr="00E5322E">
        <w:rPr>
          <w:rFonts w:hint="cs"/>
          <w:rtl/>
        </w:rPr>
        <w:t>ביצוע בצוותא</w:t>
      </w:r>
      <w:r w:rsidR="0056320E">
        <w:rPr>
          <w:rFonts w:hint="cs"/>
          <w:rtl/>
        </w:rPr>
        <w:t>.</w:t>
      </w:r>
      <w:r w:rsidR="006008D4" w:rsidRPr="00E5322E">
        <w:rPr>
          <w:rFonts w:hint="cs"/>
          <w:rtl/>
        </w:rPr>
        <w:t xml:space="preserve"> </w:t>
      </w:r>
      <w:r w:rsidR="0056320E">
        <w:rPr>
          <w:rFonts w:hint="cs"/>
          <w:rtl/>
        </w:rPr>
        <w:t>מכאן שעמדתנו היא כי ישנה</w:t>
      </w:r>
      <w:bookmarkStart w:id="3" w:name="_GoBack"/>
      <w:bookmarkEnd w:id="3"/>
      <w:r w:rsidR="00AF6230" w:rsidRPr="00E5322E">
        <w:rPr>
          <w:rFonts w:hint="cs"/>
          <w:rtl/>
        </w:rPr>
        <w:t xml:space="preserve"> תשתית ראייתית המבססת </w:t>
      </w:r>
      <w:r w:rsidR="00900A98" w:rsidRPr="00E5322E">
        <w:rPr>
          <w:rFonts w:hint="cs"/>
          <w:rtl/>
        </w:rPr>
        <w:t>סיכוי</w:t>
      </w:r>
      <w:r w:rsidR="00AF6230" w:rsidRPr="00E5322E">
        <w:rPr>
          <w:rFonts w:hint="cs"/>
          <w:rtl/>
        </w:rPr>
        <w:t xml:space="preserve"> סביר להרשעה </w:t>
      </w:r>
      <w:r w:rsidR="005B3555" w:rsidRPr="00E5322E">
        <w:rPr>
          <w:rFonts w:hint="cs"/>
          <w:rtl/>
        </w:rPr>
        <w:t xml:space="preserve">בביצוע עבירה של </w:t>
      </w:r>
      <w:r w:rsidR="003B0CA0" w:rsidRPr="00E5322E">
        <w:rPr>
          <w:rFonts w:hint="cs"/>
          <w:rtl/>
        </w:rPr>
        <w:t>מתן שוחד לעובד ציבור זר</w:t>
      </w:r>
      <w:r w:rsidR="006008D4" w:rsidRPr="00E5322E">
        <w:rPr>
          <w:rFonts w:hint="cs"/>
          <w:rtl/>
        </w:rPr>
        <w:t>.</w:t>
      </w:r>
      <w:r w:rsidR="005E20D7" w:rsidRPr="00E5322E">
        <w:rPr>
          <w:rFonts w:hint="cs"/>
          <w:rtl/>
        </w:rPr>
        <w:t xml:space="preserve"> </w:t>
      </w:r>
    </w:p>
    <w:p w:rsidR="00072350" w:rsidRPr="00E5322E" w:rsidRDefault="00072350" w:rsidP="00121B16">
      <w:pPr>
        <w:rPr>
          <w:rtl/>
        </w:rPr>
      </w:pPr>
    </w:p>
    <w:tbl>
      <w:tblPr>
        <w:bidiVisual/>
        <w:tblW w:w="0" w:type="auto"/>
        <w:tblInd w:w="4870" w:type="dxa"/>
        <w:tblLayout w:type="fixed"/>
        <w:tblLook w:val="0000" w:firstRow="0" w:lastRow="0" w:firstColumn="0" w:lastColumn="0" w:noHBand="0" w:noVBand="0"/>
      </w:tblPr>
      <w:tblGrid>
        <w:gridCol w:w="3652"/>
      </w:tblGrid>
      <w:tr w:rsidR="00A147BC" w:rsidRPr="00E5322E">
        <w:tc>
          <w:tcPr>
            <w:tcW w:w="3652" w:type="dxa"/>
          </w:tcPr>
          <w:p w:rsidR="00A147BC" w:rsidRPr="00E5322E" w:rsidRDefault="00A147BC" w:rsidP="00121B16">
            <w:pPr>
              <w:keepNext/>
              <w:jc w:val="center"/>
              <w:rPr>
                <w:rtl/>
              </w:rPr>
            </w:pPr>
          </w:p>
        </w:tc>
      </w:tr>
      <w:tr w:rsidR="00A147BC" w:rsidRPr="00E5322E">
        <w:tc>
          <w:tcPr>
            <w:tcW w:w="3652" w:type="dxa"/>
          </w:tcPr>
          <w:p w:rsidR="00A147BC" w:rsidRPr="00E5322E" w:rsidRDefault="00A147BC" w:rsidP="00121B16">
            <w:pPr>
              <w:keepNext/>
              <w:jc w:val="center"/>
              <w:rPr>
                <w:rtl/>
              </w:rPr>
            </w:pPr>
            <w:bookmarkStart w:id="4" w:name="Signature"/>
            <w:bookmarkEnd w:id="4"/>
          </w:p>
        </w:tc>
      </w:tr>
      <w:tr w:rsidR="00397E07" w:rsidRPr="00A50BBE">
        <w:tc>
          <w:tcPr>
            <w:tcW w:w="3652" w:type="dxa"/>
          </w:tcPr>
          <w:p w:rsidR="00397E07" w:rsidRPr="00A50BBE" w:rsidRDefault="00397E07" w:rsidP="00121B16">
            <w:pPr>
              <w:keepNext/>
              <w:jc w:val="center"/>
              <w:rPr>
                <w:rtl/>
              </w:rPr>
            </w:pPr>
            <w:r w:rsidRPr="00E5322E">
              <w:rPr>
                <w:rtl/>
              </w:rPr>
              <w:fldChar w:fldCharType="begin"/>
            </w:r>
            <w:r w:rsidRPr="00E5322E">
              <w:rPr>
                <w:rtl/>
              </w:rPr>
              <w:instrText xml:space="preserve"> </w:instrText>
            </w:r>
            <w:r w:rsidRPr="00E5322E">
              <w:instrText>USERADDRESS   \* MERGEFORMAT</w:instrText>
            </w:r>
            <w:r w:rsidRPr="00E5322E">
              <w:rPr>
                <w:rtl/>
              </w:rPr>
              <w:instrText xml:space="preserve"> </w:instrText>
            </w:r>
            <w:r w:rsidRPr="00E5322E">
              <w:rPr>
                <w:rtl/>
              </w:rPr>
              <w:fldChar w:fldCharType="end"/>
            </w:r>
          </w:p>
        </w:tc>
      </w:tr>
    </w:tbl>
    <w:p w:rsidR="001776DF" w:rsidRPr="00A50BBE" w:rsidRDefault="001776DF" w:rsidP="00121B16">
      <w:pPr>
        <w:rPr>
          <w:rtl/>
        </w:rPr>
      </w:pPr>
    </w:p>
    <w:sectPr w:rsidR="001776DF" w:rsidRPr="00A50BBE" w:rsidSect="0064107F">
      <w:headerReference w:type="even" r:id="rId20"/>
      <w:headerReference w:type="default" r:id="rId21"/>
      <w:footerReference w:type="even" r:id="rId22"/>
      <w:footerReference w:type="default" r:id="rId23"/>
      <w:headerReference w:type="first" r:id="rId24"/>
      <w:footerReference w:type="first" r:id="rId25"/>
      <w:pgSz w:w="11906" w:h="16838" w:code="9"/>
      <w:pgMar w:top="1440" w:right="1588" w:bottom="1440" w:left="1588" w:header="680" w:footer="22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BE" w:rsidRDefault="009651BE" w:rsidP="00581E86">
      <w:r>
        <w:separator/>
      </w:r>
    </w:p>
  </w:endnote>
  <w:endnote w:type="continuationSeparator" w:id="0">
    <w:p w:rsidR="009651BE" w:rsidRDefault="009651BE" w:rsidP="005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Default="0028707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Pr="00805A53" w:rsidRDefault="00287076" w:rsidP="00805A53">
    <w:pPr>
      <w:ind w:left="-154" w:right="-180"/>
      <w:jc w:val="center"/>
      <w:rPr>
        <w:rFonts w:ascii="Calibri" w:hAnsi="Calibri"/>
        <w:rtl/>
      </w:rPr>
    </w:pPr>
    <w:r w:rsidRPr="00805A53">
      <w:rPr>
        <w:rFonts w:ascii="Calibri" w:hAnsi="Calibri"/>
        <w:rtl/>
      </w:rPr>
      <w:fldChar w:fldCharType="begin"/>
    </w:r>
    <w:r w:rsidRPr="00805A53">
      <w:rPr>
        <w:rFonts w:ascii="Calibri" w:hAnsi="Calibri"/>
      </w:rPr>
      <w:instrText>PAGE   \* MERGEFORMAT</w:instrText>
    </w:r>
    <w:r w:rsidRPr="00805A53">
      <w:rPr>
        <w:rFonts w:ascii="Calibri" w:hAnsi="Calibri"/>
        <w:rtl/>
      </w:rPr>
      <w:fldChar w:fldCharType="separate"/>
    </w:r>
    <w:r w:rsidR="0056320E" w:rsidRPr="0056320E">
      <w:rPr>
        <w:rFonts w:ascii="Calibri" w:hAnsi="Calibri"/>
        <w:noProof/>
        <w:rtl/>
        <w:lang w:val="he-IL"/>
      </w:rPr>
      <w:t>13</w:t>
    </w:r>
    <w:r w:rsidRPr="00805A53">
      <w:rPr>
        <w:rFonts w:ascii="Calibri" w:hAnsi="Calibri"/>
        <w:rtl/>
      </w:rPr>
      <w:fldChar w:fldCharType="end"/>
    </w:r>
  </w:p>
  <w:p w:rsidR="00287076" w:rsidRPr="00300855" w:rsidRDefault="00287076" w:rsidP="00805A53">
    <w:pPr>
      <w:ind w:left="-154" w:right="-180"/>
      <w:jc w:val="center"/>
    </w:pPr>
    <w:r w:rsidRPr="00300855">
      <w:continuationSeparator/>
    </w:r>
  </w:p>
  <w:p w:rsidR="00287076" w:rsidRPr="00967E56" w:rsidRDefault="00287076" w:rsidP="00805A53">
    <w:pPr>
      <w:pStyle w:val="af4"/>
      <w:tabs>
        <w:tab w:val="clear" w:pos="8306"/>
      </w:tabs>
      <w:ind w:left="-154" w:right="-180"/>
      <w:jc w:val="center"/>
      <w:rPr>
        <w:rtl/>
      </w:rPr>
    </w:pPr>
    <w:r w:rsidRPr="00E13FEA">
      <w:rPr>
        <w:rtl/>
      </w:rPr>
      <w:t xml:space="preserve">בית </w:t>
    </w:r>
    <w:proofErr w:type="spellStart"/>
    <w:r w:rsidRPr="00E13FEA">
      <w:rPr>
        <w:rtl/>
      </w:rPr>
      <w:t>קרדן</w:t>
    </w:r>
    <w:proofErr w:type="spellEnd"/>
    <w:r w:rsidRPr="00E13FEA">
      <w:rPr>
        <w:rtl/>
      </w:rPr>
      <w:t>, דרך מנחם בגין 154</w:t>
    </w:r>
    <w:r w:rsidRPr="00967E56">
      <w:rPr>
        <w:rFonts w:hint="cs"/>
        <w:rtl/>
      </w:rPr>
      <w:t>,</w:t>
    </w:r>
    <w:r>
      <w:rPr>
        <w:rFonts w:hint="cs"/>
        <w:rtl/>
      </w:rPr>
      <w:t xml:space="preserve"> </w:t>
    </w:r>
    <w:r w:rsidRPr="00E13FEA">
      <w:rPr>
        <w:rtl/>
      </w:rPr>
      <w:t>תל אביב-יפו</w:t>
    </w:r>
    <w:r w:rsidRPr="00967E56">
      <w:rPr>
        <w:rFonts w:hint="cs"/>
        <w:rtl/>
      </w:rPr>
      <w:t xml:space="preserve"> </w:t>
    </w:r>
    <w:r w:rsidRPr="00E13FEA">
      <w:rPr>
        <w:rtl/>
      </w:rPr>
      <w:t>6133302</w:t>
    </w:r>
  </w:p>
  <w:p w:rsidR="00287076" w:rsidRPr="00805A53" w:rsidRDefault="00287076" w:rsidP="00805A53">
    <w:pPr>
      <w:pStyle w:val="af4"/>
      <w:tabs>
        <w:tab w:val="clear" w:pos="8306"/>
      </w:tabs>
      <w:ind w:left="-154" w:right="-180"/>
      <w:jc w:val="center"/>
      <w:rPr>
        <w:rFonts w:ascii="Calibri" w:hAnsi="Calibri"/>
        <w:rtl/>
      </w:rPr>
    </w:pPr>
    <w:r w:rsidRPr="00967E56">
      <w:rPr>
        <w:rFonts w:hint="cs"/>
        <w:rtl/>
      </w:rPr>
      <w:t xml:space="preserve">ת"ד: </w:t>
    </w:r>
    <w:r w:rsidRPr="004A5F02">
      <w:rPr>
        <w:rtl/>
      </w:rPr>
      <w:t>33438</w:t>
    </w:r>
    <w:r w:rsidRPr="00967E56">
      <w:sym w:font="Wingdings" w:char="009F"/>
    </w:r>
    <w:r>
      <w:rPr>
        <w:rFonts w:hint="cs"/>
        <w:rtl/>
      </w:rPr>
      <w:t xml:space="preserve"> טלפון:</w:t>
    </w:r>
    <w:r w:rsidRPr="00967E56">
      <w:rPr>
        <w:rFonts w:hint="cs"/>
        <w:rtl/>
      </w:rPr>
      <w:t xml:space="preserve"> </w:t>
    </w:r>
    <w:r w:rsidRPr="004A5F02">
      <w:rPr>
        <w:rtl/>
      </w:rPr>
      <w:t>073-3736000</w:t>
    </w:r>
    <w:r>
      <w:rPr>
        <w:rFonts w:hint="cs"/>
        <w:rtl/>
      </w:rPr>
      <w:t xml:space="preserve"> </w:t>
    </w:r>
    <w:r w:rsidRPr="00967E56">
      <w:sym w:font="Wingdings" w:char="009F"/>
    </w:r>
    <w:r w:rsidRPr="00967E56">
      <w:rPr>
        <w:rFonts w:hint="cs"/>
        <w:rtl/>
      </w:rPr>
      <w:t xml:space="preserve"> פקס': </w:t>
    </w:r>
    <w:r w:rsidRPr="004A5F02">
      <w:rPr>
        <w:rtl/>
      </w:rPr>
      <w:t>03-5163093</w:t>
    </w:r>
    <w:r>
      <w:rPr>
        <w:rFonts w:hint="cs"/>
        <w:rtl/>
      </w:rPr>
      <w:t xml:space="preserve"> </w:t>
    </w:r>
    <w:r w:rsidRPr="00967E56">
      <w:sym w:font="Wingdings" w:char="009F"/>
    </w:r>
    <w:r>
      <w:rPr>
        <w:rFonts w:hint="cs"/>
        <w:rtl/>
      </w:rPr>
      <w:t xml:space="preserve"> דוא"ל: </w:t>
    </w:r>
    <w:r w:rsidRPr="004A5F02">
      <w:rPr>
        <w:rFonts w:ascii="Calibri" w:hAnsi="Calibri"/>
      </w:rPr>
      <w:t>DA-TLV-finance@justice.gov.il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Pr="00300855" w:rsidRDefault="00287076" w:rsidP="004A5F02">
    <w:pPr>
      <w:ind w:left="-154" w:right="-180"/>
      <w:jc w:val="center"/>
    </w:pPr>
    <w:r w:rsidRPr="00300855">
      <w:continuationSeparator/>
    </w:r>
  </w:p>
  <w:p w:rsidR="00287076" w:rsidRPr="00967E56" w:rsidRDefault="00287076" w:rsidP="00E13FEA">
    <w:pPr>
      <w:pStyle w:val="af4"/>
      <w:tabs>
        <w:tab w:val="clear" w:pos="8306"/>
      </w:tabs>
      <w:ind w:left="-154" w:right="-180"/>
      <w:jc w:val="center"/>
      <w:rPr>
        <w:rtl/>
      </w:rPr>
    </w:pPr>
    <w:r w:rsidRPr="00E13FEA">
      <w:rPr>
        <w:rtl/>
      </w:rPr>
      <w:t xml:space="preserve">בית </w:t>
    </w:r>
    <w:proofErr w:type="spellStart"/>
    <w:r w:rsidRPr="00E13FEA">
      <w:rPr>
        <w:rtl/>
      </w:rPr>
      <w:t>קרדן</w:t>
    </w:r>
    <w:proofErr w:type="spellEnd"/>
    <w:r w:rsidRPr="00E13FEA">
      <w:rPr>
        <w:rtl/>
      </w:rPr>
      <w:t>, דרך מנחם בגין 154</w:t>
    </w:r>
    <w:r w:rsidRPr="00967E56">
      <w:rPr>
        <w:rFonts w:hint="cs"/>
        <w:rtl/>
      </w:rPr>
      <w:t>,</w:t>
    </w:r>
    <w:r>
      <w:rPr>
        <w:rFonts w:hint="cs"/>
        <w:rtl/>
      </w:rPr>
      <w:t xml:space="preserve"> </w:t>
    </w:r>
    <w:r w:rsidRPr="00E13FEA">
      <w:rPr>
        <w:rtl/>
      </w:rPr>
      <w:t>תל אביב-יפו</w:t>
    </w:r>
    <w:r w:rsidRPr="00967E56">
      <w:rPr>
        <w:rFonts w:hint="cs"/>
        <w:rtl/>
      </w:rPr>
      <w:t xml:space="preserve"> </w:t>
    </w:r>
    <w:r w:rsidRPr="00E13FEA">
      <w:rPr>
        <w:rtl/>
      </w:rPr>
      <w:t>6133302</w:t>
    </w:r>
  </w:p>
  <w:p w:rsidR="00287076" w:rsidRPr="00DF2684" w:rsidRDefault="00287076" w:rsidP="004A5F02">
    <w:pPr>
      <w:pStyle w:val="af4"/>
      <w:tabs>
        <w:tab w:val="clear" w:pos="8306"/>
      </w:tabs>
      <w:ind w:left="-154" w:right="-180"/>
      <w:jc w:val="center"/>
      <w:rPr>
        <w:rFonts w:ascii="Calibri" w:hAnsi="Calibri"/>
        <w:rtl/>
      </w:rPr>
    </w:pPr>
    <w:r w:rsidRPr="00967E56">
      <w:rPr>
        <w:rFonts w:hint="cs"/>
        <w:rtl/>
      </w:rPr>
      <w:t xml:space="preserve">ת"ד: </w:t>
    </w:r>
    <w:r w:rsidRPr="004A5F02">
      <w:rPr>
        <w:rtl/>
      </w:rPr>
      <w:t>33438</w:t>
    </w:r>
    <w:r w:rsidRPr="00967E56">
      <w:sym w:font="Wingdings" w:char="009F"/>
    </w:r>
    <w:r>
      <w:rPr>
        <w:rFonts w:hint="cs"/>
        <w:rtl/>
      </w:rPr>
      <w:t xml:space="preserve"> טלפון:</w:t>
    </w:r>
    <w:r w:rsidRPr="00967E56">
      <w:rPr>
        <w:rFonts w:hint="cs"/>
        <w:rtl/>
      </w:rPr>
      <w:t xml:space="preserve"> </w:t>
    </w:r>
    <w:r w:rsidRPr="004A5F02">
      <w:rPr>
        <w:rtl/>
      </w:rPr>
      <w:t>073-3736000</w:t>
    </w:r>
    <w:r>
      <w:rPr>
        <w:rFonts w:hint="cs"/>
        <w:rtl/>
      </w:rPr>
      <w:t xml:space="preserve"> </w:t>
    </w:r>
    <w:r w:rsidRPr="00967E56">
      <w:sym w:font="Wingdings" w:char="009F"/>
    </w:r>
    <w:r w:rsidRPr="00967E56">
      <w:rPr>
        <w:rFonts w:hint="cs"/>
        <w:rtl/>
      </w:rPr>
      <w:t xml:space="preserve"> פקס': </w:t>
    </w:r>
    <w:r w:rsidRPr="004A5F02">
      <w:rPr>
        <w:rtl/>
      </w:rPr>
      <w:t>03-5163093</w:t>
    </w:r>
    <w:r>
      <w:rPr>
        <w:rFonts w:hint="cs"/>
        <w:rtl/>
      </w:rPr>
      <w:t xml:space="preserve"> </w:t>
    </w:r>
    <w:r w:rsidRPr="00967E56">
      <w:sym w:font="Wingdings" w:char="009F"/>
    </w:r>
    <w:r>
      <w:rPr>
        <w:rFonts w:hint="cs"/>
        <w:rtl/>
      </w:rPr>
      <w:t xml:space="preserve"> דוא"ל: </w:t>
    </w:r>
    <w:r w:rsidRPr="004A5F02">
      <w:rPr>
        <w:rFonts w:ascii="Calibri" w:hAnsi="Calibri"/>
      </w:rPr>
      <w:t>DA-TLV-finance@justice.gov.il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BE" w:rsidRDefault="009651BE" w:rsidP="00581E86">
      <w:r>
        <w:separator/>
      </w:r>
    </w:p>
  </w:footnote>
  <w:footnote w:type="continuationSeparator" w:id="0">
    <w:p w:rsidR="009651BE" w:rsidRDefault="009651BE" w:rsidP="00581E86">
      <w:r>
        <w:continuationSeparator/>
      </w:r>
    </w:p>
  </w:footnote>
  <w:footnote w:id="1">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9978E9">
        <w:rPr>
          <w:b/>
          <w:bCs/>
          <w:rtl/>
        </w:rPr>
        <w:t>ס.ג. 1 7.8.14</w:t>
      </w:r>
      <w:r w:rsidRPr="00C52012">
        <w:rPr>
          <w:rtl/>
        </w:rPr>
        <w:t xml:space="preserve"> (קלסר ירון ימין 2)- רקע כללי על החברה ותעודת התאגדות ממשלת זימבבואה חתומה מיום 21.11.2011; </w:t>
      </w:r>
      <w:r w:rsidRPr="00C52012">
        <w:rPr>
          <w:b/>
          <w:bCs/>
          <w:rtl/>
        </w:rPr>
        <w:t>ימין 6.8.14 (10:30) גיליון 1 ו-2:</w:t>
      </w:r>
      <w:r w:rsidRPr="00C52012">
        <w:rPr>
          <w:rtl/>
        </w:rPr>
        <w:t xml:space="preserve"> "בשלוש ארבע שנים אחרונות אני נמצא בתהליך הקמה של שני </w:t>
      </w:r>
      <w:proofErr w:type="spellStart"/>
      <w:r w:rsidRPr="00C52012">
        <w:rPr>
          <w:rtl/>
        </w:rPr>
        <w:t>פרוייקטים</w:t>
      </w:r>
      <w:proofErr w:type="spellEnd"/>
      <w:r w:rsidRPr="00C52012">
        <w:rPr>
          <w:rtl/>
        </w:rPr>
        <w:t xml:space="preserve"> גדולים בתחום כריית הזהב שצפויים להניב תשואה עצומה."</w:t>
      </w:r>
      <w:r w:rsidRPr="00C52012">
        <w:rPr>
          <w:b/>
          <w:bCs/>
          <w:rtl/>
        </w:rPr>
        <w:t xml:space="preserve"> </w:t>
      </w:r>
      <w:proofErr w:type="spellStart"/>
      <w:r w:rsidRPr="00C52012">
        <w:rPr>
          <w:b/>
          <w:bCs/>
          <w:rtl/>
        </w:rPr>
        <w:t>יצחקוב</w:t>
      </w:r>
      <w:proofErr w:type="spellEnd"/>
      <w:r w:rsidRPr="00C52012">
        <w:rPr>
          <w:b/>
          <w:bCs/>
          <w:rtl/>
        </w:rPr>
        <w:t xml:space="preserve"> 25.3.15, ש' 91</w:t>
      </w:r>
      <w:r w:rsidRPr="00C52012">
        <w:rPr>
          <w:rtl/>
        </w:rPr>
        <w:t xml:space="preserve">: "...אני אסביר לך איך עובד העסק: זה לא מכרה זהב, אלא שירות למכרה. ירון מספק ציוד לכורים, ותמורת זה מקבל חלק מחומר גלם. בתקופת הרצה קיבלנו את העפר שצריך לזקק אותו, אבל עדיין לא התחלנו לזקק"; </w:t>
      </w:r>
      <w:proofErr w:type="spellStart"/>
      <w:r w:rsidRPr="00C52012">
        <w:rPr>
          <w:b/>
          <w:bCs/>
          <w:rtl/>
        </w:rPr>
        <w:t>יצחקוב</w:t>
      </w:r>
      <w:proofErr w:type="spellEnd"/>
      <w:r w:rsidRPr="00C52012">
        <w:rPr>
          <w:b/>
          <w:bCs/>
          <w:rtl/>
        </w:rPr>
        <w:t xml:space="preserve"> 10.7.17, ש' 28:</w:t>
      </w:r>
      <w:r w:rsidRPr="00C52012">
        <w:rPr>
          <w:rtl/>
        </w:rPr>
        <w:t xml:space="preserve"> "ירון הביא רעיון לפרויקט של איסוף של העפר מהכורים ועם מכונות מסננים את העפר במטרה להוציא את הזהב מהעפר</w:t>
      </w:r>
      <w:r w:rsidRPr="00C52012">
        <w:rPr>
          <w:b/>
          <w:bCs/>
          <w:rtl/>
        </w:rPr>
        <w:t xml:space="preserve">"; </w:t>
      </w:r>
      <w:proofErr w:type="spellStart"/>
      <w:r w:rsidRPr="00C52012">
        <w:rPr>
          <w:b/>
          <w:bCs/>
          <w:rtl/>
        </w:rPr>
        <w:t>אייזון</w:t>
      </w:r>
      <w:proofErr w:type="spellEnd"/>
      <w:r w:rsidRPr="00C52012">
        <w:rPr>
          <w:b/>
          <w:bCs/>
          <w:rtl/>
        </w:rPr>
        <w:t xml:space="preserve"> 19.6.17, ש' 74:</w:t>
      </w:r>
      <w:r w:rsidRPr="00C52012">
        <w:rPr>
          <w:rtl/>
        </w:rPr>
        <w:t xml:space="preserve"> מספר שהעסק שבגינו עבד עם ירון לא קם ומתאר כי היה אמור לקום מכרה ועסק לגריסת סלעים.</w:t>
      </w:r>
    </w:p>
  </w:footnote>
  <w:footnote w:id="2">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מתוך ס.ג. 1 מיום 7.8.14</w:t>
      </w:r>
      <w:r w:rsidRPr="00C52012">
        <w:rPr>
          <w:rtl/>
        </w:rPr>
        <w:t>.</w:t>
      </w:r>
    </w:p>
  </w:footnote>
  <w:footnote w:id="3">
    <w:p w:rsidR="00287076" w:rsidRPr="00C52012" w:rsidRDefault="00287076" w:rsidP="00C52012">
      <w:pPr>
        <w:pStyle w:val="aff3"/>
        <w:rPr>
          <w:rFonts w:ascii="David" w:hAnsi="David"/>
          <w:rtl/>
        </w:rPr>
      </w:pPr>
      <w:r w:rsidRPr="00C52012">
        <w:rPr>
          <w:rStyle w:val="afc"/>
          <w:rFonts w:ascii="David" w:hAnsi="David"/>
        </w:rPr>
        <w:footnoteRef/>
      </w:r>
      <w:r w:rsidRPr="00C52012">
        <w:rPr>
          <w:rFonts w:ascii="David" w:hAnsi="David"/>
          <w:rtl/>
        </w:rPr>
        <w:t xml:space="preserve"> </w:t>
      </w:r>
      <w:r w:rsidRPr="00C52012">
        <w:rPr>
          <w:rFonts w:ascii="David" w:hAnsi="David"/>
          <w:b/>
          <w:bCs/>
          <w:rtl/>
        </w:rPr>
        <w:t>הודעת ימין 15.6.15, ש' 86: "</w:t>
      </w:r>
      <w:r w:rsidRPr="00C52012">
        <w:rPr>
          <w:rFonts w:ascii="David" w:hAnsi="David"/>
          <w:rtl/>
        </w:rPr>
        <w:t>המקום סגור היום ומוקפא בצו בית משפט מחודש ספטמבר האחרון."</w:t>
      </w:r>
      <w:r w:rsidRPr="00C52012">
        <w:rPr>
          <w:rFonts w:ascii="David" w:hAnsi="David"/>
          <w:b/>
          <w:bCs/>
          <w:rtl/>
        </w:rPr>
        <w:t xml:space="preserve"> הודעת ימין 2.11.17, ש' 98</w:t>
      </w:r>
      <w:r w:rsidRPr="00C52012">
        <w:rPr>
          <w:rFonts w:ascii="David" w:hAnsi="David"/>
          <w:rtl/>
        </w:rPr>
        <w:t>: "לימים הקמתי את הפרויקט המדובר "</w:t>
      </w:r>
      <w:proofErr w:type="spellStart"/>
      <w:r w:rsidRPr="00C52012">
        <w:rPr>
          <w:rFonts w:ascii="David" w:hAnsi="David"/>
          <w:rtl/>
        </w:rPr>
        <w:t>גולדסטון</w:t>
      </w:r>
      <w:proofErr w:type="spellEnd"/>
      <w:r w:rsidRPr="00C52012">
        <w:rPr>
          <w:rFonts w:ascii="David" w:hAnsi="David"/>
          <w:rtl/>
        </w:rPr>
        <w:t xml:space="preserve">", שכשל באופן מוחלט,...תומפסון מפלה, השתלט בצורה כוחנית על העסק; </w:t>
      </w:r>
      <w:r w:rsidRPr="00C52012">
        <w:rPr>
          <w:rFonts w:ascii="David" w:hAnsi="David"/>
          <w:b/>
          <w:bCs/>
          <w:rtl/>
        </w:rPr>
        <w:t>ש' 101:</w:t>
      </w:r>
      <w:r w:rsidRPr="00C52012">
        <w:rPr>
          <w:rFonts w:ascii="David" w:hAnsi="David"/>
          <w:rtl/>
        </w:rPr>
        <w:t xml:space="preserve"> "להערכתי באמצע 2013."</w:t>
      </w:r>
    </w:p>
    <w:p w:rsidR="00287076" w:rsidRPr="00C52012" w:rsidRDefault="00287076" w:rsidP="00C52012">
      <w:pPr>
        <w:pStyle w:val="afa"/>
        <w:spacing w:line="240" w:lineRule="auto"/>
      </w:pPr>
      <w:proofErr w:type="spellStart"/>
      <w:r w:rsidRPr="00C52012">
        <w:rPr>
          <w:b/>
          <w:bCs/>
          <w:rtl/>
        </w:rPr>
        <w:t>יצחקוב</w:t>
      </w:r>
      <w:proofErr w:type="spellEnd"/>
      <w:r w:rsidRPr="00C52012">
        <w:rPr>
          <w:b/>
          <w:bCs/>
          <w:rtl/>
        </w:rPr>
        <w:t xml:space="preserve"> 25.3.15, ש' 52</w:t>
      </w:r>
      <w:r w:rsidRPr="00C52012">
        <w:rPr>
          <w:rtl/>
        </w:rPr>
        <w:t>: "המשקיעים שמעו שהעסק תקוע שם. יש בעיות עם המקומי, הוא לא מאפשר להתקדם."</w:t>
      </w:r>
      <w:r w:rsidRPr="00C52012">
        <w:rPr>
          <w:b/>
          <w:bCs/>
          <w:rtl/>
        </w:rPr>
        <w:t xml:space="preserve"> </w:t>
      </w:r>
      <w:proofErr w:type="spellStart"/>
      <w:r w:rsidRPr="00C52012">
        <w:rPr>
          <w:b/>
          <w:bCs/>
          <w:rtl/>
        </w:rPr>
        <w:t>יצחקוב</w:t>
      </w:r>
      <w:proofErr w:type="spellEnd"/>
      <w:r w:rsidRPr="00C52012">
        <w:rPr>
          <w:b/>
          <w:bCs/>
          <w:rtl/>
        </w:rPr>
        <w:t xml:space="preserve"> 10.7.17, ש' 78: </w:t>
      </w:r>
      <w:r w:rsidRPr="00C52012">
        <w:rPr>
          <w:rtl/>
        </w:rPr>
        <w:t>"... שמעתי גם שמפלה עצר את הפרויקט."</w:t>
      </w:r>
    </w:p>
  </w:footnote>
  <w:footnote w:id="4">
    <w:p w:rsidR="00287076" w:rsidRPr="00C52012" w:rsidRDefault="00287076" w:rsidP="00C52012">
      <w:pPr>
        <w:pStyle w:val="afa"/>
        <w:spacing w:line="240" w:lineRule="auto"/>
      </w:pPr>
      <w:r w:rsidRPr="00C52012">
        <w:rPr>
          <w:rStyle w:val="afc"/>
        </w:rPr>
        <w:footnoteRef/>
      </w:r>
      <w:r w:rsidRPr="00C52012">
        <w:rPr>
          <w:rtl/>
        </w:rPr>
        <w:t xml:space="preserve"> מחברת הוצאה ממעטפה המסומנת א.ס.3, הדפים במחברת מסומנים ס.ג. 25-38 6.8.14. </w:t>
      </w:r>
    </w:p>
  </w:footnote>
  <w:footnote w:id="5">
    <w:p w:rsidR="00287076" w:rsidRPr="00C52012" w:rsidRDefault="00287076" w:rsidP="009978E9">
      <w:pPr>
        <w:pStyle w:val="afa"/>
        <w:spacing w:line="240" w:lineRule="auto"/>
      </w:pPr>
      <w:r w:rsidRPr="00C52012">
        <w:rPr>
          <w:rStyle w:val="afc"/>
        </w:rPr>
        <w:footnoteRef/>
      </w:r>
      <w:r w:rsidRPr="00C52012">
        <w:rPr>
          <w:rtl/>
        </w:rPr>
        <w:t xml:space="preserve"> </w:t>
      </w:r>
      <w:r w:rsidRPr="00C52012">
        <w:rPr>
          <w:b/>
          <w:bCs/>
          <w:rtl/>
        </w:rPr>
        <w:t>ימין 6.8.14 (16:48), עמ' 16</w:t>
      </w:r>
      <w:r w:rsidRPr="00C52012">
        <w:rPr>
          <w:rtl/>
        </w:rPr>
        <w:t>: "אני מעיין [</w:t>
      </w:r>
      <w:proofErr w:type="spellStart"/>
      <w:r w:rsidRPr="00C52012">
        <w:rPr>
          <w:rtl/>
        </w:rPr>
        <w:t>במחב</w:t>
      </w:r>
      <w:proofErr w:type="spellEnd"/>
      <w:r w:rsidRPr="00C52012">
        <w:rPr>
          <w:rtl/>
        </w:rPr>
        <w:t>' האדומה] וחותם על כל דף. אני מילאתי את המחברת הזאת. זה מתחיל מתכנון כספי – הדפים ס.ג. 25,26,27. אתה יכול לראות שרצינו לסיים את הפרויקט ב-1,900,000$</w:t>
      </w:r>
      <w:r w:rsidRPr="009978E9">
        <w:rPr>
          <w:rtl/>
        </w:rPr>
        <w:t>.</w:t>
      </w:r>
      <w:r w:rsidRPr="009978E9">
        <w:rPr>
          <w:rFonts w:ascii="Times New Roman" w:hAnsi="Times New Roman" w:hint="cs"/>
          <w:sz w:val="24"/>
          <w:szCs w:val="24"/>
          <w:rtl/>
          <w:lang w:eastAsia="he-IL"/>
        </w:rPr>
        <w:t xml:space="preserve"> </w:t>
      </w:r>
      <w:r w:rsidRPr="009978E9">
        <w:rPr>
          <w:rFonts w:hint="cs"/>
          <w:rtl/>
        </w:rPr>
        <w:t xml:space="preserve">החל </w:t>
      </w:r>
      <w:proofErr w:type="spellStart"/>
      <w:r w:rsidRPr="009978E9">
        <w:rPr>
          <w:rFonts w:hint="cs"/>
          <w:rtl/>
        </w:rPr>
        <w:t>מס.ג</w:t>
      </w:r>
      <w:proofErr w:type="spellEnd"/>
      <w:r w:rsidRPr="009978E9">
        <w:rPr>
          <w:rFonts w:hint="cs"/>
          <w:rtl/>
        </w:rPr>
        <w:t xml:space="preserve">. 28 זהו תיעוד </w:t>
      </w:r>
      <w:proofErr w:type="spellStart"/>
      <w:r w:rsidRPr="009978E9">
        <w:rPr>
          <w:rFonts w:hint="cs"/>
          <w:rtl/>
        </w:rPr>
        <w:t>אמיתי</w:t>
      </w:r>
      <w:proofErr w:type="spellEnd"/>
      <w:r w:rsidRPr="009978E9">
        <w:rPr>
          <w:rFonts w:hint="cs"/>
          <w:rtl/>
        </w:rPr>
        <w:t xml:space="preserve"> של הוצאות הפרויקט. אתה יכול לראות כאן משכורות, פיתוח, רכישת ציוד, הוצאות שוטפות</w:t>
      </w:r>
      <w:r>
        <w:rPr>
          <w:rFonts w:hint="cs"/>
          <w:rtl/>
        </w:rPr>
        <w:t>.</w:t>
      </w:r>
      <w:r w:rsidRPr="00C52012">
        <w:rPr>
          <w:rtl/>
        </w:rPr>
        <w:t>"</w:t>
      </w:r>
    </w:p>
  </w:footnote>
  <w:footnote w:id="6">
    <w:p w:rsidR="00287076" w:rsidRPr="00C52012" w:rsidRDefault="00287076" w:rsidP="00C52012">
      <w:pPr>
        <w:pStyle w:val="afa"/>
        <w:spacing w:line="240" w:lineRule="auto"/>
      </w:pPr>
      <w:r w:rsidRPr="00C52012">
        <w:rPr>
          <w:rStyle w:val="afc"/>
        </w:rPr>
        <w:footnoteRef/>
      </w:r>
      <w:r w:rsidRPr="00C52012">
        <w:rPr>
          <w:rtl/>
        </w:rPr>
        <w:t xml:space="preserve"> הרישום האמור נמצא בעמוד המסומן ס.ג.30, 6.8.14. </w:t>
      </w:r>
    </w:p>
  </w:footnote>
  <w:footnote w:id="7">
    <w:p w:rsidR="00287076" w:rsidRPr="00C52012" w:rsidRDefault="00287076" w:rsidP="00C52012">
      <w:pPr>
        <w:pStyle w:val="afa"/>
        <w:spacing w:line="240" w:lineRule="auto"/>
        <w:rPr>
          <w:rtl/>
        </w:rPr>
      </w:pPr>
      <w:r w:rsidRPr="00C52012">
        <w:rPr>
          <w:rStyle w:val="afc"/>
        </w:rPr>
        <w:footnoteRef/>
      </w:r>
      <w:r w:rsidRPr="00C52012">
        <w:rPr>
          <w:rtl/>
        </w:rPr>
        <w:t xml:space="preserve"> תמלול ימין 6.8.14 (16:48) עמ' 49; מס' קלטת </w:t>
      </w:r>
      <w:r w:rsidRPr="00C52012">
        <w:t>2212-G-14</w:t>
      </w:r>
      <w:r w:rsidRPr="00C52012">
        <w:rPr>
          <w:rtl/>
        </w:rPr>
        <w:t>, החל מדקה 3:01:33.</w:t>
      </w:r>
    </w:p>
  </w:footnote>
  <w:footnote w:id="8">
    <w:p w:rsidR="00F01A18" w:rsidRPr="00C52012" w:rsidRDefault="00F01A18" w:rsidP="00F01A18">
      <w:pPr>
        <w:pStyle w:val="afa"/>
        <w:spacing w:line="240" w:lineRule="auto"/>
        <w:rPr>
          <w:rtl/>
        </w:rPr>
      </w:pPr>
      <w:r w:rsidRPr="00C52012">
        <w:rPr>
          <w:rStyle w:val="afc"/>
        </w:rPr>
        <w:footnoteRef/>
      </w:r>
      <w:r w:rsidRPr="00C52012">
        <w:rPr>
          <w:rtl/>
        </w:rPr>
        <w:t xml:space="preserve"> יעקב קדמי, </w:t>
      </w:r>
      <w:r w:rsidRPr="00C52012">
        <w:rPr>
          <w:b/>
          <w:bCs/>
          <w:rtl/>
        </w:rPr>
        <w:t>על הראיות- חלק ראשון</w:t>
      </w:r>
      <w:r w:rsidRPr="00C52012">
        <w:rPr>
          <w:rtl/>
        </w:rPr>
        <w:t xml:space="preserve"> (2009), עמ'</w:t>
      </w:r>
      <w:r>
        <w:rPr>
          <w:rtl/>
        </w:rPr>
        <w:t xml:space="preserve">  </w:t>
      </w:r>
      <w:r w:rsidRPr="00C52012">
        <w:rPr>
          <w:rtl/>
        </w:rPr>
        <w:t>107.</w:t>
      </w:r>
    </w:p>
  </w:footnote>
  <w:footnote w:id="9">
    <w:p w:rsidR="00F01A18" w:rsidRPr="00C52012" w:rsidRDefault="00F01A18" w:rsidP="00F01A18">
      <w:pPr>
        <w:pStyle w:val="afa"/>
        <w:spacing w:line="240" w:lineRule="auto"/>
        <w:rPr>
          <w:rtl/>
        </w:rPr>
      </w:pPr>
      <w:r w:rsidRPr="00C52012">
        <w:rPr>
          <w:rStyle w:val="afc"/>
        </w:rPr>
        <w:footnoteRef/>
      </w:r>
      <w:r w:rsidRPr="00C52012">
        <w:rPr>
          <w:rtl/>
        </w:rPr>
        <w:t xml:space="preserve"> ת"פ 1382/99 </w:t>
      </w:r>
      <w:r w:rsidRPr="00C52012">
        <w:rPr>
          <w:b/>
          <w:bCs/>
          <w:rtl/>
        </w:rPr>
        <w:t xml:space="preserve">בלחניס נ' </w:t>
      </w:r>
      <w:proofErr w:type="spellStart"/>
      <w:r w:rsidRPr="00C52012">
        <w:rPr>
          <w:b/>
          <w:bCs/>
          <w:rtl/>
        </w:rPr>
        <w:t>מד"י</w:t>
      </w:r>
      <w:proofErr w:type="spellEnd"/>
      <w:r w:rsidRPr="00C52012">
        <w:rPr>
          <w:rtl/>
        </w:rPr>
        <w:t xml:space="preserve"> (ניתן ביום 1.11.99), עמ' 6 ו- עמ' 4 בהתאמה.</w:t>
      </w:r>
    </w:p>
  </w:footnote>
  <w:footnote w:id="10">
    <w:p w:rsidR="00F01A18" w:rsidRPr="00C52012" w:rsidRDefault="00F01A18" w:rsidP="00F01A18">
      <w:pPr>
        <w:pStyle w:val="afa"/>
        <w:spacing w:line="240" w:lineRule="auto"/>
      </w:pPr>
      <w:r w:rsidRPr="00C52012">
        <w:rPr>
          <w:rStyle w:val="afc"/>
        </w:rPr>
        <w:footnoteRef/>
      </w:r>
      <w:r w:rsidRPr="00C52012">
        <w:rPr>
          <w:rtl/>
        </w:rPr>
        <w:t xml:space="preserve"> ת"פ 9330-06-15 </w:t>
      </w:r>
      <w:r w:rsidRPr="00C52012">
        <w:rPr>
          <w:b/>
          <w:bCs/>
          <w:rtl/>
        </w:rPr>
        <w:t>מדינת ישראל נ'</w:t>
      </w:r>
      <w:r w:rsidRPr="00C52012">
        <w:rPr>
          <w:rtl/>
        </w:rPr>
        <w:t xml:space="preserve"> </w:t>
      </w:r>
      <w:r w:rsidRPr="00C52012">
        <w:rPr>
          <w:b/>
          <w:bCs/>
          <w:rtl/>
        </w:rPr>
        <w:t>מוקמל</w:t>
      </w:r>
      <w:r w:rsidRPr="00C52012">
        <w:rPr>
          <w:rtl/>
        </w:rPr>
        <w:t xml:space="preserve"> (ניתן ביום 7.2.17), ס' 23.</w:t>
      </w:r>
    </w:p>
  </w:footnote>
  <w:footnote w:id="11">
    <w:p w:rsidR="00F01A18" w:rsidRPr="00C52012" w:rsidRDefault="00F01A18" w:rsidP="00F01A18">
      <w:pPr>
        <w:pStyle w:val="afa"/>
        <w:spacing w:line="240" w:lineRule="auto"/>
        <w:rPr>
          <w:rtl/>
        </w:rPr>
      </w:pPr>
      <w:r w:rsidRPr="00C52012">
        <w:rPr>
          <w:rStyle w:val="afc"/>
        </w:rPr>
        <w:footnoteRef/>
      </w:r>
      <w:r w:rsidRPr="00C52012">
        <w:rPr>
          <w:rtl/>
        </w:rPr>
        <w:t xml:space="preserve"> שם, ס' 24 וכן ראו דברי השופטת נאור ב ע"פ 10477/09 </w:t>
      </w:r>
      <w:r w:rsidRPr="00C52012">
        <w:rPr>
          <w:b/>
          <w:bCs/>
          <w:rtl/>
        </w:rPr>
        <w:t>מוחמד מובארק נ' מדינת ישראל</w:t>
      </w:r>
      <w:r w:rsidRPr="00C52012">
        <w:rPr>
          <w:rtl/>
        </w:rPr>
        <w:t xml:space="preserve"> (ניתן ביום 10.04.13), ס' 101.</w:t>
      </w:r>
    </w:p>
  </w:footnote>
  <w:footnote w:id="12">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6.8.14, שעה 10:30, גיליון 3:</w:t>
      </w:r>
      <w:r w:rsidRPr="00C52012">
        <w:rPr>
          <w:rtl/>
        </w:rPr>
        <w:t xml:space="preserve"> "אני חוזר ל-2 </w:t>
      </w:r>
      <w:proofErr w:type="spellStart"/>
      <w:r w:rsidRPr="00C52012">
        <w:rPr>
          <w:rtl/>
        </w:rPr>
        <w:t>פרוייקטים</w:t>
      </w:r>
      <w:proofErr w:type="spellEnd"/>
      <w:r w:rsidRPr="00C52012">
        <w:rPr>
          <w:rtl/>
        </w:rPr>
        <w:t xml:space="preserve"> שאני מנהל/מוביל/מקדם במסגרת חברה שבבעלותי הנקראת </w:t>
      </w:r>
      <w:proofErr w:type="spellStart"/>
      <w:r w:rsidRPr="00C52012">
        <w:rPr>
          <w:rtl/>
        </w:rPr>
        <w:t>גולדסטון</w:t>
      </w:r>
      <w:proofErr w:type="spellEnd"/>
      <w:r w:rsidRPr="00C52012">
        <w:rPr>
          <w:rtl/>
        </w:rPr>
        <w:t xml:space="preserve"> בדרום אפריקה ובזימבבואה היא נקראת ירון </w:t>
      </w:r>
      <w:proofErr w:type="spellStart"/>
      <w:r w:rsidRPr="00C52012">
        <w:rPr>
          <w:rtl/>
        </w:rPr>
        <w:t>גולדסטון</w:t>
      </w:r>
      <w:proofErr w:type="spellEnd"/>
      <w:r w:rsidRPr="00C52012">
        <w:rPr>
          <w:rtl/>
        </w:rPr>
        <w:t>."</w:t>
      </w:r>
    </w:p>
    <w:p w:rsidR="00287076" w:rsidRPr="00C52012" w:rsidRDefault="00287076" w:rsidP="00C52012">
      <w:pPr>
        <w:pStyle w:val="afa"/>
        <w:spacing w:line="240" w:lineRule="auto"/>
        <w:rPr>
          <w:rtl/>
        </w:rPr>
      </w:pPr>
      <w:r w:rsidRPr="00C52012">
        <w:rPr>
          <w:b/>
          <w:bCs/>
          <w:rtl/>
        </w:rPr>
        <w:t>תמלול ימין משעה 8:03, עמ' 128, ש' 36 עד עמ' 129 ש' 6</w:t>
      </w:r>
      <w:r w:rsidRPr="00C52012">
        <w:rPr>
          <w:rtl/>
        </w:rPr>
        <w:t>: חוקר מס' 1, שחר לוי : אתה המנכ"ל של החברה נכון? נחקר, ירון ימין : כן, אבל אני לא... חוקר מס' 1, שחר לוי : אתה הבעלים. נחקר, ירון ימין : אבל כן אבל אני לא יודע להגיד את זה במדויק יש איזה ש... חוקר מס' 1, שחר לוי :</w:t>
      </w:r>
      <w:r w:rsidRPr="00C52012">
        <w:rPr>
          <w:rtl/>
        </w:rPr>
        <w:tab/>
        <w:t xml:space="preserve">אתה עושה כסף אתה לא יודע כמה עובדים? חוקר מס' 2, סרגיי </w:t>
      </w:r>
      <w:proofErr w:type="spellStart"/>
      <w:r w:rsidRPr="00C52012">
        <w:rPr>
          <w:rtl/>
        </w:rPr>
        <w:t>גוסליצר</w:t>
      </w:r>
      <w:proofErr w:type="spellEnd"/>
      <w:r w:rsidRPr="00C52012">
        <w:rPr>
          <w:rtl/>
        </w:rPr>
        <w:t xml:space="preserve"> : אמרת מאה חמישים מקודם. נחקר, ירון ימין : אמרתי לערך בכל... החברות, זאת אומרת... דרום אפריקה, זימבבואה יש מאה חמישים עובדים בערך. חוקר מס' 1, שחר לוי : עכשיו אתה גם מחזיק בדרום אפריקה או רק בזימבבואה? </w:t>
      </w:r>
      <w:r>
        <w:rPr>
          <w:rtl/>
        </w:rPr>
        <w:t>נחקר, ירון ימין :</w:t>
      </w:r>
      <w:r w:rsidRPr="00C52012">
        <w:rPr>
          <w:rtl/>
        </w:rPr>
        <w:t>זה שניהם זה... שניהם זה אחד.</w:t>
      </w:r>
    </w:p>
  </w:footnote>
  <w:footnote w:id="13">
    <w:p w:rsidR="00287076" w:rsidRPr="00C52012" w:rsidRDefault="00287076" w:rsidP="00C52012">
      <w:pPr>
        <w:pStyle w:val="aff3"/>
        <w:rPr>
          <w:rFonts w:ascii="David" w:hAnsi="David"/>
        </w:rPr>
      </w:pPr>
      <w:r w:rsidRPr="00C52012">
        <w:rPr>
          <w:rStyle w:val="afc"/>
          <w:rFonts w:ascii="David" w:hAnsi="David"/>
        </w:rPr>
        <w:footnoteRef/>
      </w:r>
      <w:r w:rsidRPr="00C52012">
        <w:rPr>
          <w:rFonts w:ascii="David" w:hAnsi="David"/>
          <w:rtl/>
        </w:rPr>
        <w:t xml:space="preserve"> </w:t>
      </w:r>
      <w:r w:rsidRPr="00C52012">
        <w:rPr>
          <w:rFonts w:ascii="David" w:hAnsi="David"/>
          <w:rtl/>
          <w:lang w:eastAsia="he-IL"/>
        </w:rPr>
        <w:t>י</w:t>
      </w:r>
      <w:r w:rsidRPr="00C52012">
        <w:rPr>
          <w:rFonts w:ascii="David" w:hAnsi="David"/>
          <w:b/>
          <w:bCs/>
          <w:rtl/>
          <w:lang w:eastAsia="he-IL"/>
        </w:rPr>
        <w:t>מין 6.8.14 (16:48) גיליון 1:</w:t>
      </w:r>
      <w:r w:rsidRPr="00C52012">
        <w:rPr>
          <w:rFonts w:ascii="David" w:hAnsi="David"/>
          <w:rtl/>
          <w:lang w:eastAsia="he-IL"/>
        </w:rPr>
        <w:t xml:space="preserve"> </w:t>
      </w:r>
      <w:r w:rsidRPr="00C52012">
        <w:rPr>
          <w:rFonts w:ascii="David" w:hAnsi="David"/>
          <w:rtl/>
        </w:rPr>
        <w:t xml:space="preserve">"החלק שלי בין השותפים הוא 35% כל השאר מתחלקים ב-75% כאשר הממשלה </w:t>
      </w:r>
      <w:proofErr w:type="spellStart"/>
      <w:r w:rsidRPr="00C52012">
        <w:rPr>
          <w:rFonts w:ascii="David" w:hAnsi="David"/>
          <w:rtl/>
        </w:rPr>
        <w:t>הקומיונטי</w:t>
      </w:r>
      <w:proofErr w:type="spellEnd"/>
      <w:r w:rsidRPr="00C52012">
        <w:rPr>
          <w:rFonts w:ascii="David" w:hAnsi="David"/>
          <w:rtl/>
        </w:rPr>
        <w:t xml:space="preserve"> </w:t>
      </w:r>
      <w:proofErr w:type="spellStart"/>
      <w:r w:rsidRPr="00C52012">
        <w:rPr>
          <w:rFonts w:ascii="David" w:hAnsi="David"/>
          <w:rtl/>
        </w:rPr>
        <w:t>והאימפלויד</w:t>
      </w:r>
      <w:proofErr w:type="spellEnd"/>
      <w:r w:rsidRPr="00C52012">
        <w:rPr>
          <w:rFonts w:ascii="David" w:hAnsi="David"/>
          <w:rtl/>
        </w:rPr>
        <w:t xml:space="preserve"> מחזיקים ב-35% לערך והשותפים 30% כל אחד לפי חלקו";</w:t>
      </w:r>
      <w:r w:rsidRPr="00C52012">
        <w:rPr>
          <w:rFonts w:ascii="David" w:hAnsi="David"/>
          <w:rtl/>
          <w:lang w:eastAsia="he-IL"/>
        </w:rPr>
        <w:t xml:space="preserve"> </w:t>
      </w:r>
      <w:r w:rsidRPr="00C52012">
        <w:rPr>
          <w:rFonts w:ascii="David" w:hAnsi="David"/>
          <w:b/>
          <w:bCs/>
          <w:rtl/>
          <w:lang w:eastAsia="he-IL"/>
        </w:rPr>
        <w:t>גיליון 14</w:t>
      </w:r>
      <w:r w:rsidRPr="00C52012">
        <w:rPr>
          <w:rFonts w:ascii="David" w:hAnsi="David"/>
          <w:rtl/>
          <w:lang w:eastAsia="he-IL"/>
        </w:rPr>
        <w:t xml:space="preserve">: "יש לי שיעור אחזקה של 35% בחברות </w:t>
      </w:r>
      <w:proofErr w:type="spellStart"/>
      <w:r w:rsidRPr="00C52012">
        <w:rPr>
          <w:rFonts w:ascii="David" w:hAnsi="David"/>
          <w:rtl/>
          <w:lang w:eastAsia="he-IL"/>
        </w:rPr>
        <w:t>גולדסטון</w:t>
      </w:r>
      <w:proofErr w:type="spellEnd"/>
      <w:r w:rsidRPr="00C52012">
        <w:rPr>
          <w:rFonts w:ascii="David" w:hAnsi="David"/>
          <w:rtl/>
          <w:lang w:eastAsia="he-IL"/>
        </w:rPr>
        <w:t xml:space="preserve"> וירון </w:t>
      </w:r>
      <w:proofErr w:type="spellStart"/>
      <w:r w:rsidRPr="00C52012">
        <w:rPr>
          <w:rFonts w:ascii="David" w:hAnsi="David"/>
          <w:rtl/>
          <w:lang w:eastAsia="he-IL"/>
        </w:rPr>
        <w:t>גולדסטון</w:t>
      </w:r>
      <w:proofErr w:type="spellEnd"/>
      <w:r w:rsidRPr="00C52012">
        <w:rPr>
          <w:rFonts w:ascii="David" w:hAnsi="David"/>
          <w:rtl/>
          <w:lang w:eastAsia="he-IL"/>
        </w:rPr>
        <w:t xml:space="preserve">. אני ייסדתי את שתי החברות וגייסתי משקיעים. יש משקיעים שהם הפכו לשותפים בחברה עם הזרמת הכספים, ויש גם שותפים שאינם משקיעים – אזרחים מקומיים ואנשי ממשל </w:t>
      </w:r>
      <w:proofErr w:type="spellStart"/>
      <w:r w:rsidRPr="00C52012">
        <w:rPr>
          <w:rFonts w:ascii="David" w:hAnsi="David"/>
          <w:rtl/>
          <w:lang w:eastAsia="he-IL"/>
        </w:rPr>
        <w:t>בזימבאבווה</w:t>
      </w:r>
      <w:proofErr w:type="spellEnd"/>
      <w:r w:rsidRPr="00C52012">
        <w:rPr>
          <w:rFonts w:ascii="David" w:hAnsi="David"/>
          <w:rtl/>
          <w:lang w:eastAsia="he-IL"/>
        </w:rPr>
        <w:t xml:space="preserve">"; </w:t>
      </w:r>
      <w:r w:rsidRPr="00C52012">
        <w:rPr>
          <w:rFonts w:ascii="David" w:hAnsi="David"/>
          <w:b/>
          <w:bCs/>
          <w:rtl/>
        </w:rPr>
        <w:t>ימין 6.8.14 (10:30) גיליון 3</w:t>
      </w:r>
      <w:r w:rsidRPr="00C52012">
        <w:rPr>
          <w:rFonts w:ascii="David" w:hAnsi="David"/>
          <w:rtl/>
        </w:rPr>
        <w:t xml:space="preserve">: "יש לי 15 שותפים והם: הנרייטה </w:t>
      </w:r>
      <w:proofErr w:type="spellStart"/>
      <w:r w:rsidRPr="00C52012">
        <w:rPr>
          <w:rFonts w:ascii="David" w:hAnsi="David"/>
          <w:rtl/>
        </w:rPr>
        <w:t>רושווייה</w:t>
      </w:r>
      <w:proofErr w:type="spellEnd"/>
      <w:r w:rsidRPr="00C52012">
        <w:rPr>
          <w:rFonts w:ascii="David" w:hAnsi="David"/>
          <w:rtl/>
        </w:rPr>
        <w:t xml:space="preserve"> מזימבבואה, טומי מפלה מזימבבואה כינויו </w:t>
      </w:r>
      <w:proofErr w:type="spellStart"/>
      <w:r w:rsidRPr="00C52012">
        <w:rPr>
          <w:rFonts w:ascii="David" w:hAnsi="David"/>
          <w:rtl/>
        </w:rPr>
        <w:t>טומפסון</w:t>
      </w:r>
      <w:proofErr w:type="spellEnd"/>
      <w:r w:rsidRPr="00C52012">
        <w:rPr>
          <w:rFonts w:ascii="David" w:hAnsi="David"/>
          <w:rtl/>
        </w:rPr>
        <w:t xml:space="preserve">, </w:t>
      </w:r>
      <w:proofErr w:type="spellStart"/>
      <w:r w:rsidRPr="00C52012">
        <w:rPr>
          <w:rFonts w:ascii="David" w:hAnsi="David"/>
          <w:rtl/>
        </w:rPr>
        <w:t>זואלי</w:t>
      </w:r>
      <w:proofErr w:type="spellEnd"/>
      <w:r w:rsidRPr="00C52012">
        <w:rPr>
          <w:rFonts w:ascii="David" w:hAnsi="David"/>
          <w:rtl/>
        </w:rPr>
        <w:t xml:space="preserve"> מזימבבואה, </w:t>
      </w:r>
      <w:proofErr w:type="spellStart"/>
      <w:r w:rsidRPr="00C52012">
        <w:rPr>
          <w:rFonts w:ascii="David" w:hAnsi="David"/>
          <w:rtl/>
        </w:rPr>
        <w:t>יאני</w:t>
      </w:r>
      <w:proofErr w:type="spellEnd"/>
      <w:r w:rsidRPr="00C52012">
        <w:rPr>
          <w:rFonts w:ascii="David" w:hAnsi="David"/>
          <w:rtl/>
        </w:rPr>
        <w:t xml:space="preserve"> מיוון, ג'ורג' מסלובקיה, אינני זוכר את השאר משום שלכל השותפים שמניתי יש שותף נוסף שהביאו".</w:t>
      </w:r>
    </w:p>
  </w:footnote>
  <w:footnote w:id="14">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ימין 2.11.16, ש' 120; ימין 6.8.14 (16:48) גיליון 14</w:t>
      </w:r>
      <w:r w:rsidRPr="00C52012">
        <w:rPr>
          <w:rtl/>
        </w:rPr>
        <w:t xml:space="preserve">: "כיון שהחוק </w:t>
      </w:r>
      <w:proofErr w:type="spellStart"/>
      <w:r w:rsidRPr="00C52012">
        <w:rPr>
          <w:rtl/>
        </w:rPr>
        <w:t>בזימבאבווה</w:t>
      </w:r>
      <w:proofErr w:type="spellEnd"/>
      <w:r w:rsidRPr="00C52012">
        <w:rPr>
          <w:rtl/>
        </w:rPr>
        <w:t xml:space="preserve"> אוסר לזרים להחזיק יותר מ- 49% בחברות המקומיות".</w:t>
      </w:r>
    </w:p>
  </w:footnote>
  <w:footnote w:id="15">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 6.8.14, שעה 16:48, גיליון 5</w:t>
      </w:r>
      <w:r w:rsidRPr="00C52012">
        <w:rPr>
          <w:rtl/>
        </w:rPr>
        <w:t xml:space="preserve">-6. </w:t>
      </w:r>
      <w:r w:rsidRPr="00C52012">
        <w:rPr>
          <w:b/>
          <w:bCs/>
          <w:rtl/>
        </w:rPr>
        <w:t>תמלול ימין, שעה 8:03, עמ' 132, ש' 33</w:t>
      </w:r>
      <w:r w:rsidRPr="00C52012">
        <w:rPr>
          <w:rtl/>
        </w:rPr>
        <w:t>: "חוקר מס' 1, שחר לוי : סליחה הפקידו כסף אצלך... בחברה. נחקר, ירון ימין :</w:t>
      </w:r>
      <w:r w:rsidRPr="00C52012">
        <w:rPr>
          <w:rtl/>
        </w:rPr>
        <w:tab/>
        <w:t>יש לי את הרשות. חוקר מס' 1, שחר לוי : כן. נחקר, ירון ימין : יש לי את הרשות. חוקר מס' 1, שחר לוי : להשתמש בכסף? נחקר, ירון ימין :</w:t>
      </w:r>
      <w:r w:rsidRPr="00C52012">
        <w:rPr>
          <w:rtl/>
        </w:rPr>
        <w:tab/>
        <w:t>להשתמש, להשתמש לצרכים אישיים בכספים שמופקדים לחשבונות החברה עד למועד הכנסות ורווחים של החברה. ברגע שיהיו הכנסות ורווחים של החברה את כל הסיכום שלי עם כל החברות ששותפות בפרויקטים שלי... ( מילה לא ברורה ). ו... מהרווחים שלי אני צריך להחזיר את הכסף ויקזזו לי את ה... את הכספים שמשכתי עד היום."</w:t>
      </w:r>
    </w:p>
    <w:p w:rsidR="00287076" w:rsidRDefault="00287076" w:rsidP="00C52012">
      <w:pPr>
        <w:pStyle w:val="afa"/>
        <w:spacing w:line="240" w:lineRule="auto"/>
        <w:rPr>
          <w:rtl/>
        </w:rPr>
      </w:pPr>
      <w:r w:rsidRPr="00C52012">
        <w:rPr>
          <w:b/>
          <w:bCs/>
          <w:rtl/>
        </w:rPr>
        <w:t>ימין 10.8.14, ש' 148:</w:t>
      </w:r>
      <w:r w:rsidRPr="00C52012">
        <w:rPr>
          <w:rtl/>
        </w:rPr>
        <w:t xml:space="preserve"> "ש. ושל </w:t>
      </w:r>
      <w:proofErr w:type="spellStart"/>
      <w:r w:rsidRPr="00C52012">
        <w:rPr>
          <w:rtl/>
        </w:rPr>
        <w:t>גולדסטון</w:t>
      </w:r>
      <w:proofErr w:type="spellEnd"/>
      <w:r w:rsidRPr="00C52012">
        <w:rPr>
          <w:rtl/>
        </w:rPr>
        <w:t xml:space="preserve">? ת. יש שם כרטיס אחד של </w:t>
      </w:r>
      <w:proofErr w:type="spellStart"/>
      <w:r w:rsidRPr="00C52012">
        <w:rPr>
          <w:rtl/>
        </w:rPr>
        <w:t>גולדסטון</w:t>
      </w:r>
      <w:proofErr w:type="spellEnd"/>
      <w:r w:rsidRPr="00C52012">
        <w:rPr>
          <w:rtl/>
        </w:rPr>
        <w:t>. קיבלתי אותו רק לפני כמה חודשים, עוד לא יצא לי להשתמש בו."</w:t>
      </w:r>
    </w:p>
    <w:p w:rsidR="00287076" w:rsidRPr="00C52012" w:rsidRDefault="00287076" w:rsidP="00AD6777">
      <w:pPr>
        <w:pStyle w:val="afa"/>
        <w:spacing w:line="240" w:lineRule="auto"/>
      </w:pPr>
      <w:r w:rsidRPr="00AD6777">
        <w:rPr>
          <w:rFonts w:hint="cs"/>
          <w:b/>
          <w:bCs/>
          <w:rtl/>
        </w:rPr>
        <w:t>ימין 15.6.15, ש' 67</w:t>
      </w:r>
      <w:r>
        <w:rPr>
          <w:rFonts w:hint="cs"/>
          <w:rtl/>
        </w:rPr>
        <w:t>: "היו לי משקיעים בעסק. חתמתי איתם הסכם שעל פיו אני מושך לי כסף מההשקעות שלהם..."</w:t>
      </w:r>
    </w:p>
  </w:footnote>
  <w:footnote w:id="16">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AD6777">
        <w:rPr>
          <w:b/>
          <w:bCs/>
          <w:rtl/>
        </w:rPr>
        <w:t>ס.ג. 36 25.3.15</w:t>
      </w:r>
      <w:r w:rsidRPr="00C52012">
        <w:rPr>
          <w:rtl/>
        </w:rPr>
        <w:t xml:space="preserve">. </w:t>
      </w:r>
    </w:p>
  </w:footnote>
  <w:footnote w:id="17">
    <w:p w:rsidR="00287076" w:rsidRPr="00AD6777" w:rsidRDefault="00287076" w:rsidP="00C52012">
      <w:pPr>
        <w:pStyle w:val="afa"/>
        <w:spacing w:line="240" w:lineRule="auto"/>
        <w:rPr>
          <w:b/>
          <w:bCs/>
          <w:rtl/>
        </w:rPr>
      </w:pPr>
      <w:r w:rsidRPr="00C52012">
        <w:rPr>
          <w:rStyle w:val="afc"/>
        </w:rPr>
        <w:footnoteRef/>
      </w:r>
      <w:r w:rsidRPr="00C52012">
        <w:rPr>
          <w:rtl/>
        </w:rPr>
        <w:t xml:space="preserve"> </w:t>
      </w:r>
      <w:r w:rsidRPr="00AD6777">
        <w:rPr>
          <w:b/>
          <w:bCs/>
          <w:rtl/>
        </w:rPr>
        <w:t xml:space="preserve">ס.ג. 38 25.3.15. </w:t>
      </w:r>
    </w:p>
  </w:footnote>
  <w:footnote w:id="18">
    <w:p w:rsidR="00287076" w:rsidRPr="00C52012" w:rsidRDefault="00287076" w:rsidP="00C52012">
      <w:pPr>
        <w:pStyle w:val="afa"/>
        <w:spacing w:line="240" w:lineRule="auto"/>
      </w:pPr>
      <w:r w:rsidRPr="00C52012">
        <w:rPr>
          <w:rStyle w:val="afc"/>
        </w:rPr>
        <w:footnoteRef/>
      </w:r>
      <w:r w:rsidRPr="00C52012">
        <w:rPr>
          <w:rtl/>
        </w:rPr>
        <w:t xml:space="preserve"> </w:t>
      </w:r>
      <w:proofErr w:type="spellStart"/>
      <w:r w:rsidRPr="00AD6777">
        <w:rPr>
          <w:b/>
          <w:bCs/>
          <w:rtl/>
        </w:rPr>
        <w:t>אייזון</w:t>
      </w:r>
      <w:proofErr w:type="spellEnd"/>
      <w:r w:rsidRPr="00AD6777">
        <w:rPr>
          <w:b/>
          <w:bCs/>
          <w:rtl/>
        </w:rPr>
        <w:t xml:space="preserve"> 19.6.17, ש' 109:</w:t>
      </w:r>
      <w:r w:rsidRPr="00C52012">
        <w:rPr>
          <w:rtl/>
        </w:rPr>
        <w:t xml:space="preserve"> "לירון ימין היו שני שותפים מקומיים תומפסון </w:t>
      </w:r>
      <w:proofErr w:type="spellStart"/>
      <w:r w:rsidRPr="00C52012">
        <w:rPr>
          <w:rtl/>
        </w:rPr>
        <w:t>וזוולי</w:t>
      </w:r>
      <w:proofErr w:type="spellEnd"/>
      <w:r w:rsidRPr="00C52012">
        <w:rPr>
          <w:rtl/>
        </w:rPr>
        <w:t xml:space="preserve">. הם עזרו לבנות את המכרה והביאו את כוח האדם. אני לא מכיר שר מכרות בשם כזה [נשאל אם מכיר שר מכרות בשם </w:t>
      </w:r>
      <w:proofErr w:type="spellStart"/>
      <w:r w:rsidRPr="00C52012">
        <w:rPr>
          <w:rtl/>
        </w:rPr>
        <w:t>זואלי</w:t>
      </w:r>
      <w:proofErr w:type="spellEnd"/>
      <w:r w:rsidRPr="00C52012">
        <w:rPr>
          <w:rtl/>
        </w:rPr>
        <w:t xml:space="preserve">]"; </w:t>
      </w:r>
      <w:proofErr w:type="spellStart"/>
      <w:r w:rsidRPr="00C52012">
        <w:rPr>
          <w:rtl/>
        </w:rPr>
        <w:t>יצחקוב</w:t>
      </w:r>
      <w:proofErr w:type="spellEnd"/>
      <w:r w:rsidRPr="00C52012">
        <w:rPr>
          <w:rtl/>
        </w:rPr>
        <w:t xml:space="preserve"> 10.7.17, ש' 132: "ש. מכיר את תומפסון </w:t>
      </w:r>
      <w:proofErr w:type="spellStart"/>
      <w:r w:rsidRPr="00C52012">
        <w:rPr>
          <w:rtl/>
        </w:rPr>
        <w:t>מפאלה</w:t>
      </w:r>
      <w:proofErr w:type="spellEnd"/>
      <w:r w:rsidRPr="00C52012">
        <w:rPr>
          <w:rtl/>
        </w:rPr>
        <w:t xml:space="preserve"> מזימבבואה? ת. זה הבחור שסיפרתי לך, הוא גם היה שותף בפרויקט עם משה וירון. ירון הסביר לי כשפותחים כל עסק מסוג כלשהו בזימבבואה, צריך להיות שותף מקומי"; במחברת האדומה (ס.ג. 42 31.5.15) נמצאו רישומי הוצאות עבור תומפסון וזווילי.</w:t>
      </w:r>
    </w:p>
  </w:footnote>
  <w:footnote w:id="19">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מחברת אדומה, ס.ג. 42 מיום 31.5.15</w:t>
      </w:r>
      <w:r w:rsidRPr="00C52012">
        <w:rPr>
          <w:rtl/>
        </w:rPr>
        <w:t>.</w:t>
      </w:r>
    </w:p>
  </w:footnote>
  <w:footnote w:id="20">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6.8.14, שעה 16:48, גיליון 14</w:t>
      </w:r>
      <w:r w:rsidRPr="00C52012">
        <w:rPr>
          <w:rtl/>
        </w:rPr>
        <w:t xml:space="preserve">: "ש. מי זה שם טוב? ת. היה עובד שלי </w:t>
      </w:r>
      <w:proofErr w:type="spellStart"/>
      <w:r w:rsidRPr="00C52012">
        <w:rPr>
          <w:rtl/>
        </w:rPr>
        <w:t>בזימבאבווה</w:t>
      </w:r>
      <w:proofErr w:type="spellEnd"/>
      <w:r w:rsidRPr="00C52012">
        <w:rPr>
          <w:rtl/>
        </w:rPr>
        <w:t xml:space="preserve">."; </w:t>
      </w:r>
      <w:r w:rsidRPr="00C52012">
        <w:rPr>
          <w:b/>
          <w:bCs/>
          <w:rtl/>
        </w:rPr>
        <w:t>חקירת ימין מיום 2.11.16,</w:t>
      </w:r>
      <w:r w:rsidRPr="00C52012">
        <w:rPr>
          <w:rtl/>
        </w:rPr>
        <w:t xml:space="preserve"> ש' 214: "...הרשימה הנ"ל תואמה אחת לתקופה קצרה ביני לבין שם טוב </w:t>
      </w:r>
      <w:proofErr w:type="spellStart"/>
      <w:r w:rsidRPr="00C52012">
        <w:rPr>
          <w:rtl/>
        </w:rPr>
        <w:t>יצחקוב</w:t>
      </w:r>
      <w:proofErr w:type="spellEnd"/>
      <w:r w:rsidRPr="00C52012">
        <w:rPr>
          <w:rtl/>
        </w:rPr>
        <w:t xml:space="preserve"> באשר מונה ע"י המשקיעים לעמוד איתי בתאום רשימת ההוצאות"; </w:t>
      </w:r>
      <w:r w:rsidRPr="00C52012">
        <w:rPr>
          <w:b/>
          <w:bCs/>
          <w:rtl/>
        </w:rPr>
        <w:t>ש' 440</w:t>
      </w:r>
      <w:r w:rsidRPr="00C52012">
        <w:rPr>
          <w:rtl/>
        </w:rPr>
        <w:t xml:space="preserve">: "...שם טוב כמובן שהיה נציג המשקיעים, הנציג שלהם ואיש האמון שלהם. הוא לא היה הרבה בזימבבואה אבל הוא היה נציג המשקיעים. הוא לא נתן לי ליצור עם המשקיעים מגע". </w:t>
      </w:r>
      <w:r w:rsidRPr="00C52012">
        <w:rPr>
          <w:b/>
          <w:bCs/>
          <w:rtl/>
        </w:rPr>
        <w:t>ימין, 6.8.14, שעה 16:48, גיליון 14</w:t>
      </w:r>
      <w:r w:rsidRPr="00C52012">
        <w:rPr>
          <w:rtl/>
        </w:rPr>
        <w:t xml:space="preserve">: "ש. מי זה שם טוב? ת. היה עובד שלי </w:t>
      </w:r>
      <w:proofErr w:type="spellStart"/>
      <w:r w:rsidRPr="00C52012">
        <w:rPr>
          <w:rtl/>
        </w:rPr>
        <w:t>בזימבאבווה</w:t>
      </w:r>
      <w:proofErr w:type="spellEnd"/>
      <w:r w:rsidRPr="00C52012">
        <w:rPr>
          <w:rtl/>
        </w:rPr>
        <w:t xml:space="preserve">."; </w:t>
      </w:r>
      <w:r w:rsidRPr="00C52012">
        <w:rPr>
          <w:b/>
          <w:bCs/>
          <w:rtl/>
        </w:rPr>
        <w:t>חקירת ימין מיום 2.11.16, ש' 214</w:t>
      </w:r>
      <w:r w:rsidRPr="00C52012">
        <w:rPr>
          <w:rtl/>
        </w:rPr>
        <w:t xml:space="preserve">: "... שם טוב </w:t>
      </w:r>
      <w:proofErr w:type="spellStart"/>
      <w:r w:rsidRPr="00C52012">
        <w:rPr>
          <w:rtl/>
        </w:rPr>
        <w:t>יצחקוב</w:t>
      </w:r>
      <w:proofErr w:type="spellEnd"/>
      <w:r w:rsidRPr="00C52012">
        <w:rPr>
          <w:rtl/>
        </w:rPr>
        <w:t xml:space="preserve"> באשר מונה ע"י המשקיעים לעמוד איתי בתאום רשימת ההוצאות"; </w:t>
      </w:r>
      <w:r w:rsidRPr="00C52012">
        <w:rPr>
          <w:b/>
          <w:bCs/>
          <w:rtl/>
        </w:rPr>
        <w:t>ש' 440</w:t>
      </w:r>
      <w:r w:rsidRPr="00C52012">
        <w:rPr>
          <w:rtl/>
        </w:rPr>
        <w:t>: "...שם טוב כמובן שהיה נציג המשקיעים, הנציג שלהם ואיש האמון שלהם...".</w:t>
      </w:r>
    </w:p>
  </w:footnote>
  <w:footnote w:id="21">
    <w:p w:rsidR="00287076" w:rsidRPr="00C52012" w:rsidRDefault="00287076" w:rsidP="00C52012">
      <w:pPr>
        <w:pStyle w:val="afa"/>
        <w:spacing w:line="240" w:lineRule="auto"/>
        <w:rPr>
          <w:rtl/>
        </w:rPr>
      </w:pPr>
      <w:r w:rsidRPr="00C52012">
        <w:rPr>
          <w:rStyle w:val="afc"/>
        </w:rPr>
        <w:footnoteRef/>
      </w:r>
      <w:r w:rsidRPr="00C52012">
        <w:rPr>
          <w:rtl/>
        </w:rPr>
        <w:t xml:space="preserve"> </w:t>
      </w:r>
      <w:proofErr w:type="spellStart"/>
      <w:r w:rsidRPr="00C52012">
        <w:rPr>
          <w:b/>
          <w:bCs/>
          <w:rtl/>
        </w:rPr>
        <w:t>יצחקוב</w:t>
      </w:r>
      <w:proofErr w:type="spellEnd"/>
      <w:r w:rsidRPr="00C52012">
        <w:rPr>
          <w:b/>
          <w:bCs/>
          <w:rtl/>
        </w:rPr>
        <w:t xml:space="preserve"> 25.3.15, ש' 54.</w:t>
      </w:r>
    </w:p>
  </w:footnote>
  <w:footnote w:id="22">
    <w:p w:rsidR="00287076" w:rsidRPr="00C52012" w:rsidRDefault="00287076" w:rsidP="00C52012">
      <w:pPr>
        <w:pStyle w:val="afa"/>
        <w:spacing w:line="240" w:lineRule="auto"/>
      </w:pPr>
      <w:r w:rsidRPr="00C52012">
        <w:rPr>
          <w:rStyle w:val="afc"/>
        </w:rPr>
        <w:footnoteRef/>
      </w:r>
      <w:r w:rsidRPr="00C52012">
        <w:rPr>
          <w:rtl/>
        </w:rPr>
        <w:t xml:space="preserve"> </w:t>
      </w:r>
      <w:proofErr w:type="spellStart"/>
      <w:r w:rsidRPr="00C52012">
        <w:rPr>
          <w:b/>
          <w:bCs/>
          <w:rtl/>
        </w:rPr>
        <w:t>יצחקוב</w:t>
      </w:r>
      <w:proofErr w:type="spellEnd"/>
      <w:r w:rsidRPr="00C52012">
        <w:rPr>
          <w:b/>
          <w:bCs/>
          <w:rtl/>
        </w:rPr>
        <w:t xml:space="preserve"> 29.6.15, ש' 81:</w:t>
      </w:r>
      <w:r w:rsidRPr="00C52012">
        <w:rPr>
          <w:rtl/>
        </w:rPr>
        <w:t xml:space="preserve"> "שורה תחתונה- סה הסכום בסה"כ שהושקע בפרויקט. את כל התשלומים האלה ירון ניהל, הקופה הייתה אצלו." </w:t>
      </w:r>
      <w:r w:rsidRPr="00C52012">
        <w:rPr>
          <w:b/>
          <w:bCs/>
          <w:rtl/>
        </w:rPr>
        <w:t>ש' 111:</w:t>
      </w:r>
      <w:r w:rsidRPr="00C52012">
        <w:rPr>
          <w:rtl/>
        </w:rPr>
        <w:t xml:space="preserve"> "... כל הכספים התנהלו מול ירון... זה נכון הוא אחראי על </w:t>
      </w:r>
      <w:proofErr w:type="spellStart"/>
      <w:r w:rsidRPr="00C52012">
        <w:rPr>
          <w:rtl/>
        </w:rPr>
        <w:t>הכל</w:t>
      </w:r>
      <w:proofErr w:type="spellEnd"/>
      <w:r w:rsidRPr="00C52012">
        <w:rPr>
          <w:rtl/>
        </w:rPr>
        <w:t>."</w:t>
      </w:r>
    </w:p>
  </w:footnote>
  <w:footnote w:id="23">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6.8.14, שעה 16:48, גיליון 15</w:t>
      </w:r>
      <w:r w:rsidRPr="00C52012">
        <w:rPr>
          <w:rtl/>
        </w:rPr>
        <w:t xml:space="preserve">: "עובד באתרים </w:t>
      </w:r>
      <w:proofErr w:type="spellStart"/>
      <w:r w:rsidRPr="00C52012">
        <w:rPr>
          <w:rtl/>
        </w:rPr>
        <w:t>בזימבאבווה</w:t>
      </w:r>
      <w:proofErr w:type="spellEnd"/>
      <w:r w:rsidRPr="00C52012">
        <w:rPr>
          <w:rtl/>
        </w:rPr>
        <w:t xml:space="preserve">, מפקח. מזה 3 שנים הוא עובד אצלי שם, מפקח על בניית פרויקטים." </w:t>
      </w:r>
      <w:proofErr w:type="spellStart"/>
      <w:r w:rsidRPr="00C52012">
        <w:rPr>
          <w:b/>
          <w:bCs/>
          <w:rtl/>
        </w:rPr>
        <w:t>יצחקוב</w:t>
      </w:r>
      <w:proofErr w:type="spellEnd"/>
      <w:r w:rsidRPr="00C52012">
        <w:rPr>
          <w:b/>
          <w:bCs/>
          <w:rtl/>
        </w:rPr>
        <w:t xml:space="preserve"> 28.5.15, ש' 131:</w:t>
      </w:r>
      <w:r w:rsidRPr="00C52012">
        <w:rPr>
          <w:rtl/>
        </w:rPr>
        <w:t xml:space="preserve"> "רון הוא האיש הטכני שהקים את המערכת בזימבבואה. ירון הביא אותו."</w:t>
      </w:r>
    </w:p>
  </w:footnote>
  <w:footnote w:id="24">
    <w:p w:rsidR="00287076" w:rsidRPr="00C52012" w:rsidRDefault="00287076" w:rsidP="00C52012">
      <w:pPr>
        <w:pStyle w:val="afa"/>
        <w:spacing w:line="240" w:lineRule="auto"/>
        <w:rPr>
          <w:rtl/>
        </w:rPr>
      </w:pPr>
      <w:r w:rsidRPr="00C52012">
        <w:rPr>
          <w:rStyle w:val="afc"/>
        </w:rPr>
        <w:footnoteRef/>
      </w:r>
      <w:r w:rsidRPr="00C52012">
        <w:rPr>
          <w:rtl/>
        </w:rPr>
        <w:t xml:space="preserve"> </w:t>
      </w:r>
      <w:proofErr w:type="spellStart"/>
      <w:r w:rsidRPr="00C52012">
        <w:rPr>
          <w:rtl/>
        </w:rPr>
        <w:t>א</w:t>
      </w:r>
      <w:r w:rsidRPr="00C52012">
        <w:rPr>
          <w:b/>
          <w:bCs/>
          <w:rtl/>
        </w:rPr>
        <w:t>ייזון</w:t>
      </w:r>
      <w:proofErr w:type="spellEnd"/>
      <w:r w:rsidRPr="00C52012">
        <w:rPr>
          <w:b/>
          <w:bCs/>
          <w:rtl/>
        </w:rPr>
        <w:t xml:space="preserve"> 19.6.17, ש' 15</w:t>
      </w:r>
      <w:r w:rsidRPr="00C52012">
        <w:rPr>
          <w:rtl/>
        </w:rPr>
        <w:t>: "ירון הציג את עצמו כבעלים של מכרות זהב בזימבבואה, הוא הראה לי מסמכים..".</w:t>
      </w:r>
    </w:p>
  </w:footnote>
  <w:footnote w:id="25">
    <w:p w:rsidR="00284477" w:rsidRDefault="00284477" w:rsidP="00284477">
      <w:pPr>
        <w:pStyle w:val="afa"/>
        <w:spacing w:line="240" w:lineRule="auto"/>
      </w:pPr>
      <w:r>
        <w:rPr>
          <w:rStyle w:val="afc"/>
        </w:rPr>
        <w:footnoteRef/>
      </w:r>
      <w:r>
        <w:rPr>
          <w:rtl/>
        </w:rPr>
        <w:t xml:space="preserve"> </w:t>
      </w:r>
      <w:r w:rsidRPr="00284477">
        <w:rPr>
          <w:b/>
          <w:bCs/>
          <w:rtl/>
        </w:rPr>
        <w:t>ש</w:t>
      </w:r>
      <w:r w:rsidRPr="00C52012">
        <w:rPr>
          <w:b/>
          <w:bCs/>
          <w:rtl/>
        </w:rPr>
        <w:t>ניר 19.1.15, ש' 33-37:</w:t>
      </w:r>
      <w:r w:rsidRPr="00C52012">
        <w:rPr>
          <w:rtl/>
        </w:rPr>
        <w:t xml:space="preserve"> "גם יש שם ישראלי, בחור בשם ירון ימין [...] ירון בא עם מודל כלכלי מרשים, הוא טען לזיכיון שם [...] אני בעצמי פגשתי את ירון פעם אחת בביתו בראשל"צ, כאשר הגעתי אליו להחתים אותו על הסכם אופציה לבדיקת המיזם"; ש' 47: "... ירון עמד מולנו, הוא ניהל משא ומתן"; מ</w:t>
      </w:r>
      <w:r w:rsidRPr="00C52012">
        <w:rPr>
          <w:b/>
          <w:bCs/>
          <w:rtl/>
        </w:rPr>
        <w:t xml:space="preserve">ילר 20.1.15, ש' 11: </w:t>
      </w:r>
      <w:r w:rsidRPr="00C52012">
        <w:rPr>
          <w:rtl/>
        </w:rPr>
        <w:t xml:space="preserve">"...בסוף 2013 הגיע אלינו בחור בשם ירון ימין, הוא התקשר לחברה והתגלגל אליי. הוא סיפר על הזדמנות בכריית זהב </w:t>
      </w:r>
      <w:proofErr w:type="spellStart"/>
      <w:r w:rsidRPr="00C52012">
        <w:rPr>
          <w:rtl/>
        </w:rPr>
        <w:t>בזימבאבווה</w:t>
      </w:r>
      <w:proofErr w:type="spellEnd"/>
      <w:r w:rsidRPr="00C52012">
        <w:rPr>
          <w:rtl/>
        </w:rPr>
        <w:t xml:space="preserve">. הוא טען שיש לו גם כסף להשקיע"; </w:t>
      </w:r>
      <w:r w:rsidRPr="00C52012">
        <w:rPr>
          <w:b/>
          <w:bCs/>
          <w:rtl/>
        </w:rPr>
        <w:t>ש' 20-26:</w:t>
      </w:r>
      <w:r w:rsidRPr="00C52012">
        <w:rPr>
          <w:rtl/>
        </w:rPr>
        <w:t xml:space="preserve"> "ירון לקח אותנו לאתר של כריית זהב </w:t>
      </w:r>
      <w:proofErr w:type="spellStart"/>
      <w:r w:rsidRPr="00C52012">
        <w:rPr>
          <w:rtl/>
        </w:rPr>
        <w:t>בזימבאבווה</w:t>
      </w:r>
      <w:proofErr w:type="spellEnd"/>
      <w:r w:rsidRPr="00C52012">
        <w:rPr>
          <w:rtl/>
        </w:rPr>
        <w:t xml:space="preserve"> [...] היה נראה שמכירים את ירון שם ועושים לו כבוד, ירון כמובן הציג את הפעילות כשלו ולא הייתה סיבה לא להאמין. לשאלתך, מולנו עבד רק ירון, הוא לבד ניהל משא ומתן. למחרת נסענו לדרום אפריקה, ירון הכיר לנו מישהי מקומית שמטפלת לו בעניינים. לירון יש שם חברה, </w:t>
      </w:r>
      <w:proofErr w:type="spellStart"/>
      <w:r w:rsidRPr="00C52012">
        <w:rPr>
          <w:rtl/>
        </w:rPr>
        <w:t>גולדסטון</w:t>
      </w:r>
      <w:proofErr w:type="spellEnd"/>
      <w:r w:rsidRPr="00C52012">
        <w:rPr>
          <w:rtl/>
        </w:rPr>
        <w:t xml:space="preserve"> או ירון </w:t>
      </w:r>
      <w:proofErr w:type="spellStart"/>
      <w:r w:rsidRPr="00C52012">
        <w:rPr>
          <w:rtl/>
        </w:rPr>
        <w:t>גולדסטון</w:t>
      </w:r>
      <w:proofErr w:type="spellEnd"/>
      <w:r w:rsidRPr="00C52012">
        <w:rPr>
          <w:rtl/>
        </w:rPr>
        <w:t xml:space="preserve">"; </w:t>
      </w:r>
      <w:r w:rsidRPr="00C52012">
        <w:rPr>
          <w:b/>
          <w:bCs/>
          <w:rtl/>
        </w:rPr>
        <w:t>ש' 33:</w:t>
      </w:r>
      <w:r w:rsidRPr="00C52012">
        <w:rPr>
          <w:rtl/>
        </w:rPr>
        <w:t xml:space="preserve"> "ש/ היה בפרויקט עוד מישהו חוץ מירון, שפגשת? ת/ היו לו עובדים שפגשתי, אבל הכרתי רק אותו בתור מנהל של העסק".</w:t>
      </w:r>
    </w:p>
  </w:footnote>
  <w:footnote w:id="26">
    <w:p w:rsidR="00287076" w:rsidRPr="00C52012" w:rsidRDefault="00287076" w:rsidP="00C52012">
      <w:pPr>
        <w:pStyle w:val="afa"/>
        <w:spacing w:line="240" w:lineRule="auto"/>
        <w:rPr>
          <w:rtl/>
        </w:rPr>
      </w:pPr>
      <w:r w:rsidRPr="00C52012">
        <w:rPr>
          <w:rStyle w:val="afc"/>
        </w:rPr>
        <w:footnoteRef/>
      </w:r>
      <w:r w:rsidRPr="00C52012">
        <w:rPr>
          <w:rtl/>
        </w:rPr>
        <w:t xml:space="preserve"> חומר חקירה&gt;&gt; חומר מחשב &gt;&gt; 379&gt;&gt; </w:t>
      </w:r>
      <w:r w:rsidRPr="00C52012">
        <w:t>PIC</w:t>
      </w:r>
      <w:r w:rsidRPr="00C52012">
        <w:rPr>
          <w:rtl/>
        </w:rPr>
        <w:t xml:space="preserve"> &gt;&gt; </w:t>
      </w:r>
      <w:hyperlink r:id="rId1" w:history="1">
        <w:r w:rsidRPr="00C52012">
          <w:rPr>
            <w:rStyle w:val="Hyperlink"/>
          </w:rPr>
          <w:t>JPD 1/</w:t>
        </w:r>
        <w:r w:rsidRPr="00C52012">
          <w:rPr>
            <w:rStyle w:val="Hyperlink"/>
            <w:rtl/>
          </w:rPr>
          <w:t>.</w:t>
        </w:r>
      </w:hyperlink>
    </w:p>
  </w:footnote>
  <w:footnote w:id="27">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חקירת ימין מיום 02.11.16, ש' 209</w:t>
      </w:r>
      <w:r w:rsidRPr="00C52012">
        <w:rPr>
          <w:rtl/>
        </w:rPr>
        <w:t xml:space="preserve">: "...אינני ניהלתי לעולם את נושא הכספים בחברה, אינני שילמתי לעולם את ההוצאות בחברה..."; </w:t>
      </w:r>
      <w:r w:rsidRPr="00C52012">
        <w:rPr>
          <w:b/>
          <w:bCs/>
          <w:rtl/>
        </w:rPr>
        <w:t>ש' 357</w:t>
      </w:r>
      <w:r w:rsidRPr="00C52012">
        <w:rPr>
          <w:rtl/>
        </w:rPr>
        <w:t xml:space="preserve">: "...כל תפקידי היה לפקח על עבודות התכנון והבנייה [...] מי שנכנס למשרד הכרייה היו האנשים שהיו במקום וניהלו את הפרויקט"; </w:t>
      </w:r>
      <w:r w:rsidRPr="00C52012">
        <w:rPr>
          <w:b/>
          <w:bCs/>
          <w:rtl/>
        </w:rPr>
        <w:t>ש' 379</w:t>
      </w:r>
      <w:r w:rsidRPr="00C52012">
        <w:rPr>
          <w:rtl/>
        </w:rPr>
        <w:t>: "אני הייתי ממונה על החלק הטכני והחלק של הפיתוח והתכנון בעסק".</w:t>
      </w:r>
    </w:p>
  </w:footnote>
  <w:footnote w:id="28">
    <w:p w:rsidR="00287076" w:rsidRPr="00C52012" w:rsidRDefault="00287076" w:rsidP="00C52012">
      <w:pPr>
        <w:pStyle w:val="afa"/>
        <w:spacing w:line="240" w:lineRule="auto"/>
        <w:rPr>
          <w:rtl/>
        </w:rPr>
      </w:pPr>
      <w:r w:rsidRPr="00C52012">
        <w:rPr>
          <w:rStyle w:val="afc"/>
        </w:rPr>
        <w:footnoteRef/>
      </w:r>
      <w:r w:rsidRPr="00C52012">
        <w:rPr>
          <w:rtl/>
        </w:rPr>
        <w:t xml:space="preserve"> ביום 12.7.17 התקיימה ישיבה בפני</w:t>
      </w:r>
      <w:r>
        <w:rPr>
          <w:rFonts w:hint="cs"/>
          <w:rtl/>
        </w:rPr>
        <w:t xml:space="preserve"> המשנה לפרקליטת המחוז,</w:t>
      </w:r>
      <w:r w:rsidRPr="00C52012">
        <w:rPr>
          <w:rtl/>
        </w:rPr>
        <w:t xml:space="preserve"> עו"ד יהונתן תדמור</w:t>
      </w:r>
      <w:r>
        <w:rPr>
          <w:rFonts w:hint="cs"/>
          <w:rtl/>
        </w:rPr>
        <w:t>,</w:t>
      </w:r>
      <w:r w:rsidRPr="00C52012">
        <w:rPr>
          <w:rtl/>
        </w:rPr>
        <w:t xml:space="preserve"> בנוכחות חוקרי היאחב"ל, זהר לב ומפקדו אוהד </w:t>
      </w:r>
      <w:proofErr w:type="spellStart"/>
      <w:r w:rsidRPr="00C52012">
        <w:rPr>
          <w:rtl/>
        </w:rPr>
        <w:t>גניס</w:t>
      </w:r>
      <w:proofErr w:type="spellEnd"/>
      <w:r w:rsidRPr="00C52012">
        <w:rPr>
          <w:rtl/>
        </w:rPr>
        <w:t xml:space="preserve">. הוחלט לנסות ולמצות החקירה על ידי חקירת משה </w:t>
      </w:r>
      <w:proofErr w:type="spellStart"/>
      <w:r w:rsidRPr="00C52012">
        <w:rPr>
          <w:rtl/>
        </w:rPr>
        <w:t>זויטמן</w:t>
      </w:r>
      <w:proofErr w:type="spellEnd"/>
      <w:r w:rsidRPr="00C52012">
        <w:rPr>
          <w:rtl/>
        </w:rPr>
        <w:t xml:space="preserve"> אשר מחומר החקירה נלמד שהוא נמצא בבלגיה. ביום 25.1.18 נשלחה בקשה לביצוע חיקור דין בבלגיה. ביום 6.5.18 התקבל מענה לפיו לא עלה בידי רשויות בלגיה לאתר את משה </w:t>
      </w:r>
      <w:proofErr w:type="spellStart"/>
      <w:r w:rsidRPr="00C52012">
        <w:rPr>
          <w:rtl/>
        </w:rPr>
        <w:t>זויטמן</w:t>
      </w:r>
      <w:proofErr w:type="spellEnd"/>
      <w:r w:rsidRPr="00C52012">
        <w:rPr>
          <w:rtl/>
        </w:rPr>
        <w:t>.</w:t>
      </w:r>
    </w:p>
  </w:footnote>
  <w:footnote w:id="29">
    <w:p w:rsidR="00287076" w:rsidRPr="00C52012" w:rsidRDefault="00287076" w:rsidP="00C52012">
      <w:pPr>
        <w:pStyle w:val="afa"/>
        <w:spacing w:line="240" w:lineRule="auto"/>
      </w:pPr>
      <w:r w:rsidRPr="00C52012">
        <w:rPr>
          <w:rStyle w:val="afc"/>
        </w:rPr>
        <w:footnoteRef/>
      </w:r>
      <w:r w:rsidRPr="00C52012">
        <w:rPr>
          <w:rtl/>
        </w:rPr>
        <w:t xml:space="preserve"> </w:t>
      </w:r>
      <w:proofErr w:type="spellStart"/>
      <w:r w:rsidRPr="00C52012">
        <w:rPr>
          <w:rtl/>
        </w:rPr>
        <w:t>יצחקוב</w:t>
      </w:r>
      <w:proofErr w:type="spellEnd"/>
      <w:r w:rsidRPr="00C52012">
        <w:rPr>
          <w:rtl/>
        </w:rPr>
        <w:t xml:space="preserve"> 28.5.15, ש' 158: "ש. כמה כסף הוא השקיע בפרויקט של ירון? ת. מה שאני יודע- הם העבירו באזור 12 מיליון דולר". ש' 171: "משה היה משקיע שלי, הכרתי לו את ירון. משה היה שותף שלי ברכישות בליבריה";</w:t>
      </w:r>
      <w:proofErr w:type="spellStart"/>
      <w:r w:rsidRPr="00C52012">
        <w:rPr>
          <w:rtl/>
        </w:rPr>
        <w:t>יצחקוב</w:t>
      </w:r>
      <w:proofErr w:type="spellEnd"/>
      <w:r w:rsidRPr="00C52012">
        <w:rPr>
          <w:rtl/>
        </w:rPr>
        <w:t xml:space="preserve"> 10.7.17, ש' 61: "ש. מי זה משה </w:t>
      </w:r>
      <w:proofErr w:type="spellStart"/>
      <w:r w:rsidRPr="00C52012">
        <w:rPr>
          <w:rtl/>
        </w:rPr>
        <w:t>זויטמן</w:t>
      </w:r>
      <w:proofErr w:type="spellEnd"/>
      <w:r w:rsidRPr="00C52012">
        <w:rPr>
          <w:rtl/>
        </w:rPr>
        <w:t xml:space="preserve">? ת: אחד המשקיעים מבלגיה. הוא גר באנטוורפן"; </w:t>
      </w:r>
      <w:proofErr w:type="spellStart"/>
      <w:r w:rsidRPr="00C52012">
        <w:rPr>
          <w:rtl/>
        </w:rPr>
        <w:t>אייזון</w:t>
      </w:r>
      <w:proofErr w:type="spellEnd"/>
      <w:r w:rsidRPr="00C52012">
        <w:rPr>
          <w:rtl/>
        </w:rPr>
        <w:t xml:space="preserve"> 19.6.17, ש' 49-52. </w:t>
      </w:r>
    </w:p>
  </w:footnote>
  <w:footnote w:id="30">
    <w:p w:rsidR="00287076" w:rsidRPr="00C52012" w:rsidRDefault="00287076" w:rsidP="00C52012">
      <w:pPr>
        <w:pStyle w:val="afa"/>
        <w:spacing w:line="240" w:lineRule="auto"/>
      </w:pPr>
      <w:r w:rsidRPr="00C52012">
        <w:rPr>
          <w:rStyle w:val="afc"/>
        </w:rPr>
        <w:footnoteRef/>
      </w:r>
      <w:r w:rsidRPr="00C52012">
        <w:rPr>
          <w:rtl/>
        </w:rPr>
        <w:t xml:space="preserve"> ימין 6.8.14 (10:30) גיליון 3:"ש/ספר לי על המשרד שלך ביוהנסבורג והעובדים בו? ת/ במשרד שלי נמצאים שותף בשם פיטר </w:t>
      </w:r>
      <w:proofErr w:type="spellStart"/>
      <w:r w:rsidRPr="00C52012">
        <w:rPr>
          <w:rtl/>
        </w:rPr>
        <w:t>פניוטוס</w:t>
      </w:r>
      <w:proofErr w:type="spellEnd"/>
      <w:r w:rsidRPr="00C52012">
        <w:rPr>
          <w:rtl/>
        </w:rPr>
        <w:t xml:space="preserve"> מיוון. פקידה, עו"ד, רואה חשבון"; ימין 2.11.16, ש' 436: "ש/ אילו מהמשקיעים והמנהלים התפעוליים אתה זוכר? ת/ ... היה את פיטר שהיה אחד מהמשקיעים, ..."; </w:t>
      </w:r>
      <w:proofErr w:type="spellStart"/>
      <w:r w:rsidRPr="00C52012">
        <w:rPr>
          <w:rtl/>
        </w:rPr>
        <w:t>יצחקוב</w:t>
      </w:r>
      <w:proofErr w:type="spellEnd"/>
      <w:r w:rsidRPr="00C52012">
        <w:rPr>
          <w:rtl/>
        </w:rPr>
        <w:t xml:space="preserve"> 29.6.15, ש' 54: "...כאן זה חברים של ירון – פיטר וגרשוני, הם עבדו עם ירון בדרום אפריקה".</w:t>
      </w:r>
    </w:p>
  </w:footnote>
  <w:footnote w:id="31">
    <w:p w:rsidR="00287076" w:rsidRPr="00C52012" w:rsidRDefault="00287076" w:rsidP="00C52012">
      <w:pPr>
        <w:pStyle w:val="afa"/>
        <w:spacing w:line="240" w:lineRule="auto"/>
      </w:pPr>
      <w:r w:rsidRPr="00C52012">
        <w:rPr>
          <w:rStyle w:val="afc"/>
        </w:rPr>
        <w:footnoteRef/>
      </w:r>
      <w:r w:rsidRPr="00C52012">
        <w:rPr>
          <w:rtl/>
        </w:rPr>
        <w:t xml:space="preserve"> שם, </w:t>
      </w:r>
      <w:r w:rsidRPr="00C52012">
        <w:rPr>
          <w:b/>
          <w:bCs/>
          <w:rtl/>
        </w:rPr>
        <w:t>גיליון 16</w:t>
      </w:r>
      <w:r w:rsidRPr="00C52012">
        <w:rPr>
          <w:rtl/>
        </w:rPr>
        <w:t>.</w:t>
      </w:r>
    </w:p>
  </w:footnote>
  <w:footnote w:id="32">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חקירת ירון ימין מיום 06.08.14 שעה 16:48, גיליון 16</w:t>
      </w:r>
      <w:r w:rsidRPr="00C52012">
        <w:rPr>
          <w:rtl/>
        </w:rPr>
        <w:t xml:space="preserve">: "...אני מילאתי את המחברת הזאת. זה מתחיל מתכנון כספי – הדפים ס.ג. 25,26,27 [...] החל </w:t>
      </w:r>
      <w:proofErr w:type="spellStart"/>
      <w:r w:rsidRPr="00C52012">
        <w:rPr>
          <w:rtl/>
        </w:rPr>
        <w:t>מס.ג</w:t>
      </w:r>
      <w:proofErr w:type="spellEnd"/>
      <w:r w:rsidRPr="00C52012">
        <w:rPr>
          <w:rtl/>
        </w:rPr>
        <w:t xml:space="preserve">. 28 זהו תיעוד </w:t>
      </w:r>
      <w:proofErr w:type="spellStart"/>
      <w:r w:rsidRPr="00C52012">
        <w:rPr>
          <w:rtl/>
        </w:rPr>
        <w:t>אמיתי</w:t>
      </w:r>
      <w:proofErr w:type="spellEnd"/>
      <w:r w:rsidRPr="00C52012">
        <w:rPr>
          <w:rtl/>
        </w:rPr>
        <w:t xml:space="preserve"> של הוצאות הפרויקט. אתה יכול לראות כאן משכורות, פיתוח, רכישת ציוד, הוצאות שוטפות".</w:t>
      </w:r>
    </w:p>
    <w:p w:rsidR="00287076" w:rsidRPr="00C52012" w:rsidRDefault="00287076" w:rsidP="00C52012">
      <w:pPr>
        <w:pStyle w:val="afa"/>
        <w:spacing w:line="240" w:lineRule="auto"/>
        <w:rPr>
          <w:rtl/>
        </w:rPr>
      </w:pPr>
      <w:r w:rsidRPr="00C52012">
        <w:rPr>
          <w:b/>
          <w:bCs/>
          <w:rtl/>
        </w:rPr>
        <w:t>חקירת ירון ימין מיום 10.08.14, ש' 92</w:t>
      </w:r>
      <w:r w:rsidRPr="00C52012">
        <w:rPr>
          <w:rtl/>
        </w:rPr>
        <w:t xml:space="preserve">: "ש/ בוא נראה את העמוד ס.ג. 28 מתאריך 6/8/14 [...] ת/ בעמוד הזה ובעמוד הבא מצוינות ההעברות של המשקיעים לטובת הפרויקט </w:t>
      </w:r>
      <w:proofErr w:type="spellStart"/>
      <w:r w:rsidRPr="00C52012">
        <w:rPr>
          <w:rtl/>
        </w:rPr>
        <w:t>בזימבאבווה</w:t>
      </w:r>
      <w:proofErr w:type="spellEnd"/>
      <w:r w:rsidRPr="00C52012">
        <w:rPr>
          <w:rtl/>
        </w:rPr>
        <w:t>. בעמודים האחרים מפורטות ההוצאות של הפרויקט".</w:t>
      </w:r>
    </w:p>
    <w:p w:rsidR="00287076" w:rsidRPr="00C52012" w:rsidRDefault="00287076" w:rsidP="00C52012">
      <w:pPr>
        <w:pStyle w:val="afa"/>
        <w:spacing w:line="240" w:lineRule="auto"/>
        <w:rPr>
          <w:rtl/>
        </w:rPr>
      </w:pPr>
      <w:r w:rsidRPr="00C52012">
        <w:rPr>
          <w:b/>
          <w:bCs/>
          <w:rtl/>
        </w:rPr>
        <w:t>ימין, 21.6.15, ש' 142:</w:t>
      </w:r>
      <w:r w:rsidRPr="00C52012">
        <w:rPr>
          <w:rtl/>
        </w:rPr>
        <w:t xml:space="preserve"> [מציגים בפניו את המח' האדומה וטבלת האקסל] "אני כתבתי. כן, יש התאמה עד השלב המסוים, ואתה יכול לראות את זה באקסל הזה. כי בשלב מסוים הפסקתי לעקוב...."</w:t>
      </w:r>
    </w:p>
    <w:p w:rsidR="00287076" w:rsidRPr="00C52012" w:rsidRDefault="00287076" w:rsidP="00C52012">
      <w:pPr>
        <w:pStyle w:val="afa"/>
        <w:spacing w:line="240" w:lineRule="auto"/>
        <w:rPr>
          <w:rtl/>
        </w:rPr>
      </w:pPr>
      <w:r w:rsidRPr="00C52012">
        <w:rPr>
          <w:b/>
          <w:bCs/>
          <w:rtl/>
        </w:rPr>
        <w:t>חקירת ירון ימין מיום 02.11.16, ש'</w:t>
      </w:r>
      <w:r w:rsidRPr="00C52012">
        <w:rPr>
          <w:rtl/>
        </w:rPr>
        <w:t xml:space="preserve"> </w:t>
      </w:r>
      <w:r w:rsidRPr="00C52012">
        <w:rPr>
          <w:b/>
          <w:bCs/>
          <w:rtl/>
        </w:rPr>
        <w:t>187</w:t>
      </w:r>
      <w:r w:rsidRPr="00C52012">
        <w:rPr>
          <w:rtl/>
        </w:rPr>
        <w:t xml:space="preserve">: "מדובר בתיעוד של חלק או כלל הוצאות הקמת הפרויקט"; </w:t>
      </w:r>
      <w:r w:rsidRPr="00C52012">
        <w:rPr>
          <w:b/>
          <w:bCs/>
          <w:rtl/>
        </w:rPr>
        <w:t>ש' 223</w:t>
      </w:r>
      <w:r w:rsidRPr="00C52012">
        <w:rPr>
          <w:rtl/>
        </w:rPr>
        <w:t>: "ש/ לשם מה ביצעת תיעוד שכזה? ת/ זה הוצאות אשר השקיעו בחברה. יש החזר הוצאות לבעלים".</w:t>
      </w:r>
    </w:p>
    <w:p w:rsidR="00287076" w:rsidRPr="00C52012" w:rsidRDefault="00287076" w:rsidP="00C52012">
      <w:pPr>
        <w:pStyle w:val="afa"/>
        <w:spacing w:line="240" w:lineRule="auto"/>
        <w:rPr>
          <w:rtl/>
        </w:rPr>
      </w:pPr>
      <w:r w:rsidRPr="00C52012">
        <w:rPr>
          <w:b/>
          <w:bCs/>
          <w:rtl/>
        </w:rPr>
        <w:t>חקירת ירון ימין מיום 02.11.16, ש' 279</w:t>
      </w:r>
      <w:r w:rsidRPr="00C52012">
        <w:rPr>
          <w:rtl/>
        </w:rPr>
        <w:t>: "ש/ אני מציגה לך דו"ח תוכנת אקסל אשר הוצע ממחשבך הפרטי אשר נתפס בחיפוש בשנת 2014 [...] ופרט מה מכיל קובץ אקסל זה ומה נסיבות כתיבתו. ת/ בדיוק מה שמכילה המחברת ובדיוק אותן נסיבות".</w:t>
      </w:r>
    </w:p>
  </w:footnote>
  <w:footnote w:id="33">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6.8.14, שעה 16:48, עמ' 16</w:t>
      </w:r>
      <w:r w:rsidRPr="00C52012">
        <w:rPr>
          <w:rtl/>
        </w:rPr>
        <w:t xml:space="preserve">: "ת. אני מעיין וחותם על כל דף. אני מילאתי את המחברת הזאת. זה מתחיל מתכנון כספי – הדפים ס.ג. 25,26,27. אתה יכול לראות שרצינו לסיים את הפרויקט ב-1,900,000$. החל </w:t>
      </w:r>
      <w:proofErr w:type="spellStart"/>
      <w:r w:rsidRPr="00C52012">
        <w:rPr>
          <w:rtl/>
        </w:rPr>
        <w:t>מס.ג</w:t>
      </w:r>
      <w:proofErr w:type="spellEnd"/>
      <w:r w:rsidRPr="00C52012">
        <w:rPr>
          <w:rtl/>
        </w:rPr>
        <w:t xml:space="preserve">. 28 זהו תיעוד </w:t>
      </w:r>
      <w:proofErr w:type="spellStart"/>
      <w:r w:rsidRPr="00C52012">
        <w:rPr>
          <w:rtl/>
        </w:rPr>
        <w:t>אמיתי</w:t>
      </w:r>
      <w:proofErr w:type="spellEnd"/>
      <w:r w:rsidRPr="00C52012">
        <w:rPr>
          <w:rtl/>
        </w:rPr>
        <w:t xml:space="preserve"> של הוצאות הפרויקט. אתה יכול לראות כאן משכורות, פיתוח, רכישת ציוד, הוצאות שוטפות." </w:t>
      </w:r>
    </w:p>
    <w:p w:rsidR="00287076" w:rsidRPr="00C52012" w:rsidRDefault="00287076" w:rsidP="00C52012">
      <w:pPr>
        <w:pStyle w:val="afa"/>
        <w:spacing w:line="240" w:lineRule="auto"/>
        <w:rPr>
          <w:rtl/>
        </w:rPr>
      </w:pPr>
      <w:r w:rsidRPr="00C52012">
        <w:rPr>
          <w:b/>
          <w:bCs/>
          <w:rtl/>
        </w:rPr>
        <w:t>ימין, 10.8.14, ש' 95</w:t>
      </w:r>
      <w:r w:rsidRPr="00C52012">
        <w:rPr>
          <w:rtl/>
        </w:rPr>
        <w:t xml:space="preserve">: בוא נראה את העמוד ס.ג. 28 מתאריך 6/8/14. בוא נעבור שורה </w:t>
      </w:r>
      <w:proofErr w:type="spellStart"/>
      <w:r w:rsidRPr="00C52012">
        <w:rPr>
          <w:rtl/>
        </w:rPr>
        <w:t>שורה</w:t>
      </w:r>
      <w:proofErr w:type="spellEnd"/>
      <w:r w:rsidRPr="00C52012">
        <w:rPr>
          <w:rtl/>
        </w:rPr>
        <w:t xml:space="preserve"> ותסביר לי מה הפירוש שלהן.</w:t>
      </w:r>
    </w:p>
    <w:p w:rsidR="00287076" w:rsidRPr="00C52012" w:rsidRDefault="00287076" w:rsidP="00C52012">
      <w:pPr>
        <w:pStyle w:val="afa"/>
        <w:spacing w:line="240" w:lineRule="auto"/>
        <w:rPr>
          <w:rtl/>
        </w:rPr>
      </w:pPr>
      <w:r w:rsidRPr="00C52012">
        <w:rPr>
          <w:rtl/>
        </w:rPr>
        <w:t xml:space="preserve">ת: בעמוד הזה ובעמוד הבא מצוינות ההעברות של המשקיעים לטובת הפרויקט </w:t>
      </w:r>
      <w:proofErr w:type="spellStart"/>
      <w:r w:rsidRPr="00C52012">
        <w:rPr>
          <w:rtl/>
        </w:rPr>
        <w:t>בזימבאבווה</w:t>
      </w:r>
      <w:proofErr w:type="spellEnd"/>
      <w:r w:rsidRPr="00C52012">
        <w:rPr>
          <w:rtl/>
        </w:rPr>
        <w:t>. בעמודים האחרים מפורטות ההוצאות של הפרויקט.</w:t>
      </w:r>
    </w:p>
    <w:p w:rsidR="00287076" w:rsidRPr="00C52012" w:rsidRDefault="00287076" w:rsidP="00C52012">
      <w:pPr>
        <w:pStyle w:val="afa"/>
        <w:spacing w:line="240" w:lineRule="auto"/>
        <w:rPr>
          <w:rtl/>
        </w:rPr>
      </w:pPr>
      <w:r w:rsidRPr="00C52012">
        <w:rPr>
          <w:b/>
          <w:bCs/>
          <w:rtl/>
        </w:rPr>
        <w:t>ימין, 21.6.15, ש' 154</w:t>
      </w:r>
      <w:r w:rsidRPr="00C52012">
        <w:rPr>
          <w:rtl/>
        </w:rPr>
        <w:t>: "ת: אני מעיין וחותם. אותו דבר- זה לא אני עשיתי. ש: אבל אתה מבין מה רשום כאן? ת: ברור שאני מבין. זה הוצאות של הפרויקט."</w:t>
      </w:r>
    </w:p>
  </w:footnote>
  <w:footnote w:id="34">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חקירת ירון ימין מיום 2.11.16, ש' 190:</w:t>
      </w:r>
      <w:r w:rsidRPr="00C52012">
        <w:rPr>
          <w:rtl/>
        </w:rPr>
        <w:t xml:space="preserve"> "מידיי שבוע או שבועיים שהייתי נפגש עם מקימי הפרויקט שכל כספי העסק היו כראשותם, הועברו להם ע"י המשקיעים, אותם אנשים מונו ע"י המשקיעים לנהל את כל הנושא הכספי בפרויקט... הייתי מעתיק את הרשימות בכתב ידי בדיוק כפי שנמסרו לי אל המחברת האדומה אשר הצגת לי. לאחר מכן הייתי מעביר את הכתוב במחברה אל המחשב, בתוכנת אקסל, בדיוק כפי שנמסר לי..."; </w:t>
      </w:r>
      <w:r w:rsidRPr="00C52012">
        <w:rPr>
          <w:b/>
          <w:bCs/>
          <w:rtl/>
        </w:rPr>
        <w:t>ש' 211:</w:t>
      </w:r>
      <w:r w:rsidRPr="00C52012">
        <w:rPr>
          <w:rtl/>
        </w:rPr>
        <w:t xml:space="preserve"> "...כפי שמסרתי הייתי מקבל אחד לשבוע או שבועיים או חודש כאשר הייתי מגיע למדינת זימבבואה את הרשימות, מאותם אנשים שניהלו את הקמת הפרויקט וניהלו את כספי החברה.. </w:t>
      </w:r>
      <w:r w:rsidRPr="00C52012">
        <w:rPr>
          <w:b/>
          <w:bCs/>
          <w:rtl/>
        </w:rPr>
        <w:t>ש' 289:</w:t>
      </w:r>
      <w:r w:rsidRPr="00C52012">
        <w:rPr>
          <w:rtl/>
        </w:rPr>
        <w:t xml:space="preserve"> "כפי שציינתי מידיי פרק זמן כזה או אחר הייתי מקבל משם טוב או ממנהלי </w:t>
      </w:r>
      <w:proofErr w:type="spellStart"/>
      <w:r w:rsidRPr="00C52012">
        <w:rPr>
          <w:rtl/>
        </w:rPr>
        <w:t>הפרוייקט</w:t>
      </w:r>
      <w:proofErr w:type="spellEnd"/>
      <w:r w:rsidRPr="00C52012">
        <w:rPr>
          <w:rtl/>
        </w:rPr>
        <w:t xml:space="preserve"> פירוט של ההוצאות שנעשו </w:t>
      </w:r>
      <w:proofErr w:type="spellStart"/>
      <w:r w:rsidRPr="00C52012">
        <w:rPr>
          <w:rtl/>
        </w:rPr>
        <w:t>בפרוייקט</w:t>
      </w:r>
      <w:proofErr w:type="spellEnd"/>
      <w:r w:rsidR="00CA67BF">
        <w:rPr>
          <w:rFonts w:hint="cs"/>
          <w:rtl/>
        </w:rPr>
        <w:t>..."</w:t>
      </w:r>
    </w:p>
  </w:footnote>
  <w:footnote w:id="35">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תמלול ימין 6.8.14 (2), עמ' 45, ש' 15</w:t>
      </w:r>
      <w:r w:rsidRPr="00C52012">
        <w:rPr>
          <w:rtl/>
        </w:rPr>
        <w:t>: "לא, תן לי לראות את השורה הראשונה, זה תחילת הפרויקט, סוף אלפיים ואחת עשרה, זאת אומרת מתחיל שתיים עשרה, שתיים עשרה שלוש עשרה ארבע עשרה, משהו באזור הזה, פלוס מינוס תחילת פרויקט א'."</w:t>
      </w:r>
    </w:p>
  </w:footnote>
  <w:footnote w:id="36">
    <w:p w:rsidR="00287076" w:rsidRPr="00C52012" w:rsidRDefault="00287076" w:rsidP="00C52012">
      <w:pPr>
        <w:pStyle w:val="afa"/>
        <w:spacing w:line="240" w:lineRule="auto"/>
      </w:pPr>
      <w:r w:rsidRPr="00C52012">
        <w:rPr>
          <w:rStyle w:val="afc"/>
        </w:rPr>
        <w:footnoteRef/>
      </w:r>
      <w:r w:rsidRPr="00C52012">
        <w:rPr>
          <w:rtl/>
        </w:rPr>
        <w:t xml:space="preserve"> תעודת התאגדות של החברה </w:t>
      </w:r>
      <w:r w:rsidRPr="00C52012">
        <w:rPr>
          <w:b/>
          <w:bCs/>
          <w:rtl/>
        </w:rPr>
        <w:t>ס.ג.1 7.8.14</w:t>
      </w:r>
      <w:r w:rsidR="00CA67BF">
        <w:rPr>
          <w:rtl/>
        </w:rPr>
        <w:t xml:space="preserve"> מנוב' 2011</w:t>
      </w:r>
      <w:r w:rsidR="00CA67BF">
        <w:rPr>
          <w:rFonts w:hint="cs"/>
          <w:rtl/>
        </w:rPr>
        <w:t xml:space="preserve">; בעמודים הקודמים </w:t>
      </w:r>
      <w:proofErr w:type="spellStart"/>
      <w:r w:rsidR="00CA67BF">
        <w:rPr>
          <w:rFonts w:hint="cs"/>
          <w:rtl/>
        </w:rPr>
        <w:t>לס.ג</w:t>
      </w:r>
      <w:proofErr w:type="spellEnd"/>
      <w:r w:rsidR="00CA67BF">
        <w:rPr>
          <w:rFonts w:hint="cs"/>
          <w:rtl/>
        </w:rPr>
        <w:t>. 30 מיום 6.8.14, רשומים תאריכים החל מנוב' 2011 ועד ליולי 2012 נוכח זאת הוסק כי הרישום המדובר מתייחס לחצי השני של שנת 2012.</w:t>
      </w:r>
    </w:p>
  </w:footnote>
  <w:footnote w:id="37">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הודעת ימין 2.11.16, ש' 295:</w:t>
      </w:r>
      <w:r w:rsidRPr="00C52012">
        <w:rPr>
          <w:rtl/>
        </w:rPr>
        <w:t xml:space="preserve"> ..."ניתן לראות שהשורה באקסל 2,000 דולר "</w:t>
      </w:r>
      <w:proofErr w:type="spellStart"/>
      <w:r w:rsidRPr="00C52012">
        <w:rPr>
          <w:rtl/>
        </w:rPr>
        <w:t>מייניסטר</w:t>
      </w:r>
      <w:proofErr w:type="spellEnd"/>
      <w:r w:rsidRPr="00C52012">
        <w:rPr>
          <w:rtl/>
        </w:rPr>
        <w:t>" תואמת למחברת</w:t>
      </w:r>
      <w:r w:rsidR="00A7725D">
        <w:rPr>
          <w:rtl/>
        </w:rPr>
        <w:t xml:space="preserve">  </w:t>
      </w:r>
      <w:r w:rsidRPr="00C52012">
        <w:rPr>
          <w:rtl/>
        </w:rPr>
        <w:t>האדומה ס.ג. 3</w:t>
      </w:r>
      <w:r w:rsidR="00CA67BF">
        <w:rPr>
          <w:rFonts w:hint="cs"/>
          <w:rtl/>
        </w:rPr>
        <w:t>0</w:t>
      </w:r>
      <w:r w:rsidRPr="00C52012">
        <w:rPr>
          <w:rtl/>
        </w:rPr>
        <w:t xml:space="preserve"> מתאריך 6.8.14.. תחת השורה שוחד </w:t>
      </w:r>
      <w:proofErr w:type="spellStart"/>
      <w:r w:rsidRPr="00C52012">
        <w:rPr>
          <w:rtl/>
        </w:rPr>
        <w:t>מיניסאר</w:t>
      </w:r>
      <w:proofErr w:type="spellEnd"/>
      <w:r w:rsidRPr="00C52012">
        <w:rPr>
          <w:rtl/>
        </w:rPr>
        <w:t xml:space="preserve"> </w:t>
      </w:r>
      <w:proofErr w:type="spellStart"/>
      <w:r w:rsidRPr="00C52012">
        <w:rPr>
          <w:rtl/>
        </w:rPr>
        <w:t>מינינג</w:t>
      </w:r>
      <w:proofErr w:type="spellEnd"/>
      <w:r w:rsidRPr="00C52012">
        <w:rPr>
          <w:rtl/>
        </w:rPr>
        <w:t>."</w:t>
      </w:r>
    </w:p>
  </w:footnote>
  <w:footnote w:id="38">
    <w:p w:rsidR="00287076" w:rsidRPr="00C52012" w:rsidRDefault="00287076" w:rsidP="00C52012">
      <w:pPr>
        <w:pStyle w:val="afa"/>
        <w:spacing w:line="240" w:lineRule="auto"/>
      </w:pPr>
      <w:r w:rsidRPr="00C52012">
        <w:rPr>
          <w:rStyle w:val="afc"/>
        </w:rPr>
        <w:footnoteRef/>
      </w:r>
      <w:r w:rsidRPr="00C52012">
        <w:rPr>
          <w:rtl/>
        </w:rPr>
        <w:t xml:space="preserve"> במחשב שסומן </w:t>
      </w:r>
      <w:r w:rsidRPr="00C52012">
        <w:rPr>
          <w:b/>
          <w:bCs/>
          <w:rtl/>
        </w:rPr>
        <w:t>378&gt;&gt; גיליון 2: שורות 152, 162 ו-182.</w:t>
      </w:r>
      <w:r w:rsidRPr="00C52012">
        <w:rPr>
          <w:rtl/>
        </w:rPr>
        <w:t xml:space="preserve"> </w:t>
      </w:r>
    </w:p>
  </w:footnote>
  <w:footnote w:id="39">
    <w:p w:rsidR="00287076" w:rsidRDefault="00287076" w:rsidP="00110C91">
      <w:pPr>
        <w:pStyle w:val="afa"/>
        <w:spacing w:line="240" w:lineRule="auto"/>
        <w:rPr>
          <w:rtl/>
        </w:rPr>
      </w:pPr>
      <w:r>
        <w:rPr>
          <w:rStyle w:val="afc"/>
        </w:rPr>
        <w:footnoteRef/>
      </w:r>
      <w:r>
        <w:rPr>
          <w:rtl/>
        </w:rPr>
        <w:t xml:space="preserve"> </w:t>
      </w:r>
      <w:r>
        <w:rPr>
          <w:rFonts w:hint="cs"/>
          <w:rtl/>
        </w:rPr>
        <w:t>י</w:t>
      </w:r>
      <w:r w:rsidRPr="002E7E28">
        <w:rPr>
          <w:rFonts w:hint="cs"/>
          <w:b/>
          <w:bCs/>
          <w:rtl/>
        </w:rPr>
        <w:t>מין 21.6.15, ש' 139</w:t>
      </w:r>
      <w:r>
        <w:rPr>
          <w:rFonts w:hint="cs"/>
          <w:rtl/>
        </w:rPr>
        <w:t xml:space="preserve">. </w:t>
      </w:r>
    </w:p>
  </w:footnote>
  <w:footnote w:id="40">
    <w:p w:rsidR="00287076" w:rsidRPr="00C52012" w:rsidRDefault="00287076" w:rsidP="000E1610">
      <w:pPr>
        <w:pStyle w:val="afa"/>
        <w:spacing w:line="240" w:lineRule="auto"/>
        <w:rPr>
          <w:rtl/>
        </w:rPr>
      </w:pPr>
      <w:r w:rsidRPr="00C52012">
        <w:rPr>
          <w:rStyle w:val="afc"/>
        </w:rPr>
        <w:footnoteRef/>
      </w:r>
      <w:r w:rsidRPr="00C52012">
        <w:rPr>
          <w:rtl/>
        </w:rPr>
        <w:t xml:space="preserve"> </w:t>
      </w:r>
      <w:r w:rsidRPr="00C52012">
        <w:rPr>
          <w:b/>
          <w:bCs/>
          <w:rtl/>
        </w:rPr>
        <w:t>ימין, 2.11.16, ש' 286:</w:t>
      </w:r>
      <w:r w:rsidRPr="00C52012">
        <w:rPr>
          <w:rtl/>
        </w:rPr>
        <w:t xml:space="preserve"> "בנוגע לשורה המופיעה בע"מ ס.ג. 1 2,000 דולר "</w:t>
      </w:r>
      <w:proofErr w:type="spellStart"/>
      <w:r w:rsidRPr="00C52012">
        <w:rPr>
          <w:rtl/>
        </w:rPr>
        <w:t>מייניסטר</w:t>
      </w:r>
      <w:proofErr w:type="spellEnd"/>
      <w:r w:rsidRPr="00C52012">
        <w:rPr>
          <w:rtl/>
        </w:rPr>
        <w:t xml:space="preserve">", הכוונה לזה שכבר עניתי על אותה שאלה בדיוק שפרטתי שאני לא ניהלתי את הפרויקט בהקמה ולא ניהלתי כספים ולא ניהלתי את הרשימות הללו." </w:t>
      </w:r>
      <w:r w:rsidRPr="00C52012">
        <w:rPr>
          <w:b/>
          <w:bCs/>
          <w:rtl/>
        </w:rPr>
        <w:t>ש' 308</w:t>
      </w:r>
      <w:r w:rsidRPr="00C52012">
        <w:rPr>
          <w:rtl/>
        </w:rPr>
        <w:t xml:space="preserve">: ... וכך </w:t>
      </w:r>
      <w:r w:rsidRPr="00A7725D">
        <w:rPr>
          <w:rtl/>
        </w:rPr>
        <w:t>לגבי</w:t>
      </w:r>
      <w:r w:rsidRPr="00C52012">
        <w:rPr>
          <w:rtl/>
        </w:rPr>
        <w:t xml:space="preserve"> כלל השורות באקסל." </w:t>
      </w:r>
      <w:r w:rsidRPr="00C52012">
        <w:rPr>
          <w:b/>
          <w:bCs/>
          <w:rtl/>
        </w:rPr>
        <w:t>ש' 312:</w:t>
      </w:r>
      <w:r w:rsidRPr="00C52012">
        <w:rPr>
          <w:rtl/>
        </w:rPr>
        <w:t xml:space="preserve"> "כפי שכבר אמרתי אינני רואה סיבה או צורך לשחד גורם כזה או אחר במדינת זימבבואה מכיוון שהבירוקרטיה במדינה מאוד מסודרת, ברורה וקלה, כך שאינני רואה צורך בזה...."</w:t>
      </w:r>
    </w:p>
  </w:footnote>
  <w:footnote w:id="41">
    <w:p w:rsidR="00287076" w:rsidRPr="00C52012" w:rsidRDefault="00287076" w:rsidP="00C52012">
      <w:pPr>
        <w:pStyle w:val="afa"/>
        <w:spacing w:line="240" w:lineRule="auto"/>
        <w:rPr>
          <w:rtl/>
        </w:rPr>
      </w:pPr>
      <w:r w:rsidRPr="00C52012">
        <w:rPr>
          <w:rStyle w:val="afc"/>
        </w:rPr>
        <w:footnoteRef/>
      </w:r>
      <w:r w:rsidRPr="00C52012">
        <w:rPr>
          <w:rtl/>
        </w:rPr>
        <w:t xml:space="preserve"> תמלול ימין 2.11.16, עמ' 108, ש' 21.</w:t>
      </w:r>
    </w:p>
  </w:footnote>
  <w:footnote w:id="42">
    <w:p w:rsidR="00AF08E9" w:rsidRDefault="00AF08E9" w:rsidP="00E72A93">
      <w:pPr>
        <w:pStyle w:val="afa"/>
        <w:spacing w:line="240" w:lineRule="auto"/>
        <w:rPr>
          <w:rFonts w:hint="cs"/>
        </w:rPr>
      </w:pPr>
      <w:r>
        <w:rPr>
          <w:rStyle w:val="afc"/>
        </w:rPr>
        <w:footnoteRef/>
      </w:r>
      <w:r>
        <w:rPr>
          <w:rtl/>
        </w:rPr>
        <w:t xml:space="preserve"> </w:t>
      </w:r>
      <w:r w:rsidRPr="00EA2328">
        <w:rPr>
          <w:rFonts w:hint="cs"/>
          <w:rtl/>
        </w:rPr>
        <w:t xml:space="preserve">בטבלת האקסל מופיע הרישום "שם העברה לחן" בתאריך 10.6.12 </w:t>
      </w:r>
      <w:r>
        <w:rPr>
          <w:rFonts w:hint="cs"/>
          <w:rtl/>
        </w:rPr>
        <w:t>בסכום 100,000 (</w:t>
      </w:r>
      <w:r w:rsidRPr="007C4D98">
        <w:rPr>
          <w:rFonts w:hint="eastAsia"/>
          <w:b/>
          <w:bCs/>
          <w:rtl/>
        </w:rPr>
        <w:t>עמוד</w:t>
      </w:r>
      <w:r w:rsidRPr="007C4D98">
        <w:rPr>
          <w:b/>
          <w:bCs/>
          <w:rtl/>
        </w:rPr>
        <w:t xml:space="preserve"> </w:t>
      </w:r>
      <w:r w:rsidRPr="007C4D98">
        <w:rPr>
          <w:rFonts w:hint="eastAsia"/>
          <w:b/>
          <w:bCs/>
          <w:rtl/>
        </w:rPr>
        <w:t>ס</w:t>
      </w:r>
      <w:r w:rsidRPr="007C4D98">
        <w:rPr>
          <w:b/>
          <w:bCs/>
          <w:rtl/>
        </w:rPr>
        <w:t>.ג. 4.</w:t>
      </w:r>
      <w:r w:rsidRPr="007C4D98">
        <w:rPr>
          <w:rtl/>
        </w:rPr>
        <w:t xml:space="preserve"> (נמצא גם בקבצי האקסל </w:t>
      </w:r>
      <w:r w:rsidRPr="007C4D98">
        <w:t>YARON  2</w:t>
      </w:r>
      <w:r w:rsidRPr="007C4D98">
        <w:rPr>
          <w:rtl/>
        </w:rPr>
        <w:t>)</w:t>
      </w:r>
      <w:r>
        <w:rPr>
          <w:rFonts w:hint="cs"/>
          <w:rtl/>
        </w:rPr>
        <w:t>.</w:t>
      </w:r>
      <w:r w:rsidRPr="00EA2328">
        <w:rPr>
          <w:rFonts w:hint="cs"/>
          <w:rtl/>
        </w:rPr>
        <w:t xml:space="preserve"> בחקירתו </w:t>
      </w:r>
      <w:proofErr w:type="spellStart"/>
      <w:r w:rsidRPr="00EA2328">
        <w:rPr>
          <w:rFonts w:hint="cs"/>
          <w:rtl/>
        </w:rPr>
        <w:t>יצחקוב</w:t>
      </w:r>
      <w:proofErr w:type="spellEnd"/>
      <w:r w:rsidRPr="00EA2328">
        <w:rPr>
          <w:rFonts w:hint="cs"/>
          <w:rtl/>
        </w:rPr>
        <w:t xml:space="preserve"> מוסר אישורי העברות של כספים שהועברו, בהוראת משקיעים שונים לחשוד או למקומות אחרים.</w:t>
      </w:r>
      <w:r>
        <w:rPr>
          <w:rFonts w:hint="cs"/>
          <w:rtl/>
        </w:rPr>
        <w:t xml:space="preserve"> </w:t>
      </w:r>
      <w:r w:rsidRPr="00EA2328">
        <w:rPr>
          <w:rFonts w:hint="cs"/>
          <w:rtl/>
        </w:rPr>
        <w:t>אחד מהאישורים הללו מתעד העברה שנעשתה ביום  10.6.12 בסכום של 100,000$ ל</w:t>
      </w:r>
      <w:r w:rsidRPr="00EA2328">
        <w:t>Bank of Africa</w:t>
      </w:r>
      <w:r>
        <w:rPr>
          <w:rFonts w:hint="cs"/>
          <w:rtl/>
        </w:rPr>
        <w:t xml:space="preserve"> ; </w:t>
      </w:r>
      <w:r w:rsidRPr="00EA2328">
        <w:rPr>
          <w:rFonts w:hint="cs"/>
          <w:rtl/>
        </w:rPr>
        <w:t xml:space="preserve">בטבלת האקסל יש רישום "פקה בין צפרדעים" ולידו הסכום 26,700. בתוכנית העסקית נמצאה קבלה מחברת </w:t>
      </w:r>
      <w:proofErr w:type="spellStart"/>
      <w:r w:rsidRPr="00EA2328">
        <w:t>Paka&amp;Bin</w:t>
      </w:r>
      <w:proofErr w:type="spellEnd"/>
      <w:r w:rsidRPr="00EA2328">
        <w:rPr>
          <w:rFonts w:hint="cs"/>
          <w:rtl/>
        </w:rPr>
        <w:t xml:space="preserve"> עבור עשרים </w:t>
      </w:r>
      <w:r w:rsidRPr="00EA2328">
        <w:t>Water Bins</w:t>
      </w:r>
      <w:r w:rsidRPr="00EA2328">
        <w:rPr>
          <w:rFonts w:hint="cs"/>
          <w:rtl/>
        </w:rPr>
        <w:t xml:space="preserve"> בסך כולל של 211,407 </w:t>
      </w:r>
      <w:proofErr w:type="spellStart"/>
      <w:r w:rsidRPr="00EA2328">
        <w:rPr>
          <w:rFonts w:hint="cs"/>
          <w:rtl/>
        </w:rPr>
        <w:t>ראנד</w:t>
      </w:r>
      <w:proofErr w:type="spellEnd"/>
      <w:r w:rsidRPr="00EA2328">
        <w:rPr>
          <w:rFonts w:hint="cs"/>
          <w:rtl/>
        </w:rPr>
        <w:t>.</w:t>
      </w:r>
    </w:p>
  </w:footnote>
  <w:footnote w:id="43">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6.8.14, שעה 16:48, גיליון 16.</w:t>
      </w:r>
    </w:p>
  </w:footnote>
  <w:footnote w:id="44">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C52012">
        <w:rPr>
          <w:b/>
          <w:bCs/>
          <w:rtl/>
        </w:rPr>
        <w:t>ימין 21.6.15, ש' 139:</w:t>
      </w:r>
      <w:r w:rsidRPr="00C52012">
        <w:rPr>
          <w:rtl/>
        </w:rPr>
        <w:t xml:space="preserve"> "גם זה קובץ </w:t>
      </w:r>
      <w:r w:rsidRPr="00C52012">
        <w:t>ICLOUD</w:t>
      </w:r>
      <w:r w:rsidR="00A7725D">
        <w:rPr>
          <w:rtl/>
        </w:rPr>
        <w:t xml:space="preserve"> </w:t>
      </w:r>
      <w:r w:rsidRPr="00C52012">
        <w:rPr>
          <w:rtl/>
        </w:rPr>
        <w:t>לא כתבתי את זה אני לא שייך לזה."</w:t>
      </w:r>
    </w:p>
  </w:footnote>
  <w:footnote w:id="45">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חקירת ימין, 2.11.16,</w:t>
      </w:r>
      <w:r w:rsidRPr="00C52012">
        <w:rPr>
          <w:rtl/>
        </w:rPr>
        <w:t xml:space="preserve"> ש' 244- 247 כשנשאל ישירות לגבי הכתוב במחברת האדומה על השוחד ענה כך: "</w:t>
      </w:r>
      <w:r w:rsidRPr="00C52012">
        <w:rPr>
          <w:i/>
          <w:iCs/>
          <w:rtl/>
        </w:rPr>
        <w:t xml:space="preserve">ש. מיהו "מיניסטר </w:t>
      </w:r>
      <w:proofErr w:type="spellStart"/>
      <w:r w:rsidRPr="00C52012">
        <w:rPr>
          <w:i/>
          <w:iCs/>
          <w:rtl/>
        </w:rPr>
        <w:t>מייניג</w:t>
      </w:r>
      <w:proofErr w:type="spellEnd"/>
      <w:r w:rsidRPr="00C52012">
        <w:rPr>
          <w:i/>
          <w:iCs/>
          <w:rtl/>
        </w:rPr>
        <w:t>", המופיע במחברת זו אשר לצדו מופיעה המילה "שוחד" והסכום 2000$. ת. תשאלי את מי שכתב את זה, אין לי מושג. כל מה שכתוב ברשימה הזאת הוא קודים</w:t>
      </w:r>
    </w:p>
  </w:footnote>
  <w:footnote w:id="46">
    <w:p w:rsidR="00A7725D" w:rsidRPr="00C52012" w:rsidRDefault="00A7725D" w:rsidP="000E1610">
      <w:pPr>
        <w:pStyle w:val="afa"/>
        <w:spacing w:line="240" w:lineRule="auto"/>
      </w:pPr>
      <w:r w:rsidRPr="00C52012">
        <w:rPr>
          <w:rStyle w:val="afc"/>
        </w:rPr>
        <w:footnoteRef/>
      </w:r>
      <w:r w:rsidRPr="00C52012">
        <w:rPr>
          <w:rtl/>
        </w:rPr>
        <w:t xml:space="preserve"> </w:t>
      </w:r>
      <w:r w:rsidRPr="00C52012">
        <w:rPr>
          <w:b/>
          <w:bCs/>
          <w:rtl/>
        </w:rPr>
        <w:t>ימין, 2.11.16, ש'</w:t>
      </w:r>
      <w:r w:rsidRPr="00C52012">
        <w:rPr>
          <w:rtl/>
        </w:rPr>
        <w:t xml:space="preserve"> </w:t>
      </w:r>
      <w:r w:rsidRPr="00C52012">
        <w:rPr>
          <w:b/>
          <w:bCs/>
          <w:rtl/>
        </w:rPr>
        <w:t>341-344</w:t>
      </w:r>
      <w:r w:rsidRPr="00C52012">
        <w:rPr>
          <w:rtl/>
        </w:rPr>
        <w:t>: "ש' האם היית מודע לתשלומי השוחד השונים אשר מתועדים במחברת ובאקסל? ת/ הייתי מודע ברמת קריאת הדו"ח הכללי..."</w:t>
      </w:r>
      <w:r>
        <w:rPr>
          <w:rFonts w:hint="cs"/>
          <w:rtl/>
        </w:rPr>
        <w:t>;</w:t>
      </w:r>
      <w:r w:rsidRPr="00C52012">
        <w:rPr>
          <w:rtl/>
        </w:rPr>
        <w:t xml:space="preserve"> </w:t>
      </w:r>
      <w:r w:rsidRPr="00C52012">
        <w:rPr>
          <w:b/>
          <w:bCs/>
          <w:rtl/>
        </w:rPr>
        <w:t>ש' 418:</w:t>
      </w:r>
      <w:r w:rsidRPr="00C52012">
        <w:rPr>
          <w:rtl/>
        </w:rPr>
        <w:t xml:space="preserve"> "בשיחות חולין שהיו לי עם שם טוב טענתי פעם או פעמיים בפניו שאסור שהעסק ינוהל בצורה, שיהיו דברים כגון שוחד בעסק. וטענתי שבסוף היום זה יפגע בנו. שם טוב ענה שהוא מסכים איתי [...] לא הי</w:t>
      </w:r>
      <w:r>
        <w:rPr>
          <w:rtl/>
        </w:rPr>
        <w:t>ה לנו את הכוח לעשות את השינוי"</w:t>
      </w:r>
      <w:r>
        <w:rPr>
          <w:rFonts w:hint="cs"/>
          <w:rtl/>
        </w:rPr>
        <w:t>.</w:t>
      </w:r>
    </w:p>
  </w:footnote>
  <w:footnote w:id="47">
    <w:p w:rsidR="00287076" w:rsidRPr="00C52012" w:rsidRDefault="00287076" w:rsidP="00C52012">
      <w:pPr>
        <w:pStyle w:val="afa"/>
        <w:spacing w:line="240" w:lineRule="auto"/>
      </w:pPr>
      <w:r w:rsidRPr="00C52012">
        <w:rPr>
          <w:rStyle w:val="afc"/>
        </w:rPr>
        <w:footnoteRef/>
      </w:r>
      <w:r w:rsidRPr="00C52012">
        <w:rPr>
          <w:rtl/>
        </w:rPr>
        <w:t xml:space="preserve"> </w:t>
      </w:r>
      <w:proofErr w:type="spellStart"/>
      <w:r w:rsidRPr="00C52012">
        <w:rPr>
          <w:rtl/>
        </w:rPr>
        <w:t>י</w:t>
      </w:r>
      <w:r w:rsidRPr="00C52012">
        <w:rPr>
          <w:b/>
          <w:bCs/>
          <w:rtl/>
        </w:rPr>
        <w:t>צחקוב</w:t>
      </w:r>
      <w:proofErr w:type="spellEnd"/>
      <w:r w:rsidRPr="00C52012">
        <w:rPr>
          <w:b/>
          <w:bCs/>
          <w:rtl/>
        </w:rPr>
        <w:t xml:space="preserve"> 28.5.15, ש' 323</w:t>
      </w:r>
      <w:r w:rsidRPr="00C52012">
        <w:rPr>
          <w:rtl/>
        </w:rPr>
        <w:t>: "זה לא אני רשמתי את זה אלא ירון. ירון כל הזמן רשם דברים."</w:t>
      </w:r>
    </w:p>
  </w:footnote>
  <w:footnote w:id="48">
    <w:p w:rsidR="00287076" w:rsidRPr="00C52012" w:rsidRDefault="00287076" w:rsidP="00C52012">
      <w:pPr>
        <w:pStyle w:val="afa"/>
        <w:spacing w:line="240" w:lineRule="auto"/>
        <w:rPr>
          <w:rtl/>
        </w:rPr>
      </w:pPr>
      <w:r w:rsidRPr="00C52012">
        <w:rPr>
          <w:rStyle w:val="afc"/>
        </w:rPr>
        <w:footnoteRef/>
      </w:r>
      <w:r w:rsidRPr="00C52012">
        <w:rPr>
          <w:rtl/>
        </w:rPr>
        <w:t xml:space="preserve"> </w:t>
      </w:r>
      <w:proofErr w:type="spellStart"/>
      <w:r w:rsidRPr="00C52012">
        <w:rPr>
          <w:rtl/>
        </w:rPr>
        <w:t>י</w:t>
      </w:r>
      <w:r w:rsidRPr="00C52012">
        <w:rPr>
          <w:b/>
          <w:bCs/>
          <w:rtl/>
        </w:rPr>
        <w:t>צחקוב</w:t>
      </w:r>
      <w:proofErr w:type="spellEnd"/>
      <w:r w:rsidRPr="00C52012">
        <w:rPr>
          <w:b/>
          <w:bCs/>
          <w:rtl/>
        </w:rPr>
        <w:t xml:space="preserve"> 29.6.15, ש' 53</w:t>
      </w:r>
      <w:r w:rsidRPr="00C52012">
        <w:rPr>
          <w:rtl/>
        </w:rPr>
        <w:t xml:space="preserve">: "את הרשימה הזאת ירון עשה. ירון הראה לי את זה כמה פעמים. כשהייתי צריך ירון היה שולח לי את הרשימה שלו." </w:t>
      </w:r>
      <w:r w:rsidRPr="00C52012">
        <w:rPr>
          <w:b/>
          <w:bCs/>
          <w:rtl/>
        </w:rPr>
        <w:t>ש' 68</w:t>
      </w:r>
      <w:r w:rsidRPr="00C52012">
        <w:rPr>
          <w:rtl/>
        </w:rPr>
        <w:t xml:space="preserve">: "כל </w:t>
      </w:r>
      <w:proofErr w:type="spellStart"/>
      <w:r w:rsidRPr="00C52012">
        <w:rPr>
          <w:rtl/>
        </w:rPr>
        <w:t>האקסלים</w:t>
      </w:r>
      <w:proofErr w:type="spellEnd"/>
      <w:r w:rsidRPr="00C52012">
        <w:rPr>
          <w:rtl/>
        </w:rPr>
        <w:t xml:space="preserve"> האלה ירון ערך. ש. למה ירון טוען שאתה ערכת את </w:t>
      </w:r>
      <w:proofErr w:type="spellStart"/>
      <w:r w:rsidRPr="00C52012">
        <w:rPr>
          <w:rtl/>
        </w:rPr>
        <w:t>האקסלים</w:t>
      </w:r>
      <w:proofErr w:type="spellEnd"/>
      <w:r w:rsidRPr="00C52012">
        <w:rPr>
          <w:rtl/>
        </w:rPr>
        <w:t xml:space="preserve">? ת. שיגיד. את </w:t>
      </w:r>
      <w:proofErr w:type="spellStart"/>
      <w:r w:rsidRPr="00C52012">
        <w:rPr>
          <w:rtl/>
        </w:rPr>
        <w:t>האקסלים</w:t>
      </w:r>
      <w:proofErr w:type="spellEnd"/>
      <w:r w:rsidRPr="00C52012">
        <w:rPr>
          <w:rtl/>
        </w:rPr>
        <w:t xml:space="preserve"> האלו ירון שלח לי מהמייל שלו."</w:t>
      </w:r>
    </w:p>
    <w:p w:rsidR="00287076" w:rsidRPr="00C52012" w:rsidRDefault="00287076" w:rsidP="00C52012">
      <w:pPr>
        <w:pStyle w:val="afa"/>
        <w:spacing w:line="240" w:lineRule="auto"/>
        <w:rPr>
          <w:rtl/>
        </w:rPr>
      </w:pPr>
      <w:proofErr w:type="spellStart"/>
      <w:r w:rsidRPr="00C52012">
        <w:rPr>
          <w:b/>
          <w:bCs/>
          <w:rtl/>
        </w:rPr>
        <w:t>יצחקוב</w:t>
      </w:r>
      <w:proofErr w:type="spellEnd"/>
      <w:r w:rsidRPr="00C52012">
        <w:rPr>
          <w:b/>
          <w:bCs/>
          <w:rtl/>
        </w:rPr>
        <w:t xml:space="preserve"> 10.7.17, ש' 143</w:t>
      </w:r>
      <w:r w:rsidRPr="00C52012">
        <w:rPr>
          <w:rtl/>
        </w:rPr>
        <w:t>: "ירון הראה לי דוחות שהיו כתובים לו במחשב הנייד שלו. אני לא יודע מה זה אקסל כי אני לא משתמש במחשב חוץ מלראות סרט אולי. ממה שאני זוכר ירון רשם את ההוצאות של הפרויקט. את הנתונים ראיתי במחשב של ירון כשישבנו באזור בו התבצע הפרויקט או בביתו של ירון בראשל"צ כשהיינו בארץ."</w:t>
      </w:r>
    </w:p>
  </w:footnote>
  <w:footnote w:id="49">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820E55">
        <w:rPr>
          <w:b/>
          <w:bCs/>
          <w:rtl/>
        </w:rPr>
        <w:t>ס.ג. 1 מיום 7.8.14, עמ' 3</w:t>
      </w:r>
      <w:r w:rsidRPr="00C52012">
        <w:rPr>
          <w:rtl/>
        </w:rPr>
        <w:t xml:space="preserve">. בהודעת </w:t>
      </w:r>
      <w:proofErr w:type="spellStart"/>
      <w:r w:rsidRPr="00C52012">
        <w:rPr>
          <w:rtl/>
        </w:rPr>
        <w:t>יצחקוב</w:t>
      </w:r>
      <w:proofErr w:type="spellEnd"/>
      <w:r w:rsidRPr="00C52012">
        <w:rPr>
          <w:rtl/>
        </w:rPr>
        <w:t xml:space="preserve"> מציגים בפניו מסמך שנתפס במשרדו ס.ג. 45 מיום 25.03.15 ושם רשום: </w:t>
      </w:r>
      <w:r w:rsidRPr="00C52012">
        <w:t>ministry of mines- Renewal</w:t>
      </w:r>
      <w:r w:rsidRPr="00C52012">
        <w:rPr>
          <w:rtl/>
        </w:rPr>
        <w:t xml:space="preserve"> 8,000$ וליד זה בכתב יד </w:t>
      </w:r>
      <w:r w:rsidRPr="00C52012">
        <w:t xml:space="preserve">Mill </w:t>
      </w:r>
      <w:proofErr w:type="spellStart"/>
      <w:r w:rsidRPr="00C52012">
        <w:t>licanse</w:t>
      </w:r>
      <w:proofErr w:type="spellEnd"/>
      <w:r w:rsidRPr="00C52012">
        <w:rPr>
          <w:rtl/>
        </w:rPr>
        <w:t xml:space="preserve">. </w:t>
      </w:r>
      <w:proofErr w:type="spellStart"/>
      <w:r w:rsidRPr="00C52012">
        <w:rPr>
          <w:rtl/>
        </w:rPr>
        <w:t>יצחקוב</w:t>
      </w:r>
      <w:proofErr w:type="spellEnd"/>
      <w:r w:rsidRPr="00C52012">
        <w:rPr>
          <w:rtl/>
        </w:rPr>
        <w:t xml:space="preserve"> אומר, ש' 315: ורשימת חייבים וזכאים כנראה- ס.ג. 44-45.</w:t>
      </w:r>
    </w:p>
  </w:footnote>
  <w:footnote w:id="50">
    <w:p w:rsidR="00287076" w:rsidRPr="00C52012" w:rsidRDefault="00287076" w:rsidP="00C52012">
      <w:pPr>
        <w:pStyle w:val="afa"/>
        <w:spacing w:line="240" w:lineRule="auto"/>
      </w:pPr>
      <w:r w:rsidRPr="00C52012">
        <w:rPr>
          <w:rStyle w:val="afc"/>
        </w:rPr>
        <w:footnoteRef/>
      </w:r>
      <w:r w:rsidRPr="00C52012">
        <w:rPr>
          <w:rtl/>
        </w:rPr>
        <w:t xml:space="preserve"> </w:t>
      </w:r>
      <w:r w:rsidRPr="00820E55">
        <w:rPr>
          <w:b/>
          <w:bCs/>
          <w:rtl/>
        </w:rPr>
        <w:t>ימין 6.8.14, עמ' 5-6:</w:t>
      </w:r>
      <w:r w:rsidRPr="00C52012">
        <w:rPr>
          <w:rtl/>
        </w:rPr>
        <w:t xml:space="preserve"> "אני אדם שנחשב כמאוד מקושר במדינה זו וע"י קשריי אני מצליח לחלוש על אזורי כרייה עשירים במיוחד. לשאלתך הכוונה זה שהממצאים הגיאולוגים גבוהים במיוחד, בשפת הכרייה אדמות אלה נקראו "</w:t>
      </w:r>
      <w:proofErr w:type="spellStart"/>
      <w:r w:rsidRPr="00C52012">
        <w:rPr>
          <w:rtl/>
        </w:rPr>
        <w:t>ספיישל</w:t>
      </w:r>
      <w:proofErr w:type="spellEnd"/>
      <w:r w:rsidRPr="00C52012">
        <w:rPr>
          <w:rtl/>
        </w:rPr>
        <w:t xml:space="preserve"> </w:t>
      </w:r>
      <w:proofErr w:type="spellStart"/>
      <w:r w:rsidRPr="00C52012">
        <w:rPr>
          <w:rtl/>
        </w:rPr>
        <w:t>גראונד</w:t>
      </w:r>
      <w:proofErr w:type="spellEnd"/>
      <w:r w:rsidRPr="00C52012">
        <w:rPr>
          <w:rtl/>
        </w:rPr>
        <w:t xml:space="preserve">" ולפיכך אני מאמין שבשנים הקרובות, צפויה לי הצלחה גדולה בתחום. כמו שציינתי קשריי ענפים מאוד ואני מקושר עם נשיא זימבבואה, שמו רוברט </w:t>
      </w:r>
      <w:proofErr w:type="spellStart"/>
      <w:r w:rsidRPr="00C52012">
        <w:rPr>
          <w:rtl/>
        </w:rPr>
        <w:t>מוגבי</w:t>
      </w:r>
      <w:proofErr w:type="spellEnd"/>
      <w:r w:rsidRPr="00C52012">
        <w:rPr>
          <w:rtl/>
        </w:rPr>
        <w:t xml:space="preserve"> ועם ילדיו. כמו כן אני מקושר עם רוב שרי המדינה, רמטכ"ל, שר ביטחון </w:t>
      </w:r>
      <w:proofErr w:type="spellStart"/>
      <w:r w:rsidRPr="00C52012">
        <w:rPr>
          <w:rtl/>
        </w:rPr>
        <w:t>וכו</w:t>
      </w:r>
      <w:proofErr w:type="spellEnd"/>
      <w:r w:rsidRPr="00C52012">
        <w:rPr>
          <w:rtl/>
        </w:rPr>
        <w:t>', לציין כי עסקיי הן בשותפות עם המדינה."</w:t>
      </w:r>
    </w:p>
  </w:footnote>
  <w:footnote w:id="51">
    <w:p w:rsidR="00287076" w:rsidRPr="00C52012" w:rsidRDefault="00287076" w:rsidP="00C52012">
      <w:pPr>
        <w:pStyle w:val="afa"/>
        <w:spacing w:line="240" w:lineRule="auto"/>
        <w:rPr>
          <w:rtl/>
        </w:rPr>
      </w:pPr>
      <w:r w:rsidRPr="00C52012">
        <w:rPr>
          <w:rStyle w:val="afc"/>
        </w:rPr>
        <w:footnoteRef/>
      </w:r>
      <w:r w:rsidRPr="00C52012">
        <w:rPr>
          <w:rtl/>
        </w:rPr>
        <w:t xml:space="preserve"> ימין 2.11.16, ש' 162: "... האם אתה פונה אל שר הכרייה </w:t>
      </w:r>
      <w:proofErr w:type="spellStart"/>
      <w:r w:rsidRPr="00C52012">
        <w:rPr>
          <w:rtl/>
        </w:rPr>
        <w:t>זואלי</w:t>
      </w:r>
      <w:proofErr w:type="spellEnd"/>
      <w:r w:rsidRPr="00C52012">
        <w:rPr>
          <w:rtl/>
        </w:rPr>
        <w:t xml:space="preserve"> לסיוע? ת. לא. ש. למה לא? ת. לא, לשם מה? ממש לא היה צורך בהשגת עזרה באישורי כרייה מדובר בהליך קל כל עוד אתה עומד בקריטריונים אשר מציגים בפניך, אני עמדתי בקריטריונים, </w:t>
      </w:r>
      <w:proofErr w:type="spellStart"/>
      <w:r w:rsidRPr="00C52012">
        <w:rPr>
          <w:rtl/>
        </w:rPr>
        <w:t>קרטריונים</w:t>
      </w:r>
      <w:proofErr w:type="spellEnd"/>
      <w:r w:rsidRPr="00C52012">
        <w:rPr>
          <w:rtl/>
        </w:rPr>
        <w:t xml:space="preserve"> אלו מדברים בנושר בטיחות בלבד. וזה מאוד פשוט. ש. האם עמדת בכלל הקריטריונים הנוגעים להקמת עסק כריית הזהב? ת. כן."</w:t>
      </w:r>
    </w:p>
  </w:footnote>
  <w:footnote w:id="52">
    <w:p w:rsidR="00287076" w:rsidRPr="00C52012" w:rsidRDefault="00287076" w:rsidP="00C52012">
      <w:pPr>
        <w:pStyle w:val="afa"/>
        <w:spacing w:line="240" w:lineRule="auto"/>
        <w:rPr>
          <w:rtl/>
        </w:rPr>
      </w:pPr>
      <w:r w:rsidRPr="00C52012">
        <w:rPr>
          <w:rStyle w:val="afc"/>
        </w:rPr>
        <w:footnoteRef/>
      </w:r>
      <w:r w:rsidRPr="00C52012">
        <w:rPr>
          <w:rtl/>
        </w:rPr>
        <w:t xml:space="preserve"> ימין 2.11.16, ש' 135-136.</w:t>
      </w:r>
    </w:p>
  </w:footnote>
  <w:footnote w:id="53">
    <w:p w:rsidR="00287076" w:rsidRPr="00C52012" w:rsidRDefault="00287076" w:rsidP="008547B9">
      <w:pPr>
        <w:pStyle w:val="afa"/>
        <w:spacing w:line="240" w:lineRule="auto"/>
        <w:rPr>
          <w:rtl/>
        </w:rPr>
      </w:pPr>
      <w:r w:rsidRPr="00C52012">
        <w:rPr>
          <w:rStyle w:val="afc"/>
        </w:rPr>
        <w:footnoteRef/>
      </w:r>
      <w:r w:rsidRPr="00C52012">
        <w:rPr>
          <w:rtl/>
        </w:rPr>
        <w:t xml:space="preserve"> </w:t>
      </w:r>
      <w:proofErr w:type="spellStart"/>
      <w:r w:rsidRPr="00C52012">
        <w:rPr>
          <w:rtl/>
        </w:rPr>
        <w:t>אייזון</w:t>
      </w:r>
      <w:proofErr w:type="spellEnd"/>
      <w:r w:rsidRPr="00C52012">
        <w:rPr>
          <w:rtl/>
        </w:rPr>
        <w:t xml:space="preserve"> 19.6.17 ש' 95-116. </w:t>
      </w:r>
    </w:p>
  </w:footnote>
  <w:footnote w:id="54">
    <w:p w:rsidR="00287076" w:rsidRPr="00C52012" w:rsidRDefault="00287076" w:rsidP="00C52012">
      <w:pPr>
        <w:pStyle w:val="afa"/>
        <w:spacing w:line="240" w:lineRule="auto"/>
      </w:pPr>
      <w:r w:rsidRPr="00C52012">
        <w:rPr>
          <w:rStyle w:val="afc"/>
        </w:rPr>
        <w:footnoteRef/>
      </w:r>
      <w:r w:rsidRPr="00C52012">
        <w:rPr>
          <w:rtl/>
        </w:rPr>
        <w:t xml:space="preserve"> שם טוב 10.7.17 ש' 112-119.</w:t>
      </w:r>
    </w:p>
  </w:footnote>
  <w:footnote w:id="55">
    <w:p w:rsidR="00287076" w:rsidRPr="00C52012" w:rsidRDefault="00287076" w:rsidP="00C52012">
      <w:pPr>
        <w:pStyle w:val="afa"/>
        <w:spacing w:line="240" w:lineRule="auto"/>
      </w:pPr>
      <w:r w:rsidRPr="00C52012">
        <w:rPr>
          <w:rStyle w:val="afc"/>
        </w:rPr>
        <w:footnoteRef/>
      </w:r>
      <w:r w:rsidRPr="00C52012">
        <w:rPr>
          <w:rtl/>
        </w:rPr>
        <w:t xml:space="preserve"> ס.ג. 1 מיום 7.8.14, עמ' 6 בטבלה למטה.</w:t>
      </w:r>
    </w:p>
  </w:footnote>
  <w:footnote w:id="56">
    <w:p w:rsidR="00287076" w:rsidRPr="00C52012" w:rsidRDefault="00287076" w:rsidP="00C52012">
      <w:pPr>
        <w:pStyle w:val="afa"/>
        <w:spacing w:line="240" w:lineRule="auto"/>
      </w:pPr>
      <w:r w:rsidRPr="00C52012">
        <w:rPr>
          <w:rStyle w:val="afc"/>
        </w:rPr>
        <w:footnoteRef/>
      </w:r>
      <w:r w:rsidRPr="00C52012">
        <w:rPr>
          <w:rtl/>
        </w:rPr>
        <w:t xml:space="preserve"> ימין 2.11.16, ש' 250: "ש/ אז מה המילה שוחד אומרת? ת/ שוחד הוא שוחד"; ש' 404: "...אכן רואים שיש פה שוחד. האותיות ש. ו. ח. ד, זה אומר שוחד...". תמלול 2.11.16, עמ' 89, ש' 9: "נחקר...: מה המניעים ולמה, אין לי מושג, אני עדיין לא מסכים עם זה ואני עדיין לא נותן לזה יד, פשוט, ועניתי על זה מאה חמישים פעם היום אני חושב. אני מוסר את אותו משפט, חוזר וחוזר </w:t>
      </w:r>
      <w:proofErr w:type="spellStart"/>
      <w:r w:rsidRPr="00C52012">
        <w:rPr>
          <w:rtl/>
        </w:rPr>
        <w:t>וחוזר</w:t>
      </w:r>
      <w:proofErr w:type="spellEnd"/>
      <w:r w:rsidRPr="00C52012">
        <w:rPr>
          <w:rtl/>
        </w:rPr>
        <w:t>, כן רשום פה שוחד, שין וו חית דלת, מי נתן אותו מי עשה אותו, למה, מה היו המניעים, האם אני מסכים עם זה לא מסכים עם זה, זה כבר עולם שלם."</w:t>
      </w:r>
    </w:p>
  </w:footnote>
  <w:footnote w:id="57">
    <w:p w:rsidR="00287076" w:rsidRPr="00C52012" w:rsidRDefault="00287076" w:rsidP="00110C91">
      <w:pPr>
        <w:pStyle w:val="afa"/>
        <w:spacing w:line="240" w:lineRule="auto"/>
        <w:rPr>
          <w:rtl/>
        </w:rPr>
      </w:pPr>
      <w:r w:rsidRPr="00C52012">
        <w:rPr>
          <w:rStyle w:val="afc"/>
        </w:rPr>
        <w:footnoteRef/>
      </w:r>
      <w:r w:rsidRPr="00C52012">
        <w:rPr>
          <w:rtl/>
        </w:rPr>
        <w:t xml:space="preserve"> י</w:t>
      </w:r>
      <w:r w:rsidRPr="00110C91">
        <w:rPr>
          <w:b/>
          <w:bCs/>
          <w:rtl/>
        </w:rPr>
        <w:t xml:space="preserve">מין 2.11.16, ש' </w:t>
      </w:r>
      <w:r w:rsidR="00110C91" w:rsidRPr="00110C91">
        <w:rPr>
          <w:b/>
          <w:bCs/>
        </w:rPr>
        <w:t>418</w:t>
      </w:r>
      <w:r w:rsidRPr="00110C91">
        <w:rPr>
          <w:b/>
          <w:bCs/>
          <w:rtl/>
        </w:rPr>
        <w:t xml:space="preserve">. </w:t>
      </w:r>
      <w:r w:rsidRPr="00C52012">
        <w:rPr>
          <w:rtl/>
        </w:rPr>
        <w:t xml:space="preserve">גרסה זו של החשוד לא הוצגה בפני </w:t>
      </w:r>
      <w:proofErr w:type="spellStart"/>
      <w:r w:rsidRPr="00C52012">
        <w:rPr>
          <w:rtl/>
        </w:rPr>
        <w:t>יצחקוב</w:t>
      </w:r>
      <w:proofErr w:type="spellEnd"/>
      <w:r w:rsidRPr="00C52012">
        <w:rPr>
          <w:rtl/>
        </w:rPr>
        <w:t>.</w:t>
      </w:r>
    </w:p>
  </w:footnote>
  <w:footnote w:id="58">
    <w:p w:rsidR="00287076" w:rsidRPr="00C52012" w:rsidRDefault="00287076" w:rsidP="00C52012">
      <w:pPr>
        <w:pStyle w:val="afa"/>
        <w:spacing w:line="240" w:lineRule="auto"/>
        <w:rPr>
          <w:rtl/>
        </w:rPr>
      </w:pPr>
      <w:r w:rsidRPr="00C52012">
        <w:rPr>
          <w:rStyle w:val="afc"/>
        </w:rPr>
        <w:footnoteRef/>
      </w:r>
      <w:r w:rsidRPr="00C52012">
        <w:rPr>
          <w:rtl/>
        </w:rPr>
        <w:t xml:space="preserve"> בחיפוש במידע גלוי לא אותר שר מכרות בשם </w:t>
      </w:r>
      <w:proofErr w:type="spellStart"/>
      <w:r w:rsidRPr="00C52012">
        <w:rPr>
          <w:rtl/>
        </w:rPr>
        <w:t>זואלי</w:t>
      </w:r>
      <w:proofErr w:type="spellEnd"/>
      <w:r w:rsidRPr="00C52012">
        <w:rPr>
          <w:rtl/>
        </w:rPr>
        <w:t xml:space="preserve"> בתקופה הרלוונטית.</w:t>
      </w:r>
    </w:p>
  </w:footnote>
  <w:footnote w:id="59">
    <w:p w:rsidR="00287076" w:rsidRPr="00C52012" w:rsidRDefault="00287076" w:rsidP="00C52012">
      <w:pPr>
        <w:pStyle w:val="afa"/>
        <w:spacing w:line="240" w:lineRule="auto"/>
        <w:rPr>
          <w:rtl/>
        </w:rPr>
      </w:pPr>
      <w:r w:rsidRPr="00C52012">
        <w:rPr>
          <w:rStyle w:val="afc"/>
        </w:rPr>
        <w:footnoteRef/>
      </w:r>
      <w:r w:rsidRPr="00C52012">
        <w:rPr>
          <w:rtl/>
        </w:rPr>
        <w:t xml:space="preserve"> </w:t>
      </w:r>
      <w:proofErr w:type="spellStart"/>
      <w:r w:rsidRPr="00C52012">
        <w:rPr>
          <w:rtl/>
        </w:rPr>
        <w:t>אייזון</w:t>
      </w:r>
      <w:proofErr w:type="spellEnd"/>
      <w:r w:rsidRPr="00C52012">
        <w:rPr>
          <w:rtl/>
        </w:rPr>
        <w:t xml:space="preserve"> 19.6.17 ש' 97-101.</w:t>
      </w:r>
    </w:p>
  </w:footnote>
  <w:footnote w:id="60">
    <w:p w:rsidR="00FD08F1" w:rsidRDefault="00FD08F1" w:rsidP="00FD08F1">
      <w:pPr>
        <w:pStyle w:val="afa"/>
      </w:pPr>
      <w:r>
        <w:rPr>
          <w:rStyle w:val="afc"/>
        </w:rPr>
        <w:footnoteRef/>
      </w:r>
      <w:r>
        <w:rPr>
          <w:rtl/>
        </w:rPr>
        <w:t xml:space="preserve"> </w:t>
      </w:r>
      <w:r>
        <w:rPr>
          <w:rFonts w:hint="cs"/>
          <w:rtl/>
        </w:rPr>
        <w:t xml:space="preserve">ת"פ 10291-01-12 </w:t>
      </w:r>
      <w:proofErr w:type="spellStart"/>
      <w:r>
        <w:rPr>
          <w:rFonts w:hint="cs"/>
          <w:b/>
          <w:bCs/>
          <w:u w:val="single"/>
          <w:rtl/>
        </w:rPr>
        <w:t>מד"י</w:t>
      </w:r>
      <w:proofErr w:type="spellEnd"/>
      <w:r>
        <w:rPr>
          <w:rFonts w:hint="cs"/>
          <w:b/>
          <w:bCs/>
          <w:u w:val="single"/>
          <w:rtl/>
        </w:rPr>
        <w:t xml:space="preserve"> נ' </w:t>
      </w:r>
      <w:proofErr w:type="spellStart"/>
      <w:r>
        <w:rPr>
          <w:rFonts w:hint="cs"/>
          <w:b/>
          <w:bCs/>
          <w:u w:val="single"/>
          <w:rtl/>
        </w:rPr>
        <w:t>צרני</w:t>
      </w:r>
      <w:proofErr w:type="spellEnd"/>
      <w:r>
        <w:rPr>
          <w:rFonts w:hint="cs"/>
          <w:b/>
          <w:bCs/>
          <w:u w:val="single"/>
          <w:rtl/>
        </w:rPr>
        <w:t xml:space="preserve"> ואח'</w:t>
      </w:r>
      <w:r>
        <w:rPr>
          <w:rFonts w:hint="cs"/>
          <w:rtl/>
        </w:rPr>
        <w:t xml:space="preserve"> (נבו, ניתן ביום 21.3.14), עמ' 16. </w:t>
      </w:r>
    </w:p>
  </w:footnote>
  <w:footnote w:id="61">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 xml:space="preserve">תמלול 6.8.14 (2), עמק 43, ש' 27: </w:t>
      </w:r>
      <w:r w:rsidRPr="00C52012">
        <w:rPr>
          <w:rtl/>
        </w:rPr>
        <w:t xml:space="preserve">".. אם זה לא התחום שאני אחראי עליו, ואם זה לא תחום השיפוט שלי האחראיות שלי, לא מעניין אותי ... אז עכשיו אני נכנס לדוחות השנתיים והחודשיים כל רע, זה לא מעניין אותי בכלל, אין לי עניין בזה." </w:t>
      </w:r>
      <w:r w:rsidRPr="00C52012">
        <w:rPr>
          <w:b/>
          <w:bCs/>
          <w:rtl/>
        </w:rPr>
        <w:t>ש' 36:</w:t>
      </w:r>
      <w:r w:rsidRPr="00C52012">
        <w:rPr>
          <w:rtl/>
        </w:rPr>
        <w:t xml:space="preserve"> "זה לא תחום העיסוק שלי נושא הכספים ומאד.. יתכן מאד, שאתה צודק, והסכומים הם שונים לשם כך [2:48:52] יש דוחות ראיית חשבון, ודוחות הוצאות וחשבוניות וקבלות המתעדות את </w:t>
      </w:r>
      <w:proofErr w:type="spellStart"/>
      <w:r w:rsidRPr="00C52012">
        <w:rPr>
          <w:rtl/>
        </w:rPr>
        <w:t>הכל</w:t>
      </w:r>
      <w:proofErr w:type="spellEnd"/>
      <w:r w:rsidRPr="00C52012">
        <w:rPr>
          <w:rtl/>
        </w:rPr>
        <w:t xml:space="preserve">, אז למה צריך להגיד לך,.." </w:t>
      </w:r>
    </w:p>
  </w:footnote>
  <w:footnote w:id="62">
    <w:p w:rsidR="00287076" w:rsidRPr="00C52012" w:rsidRDefault="00287076" w:rsidP="00C52012">
      <w:pPr>
        <w:pStyle w:val="afa"/>
        <w:spacing w:line="240" w:lineRule="auto"/>
        <w:rPr>
          <w:b/>
          <w:bCs/>
          <w:rtl/>
        </w:rPr>
      </w:pPr>
      <w:r w:rsidRPr="00C52012">
        <w:rPr>
          <w:rStyle w:val="afc"/>
        </w:rPr>
        <w:footnoteRef/>
      </w:r>
      <w:r w:rsidRPr="00C52012">
        <w:rPr>
          <w:rtl/>
        </w:rPr>
        <w:t xml:space="preserve"> </w:t>
      </w:r>
      <w:r w:rsidRPr="00C52012">
        <w:rPr>
          <w:b/>
          <w:bCs/>
          <w:rtl/>
        </w:rPr>
        <w:t>ימין, 6.8.14, עמ' 13:</w:t>
      </w:r>
      <w:r w:rsidRPr="00C52012">
        <w:rPr>
          <w:rtl/>
        </w:rPr>
        <w:t xml:space="preserve"> ש. אבל אתה מנהל את החברות הללו. ת. אני מתמחה בתחום </w:t>
      </w:r>
      <w:proofErr w:type="spellStart"/>
      <w:r w:rsidRPr="00C52012">
        <w:rPr>
          <w:rtl/>
        </w:rPr>
        <w:t>הכריה</w:t>
      </w:r>
      <w:proofErr w:type="spellEnd"/>
      <w:r w:rsidRPr="00C52012">
        <w:rPr>
          <w:rtl/>
        </w:rPr>
        <w:t xml:space="preserve">, אני לא מנהל את החברות ברמת הניירת.; </w:t>
      </w:r>
      <w:r w:rsidRPr="00C52012">
        <w:rPr>
          <w:b/>
          <w:bCs/>
          <w:rtl/>
        </w:rPr>
        <w:t>גיליון 15:</w:t>
      </w:r>
      <w:r w:rsidRPr="00C52012">
        <w:rPr>
          <w:rtl/>
        </w:rPr>
        <w:t xml:space="preserve"> זה לא תחום העיסוק שלי – נושא הכספים, וייתכן מאוד שאתה צודק והסכומים הם שונים. לשם כך יש דוחות כספיים וחשבוניות; </w:t>
      </w:r>
    </w:p>
    <w:p w:rsidR="00287076" w:rsidRPr="00C52012" w:rsidRDefault="00287076" w:rsidP="00C52012">
      <w:pPr>
        <w:pStyle w:val="afa"/>
        <w:spacing w:line="240" w:lineRule="auto"/>
        <w:rPr>
          <w:rtl/>
        </w:rPr>
      </w:pPr>
      <w:r w:rsidRPr="00C52012">
        <w:rPr>
          <w:b/>
          <w:bCs/>
          <w:rtl/>
        </w:rPr>
        <w:t>ימין 10.8.14, ש' 96:</w:t>
      </w:r>
      <w:r w:rsidRPr="00C52012">
        <w:rPr>
          <w:rtl/>
        </w:rPr>
        <w:t xml:space="preserve"> ת: הם [משה ושם טוב] ניהלו את הכספים האלו הספציפיים בחברה, כמו שיש גם שמות נוספים שניהלו כספים עבור החברה. ש: בחקירתך הקודמת ציינת ששם טוב ומשה ניהלו עבודה, ולא כספים. ת: לא ציינתי דבר כזה. אני חוזר ואומר שזו חברה שפועלים בה לא מעט אנשים בתחומים שונים, בין היתר בתחום הכספים.</w:t>
      </w:r>
    </w:p>
    <w:p w:rsidR="00287076" w:rsidRPr="00C52012" w:rsidRDefault="00287076" w:rsidP="00C52012">
      <w:pPr>
        <w:pStyle w:val="afa"/>
        <w:spacing w:line="240" w:lineRule="auto"/>
        <w:rPr>
          <w:rtl/>
        </w:rPr>
      </w:pPr>
      <w:r w:rsidRPr="00C52012">
        <w:rPr>
          <w:b/>
          <w:bCs/>
          <w:rtl/>
        </w:rPr>
        <w:t>ימין, 2.11.16, ש' 190:</w:t>
      </w:r>
      <w:r w:rsidRPr="00C52012">
        <w:rPr>
          <w:rtl/>
        </w:rPr>
        <w:t xml:space="preserve"> "מידיי שבוע או שבועיים שהייתי נפגש עם מקימי הפרויקט שכל כספי העסק היו בראשותם, </w:t>
      </w:r>
      <w:proofErr w:type="spellStart"/>
      <w:r w:rsidRPr="00C52012">
        <w:rPr>
          <w:rtl/>
        </w:rPr>
        <w:t>הוברו</w:t>
      </w:r>
      <w:proofErr w:type="spellEnd"/>
      <w:r w:rsidRPr="00C52012">
        <w:rPr>
          <w:rtl/>
        </w:rPr>
        <w:t xml:space="preserve"> להם ע"י המשקיעים, אותם אנשים מונו ע"י המשקיעים לנהל את כל הנושא הכספי בפרויקט. </w:t>
      </w:r>
    </w:p>
  </w:footnote>
  <w:footnote w:id="63">
    <w:p w:rsidR="00510796" w:rsidRDefault="00510796" w:rsidP="00510796">
      <w:pPr>
        <w:pStyle w:val="afa"/>
        <w:spacing w:line="240" w:lineRule="auto"/>
        <w:rPr>
          <w:rtl/>
        </w:rPr>
      </w:pPr>
      <w:r>
        <w:rPr>
          <w:rStyle w:val="afc"/>
        </w:rPr>
        <w:footnoteRef/>
      </w:r>
      <w:r>
        <w:rPr>
          <w:rtl/>
        </w:rPr>
        <w:t xml:space="preserve"> </w:t>
      </w:r>
      <w:r w:rsidRPr="00C52012">
        <w:rPr>
          <w:b/>
          <w:bCs/>
          <w:rtl/>
        </w:rPr>
        <w:t>ימין, 2.11.16, ש' 399</w:t>
      </w:r>
      <w:r w:rsidRPr="00C52012">
        <w:rPr>
          <w:rtl/>
        </w:rPr>
        <w:t xml:space="preserve">: "חוזר על </w:t>
      </w:r>
      <w:proofErr w:type="spellStart"/>
      <w:r w:rsidRPr="00C52012">
        <w:rPr>
          <w:rtl/>
        </w:rPr>
        <w:t>גירסתי</w:t>
      </w:r>
      <w:proofErr w:type="spellEnd"/>
      <w:r w:rsidRPr="00C52012">
        <w:rPr>
          <w:rtl/>
        </w:rPr>
        <w:t xml:space="preserve"> אשר כבר מסרתי לו שאינני ניהלתי לעולם את נושא הכספים בחברה, אינני שילמתי לעולם את ההוצאות בחברה,..."</w:t>
      </w:r>
      <w:r w:rsidRPr="00C52012">
        <w:rPr>
          <w:b/>
          <w:bCs/>
          <w:rtl/>
        </w:rPr>
        <w:t xml:space="preserve"> ש' 289</w:t>
      </w:r>
      <w:r w:rsidRPr="00C52012">
        <w:rPr>
          <w:rtl/>
        </w:rPr>
        <w:t xml:space="preserve">: "כפי שציינתי מידיי פרק זמן כזה או אחר הייתי מקבל משם טוב או ממנהלי </w:t>
      </w:r>
      <w:proofErr w:type="spellStart"/>
      <w:r w:rsidRPr="00C52012">
        <w:rPr>
          <w:rtl/>
        </w:rPr>
        <w:t>הפרוייקט</w:t>
      </w:r>
      <w:proofErr w:type="spellEnd"/>
      <w:r w:rsidRPr="00C52012">
        <w:rPr>
          <w:rtl/>
        </w:rPr>
        <w:t xml:space="preserve"> פירוט של ההוצאות שנעשו </w:t>
      </w:r>
      <w:proofErr w:type="spellStart"/>
      <w:r w:rsidRPr="00C52012">
        <w:rPr>
          <w:rtl/>
        </w:rPr>
        <w:t>בפרוייקט</w:t>
      </w:r>
      <w:proofErr w:type="spellEnd"/>
      <w:r w:rsidRPr="00C52012">
        <w:rPr>
          <w:rtl/>
        </w:rPr>
        <w:t xml:space="preserve"> באופן קבוע אתם העתקתי למחברת האדומה ומאוחר יותר העתקתי מהמחברת האדומה את הנתונים למחשב".</w:t>
      </w:r>
    </w:p>
  </w:footnote>
  <w:footnote w:id="64">
    <w:p w:rsidR="00287076" w:rsidRPr="00C52012" w:rsidRDefault="00287076" w:rsidP="00C52012">
      <w:pPr>
        <w:pStyle w:val="afa"/>
        <w:spacing w:line="240" w:lineRule="auto"/>
      </w:pPr>
      <w:r w:rsidRPr="00C52012">
        <w:rPr>
          <w:rStyle w:val="afc"/>
        </w:rPr>
        <w:footnoteRef/>
      </w:r>
      <w:r w:rsidRPr="00C52012">
        <w:rPr>
          <w:rtl/>
        </w:rPr>
        <w:t xml:space="preserve"> </w:t>
      </w:r>
      <w:r w:rsidRPr="00C52012">
        <w:rPr>
          <w:b/>
          <w:bCs/>
          <w:rtl/>
        </w:rPr>
        <w:t>ימין, 2.11.16 ש' 402-407</w:t>
      </w:r>
      <w:r w:rsidRPr="00C52012">
        <w:rPr>
          <w:rtl/>
        </w:rPr>
        <w:t xml:space="preserve">: "האותיות </w:t>
      </w:r>
      <w:proofErr w:type="spellStart"/>
      <w:r w:rsidRPr="00C52012">
        <w:rPr>
          <w:rtl/>
        </w:rPr>
        <w:t>ש.ו.ח.ד</w:t>
      </w:r>
      <w:proofErr w:type="spellEnd"/>
      <w:r w:rsidRPr="00C52012">
        <w:rPr>
          <w:rtl/>
        </w:rPr>
        <w:t xml:space="preserve"> זה אומר שוחד, אך מי נתן את השוחד ומי החליט לתת את השוחד? מי לקח את ההחלטה ומי ביצע את זה לא מעניין אותי, אין לי מושג. אני לא מסכים עם זה, לא נתתי לזה יד. לשאלתך, אם העתקתי את זה למחברת ולאקסל זה לא אומר שהסכמתי לזה". וכן </w:t>
      </w:r>
      <w:r w:rsidRPr="00C52012">
        <w:rPr>
          <w:b/>
          <w:bCs/>
          <w:rtl/>
        </w:rPr>
        <w:t>ש' 341-344</w:t>
      </w:r>
      <w:r w:rsidRPr="00C52012">
        <w:rPr>
          <w:rtl/>
        </w:rPr>
        <w:t>: "ש' האם היית מודע לתשלומי השוחד השונים אשר מתועדים במחברת ובאקסל? ת/ הייתי מודע ברמת קריאת הדו"ח הכללי...".</w:t>
      </w:r>
    </w:p>
  </w:footnote>
  <w:footnote w:id="65">
    <w:p w:rsidR="00287076" w:rsidRPr="00C52012" w:rsidRDefault="00287076" w:rsidP="00312FD5">
      <w:pPr>
        <w:pStyle w:val="afa"/>
        <w:spacing w:line="240" w:lineRule="auto"/>
      </w:pPr>
      <w:r w:rsidRPr="00C52012">
        <w:rPr>
          <w:rStyle w:val="afc"/>
        </w:rPr>
        <w:footnoteRef/>
      </w:r>
      <w:r w:rsidRPr="00C52012">
        <w:rPr>
          <w:rtl/>
        </w:rPr>
        <w:t xml:space="preserve"> </w:t>
      </w:r>
      <w:r w:rsidRPr="00C52012">
        <w:rPr>
          <w:b/>
          <w:bCs/>
          <w:rtl/>
        </w:rPr>
        <w:t>ימין, 2.11.16, ש'</w:t>
      </w:r>
      <w:r w:rsidR="009572AA">
        <w:rPr>
          <w:rFonts w:hint="cs"/>
          <w:b/>
          <w:bCs/>
          <w:rtl/>
        </w:rPr>
        <w:t xml:space="preserve"> 292: : </w:t>
      </w:r>
      <w:r w:rsidR="009572AA" w:rsidRPr="009572AA">
        <w:rPr>
          <w:rFonts w:hint="cs"/>
          <w:rtl/>
        </w:rPr>
        <w:t>..."תראי, מה שאמרתי לפני כן ממחיש את האמת כי במחשב רשמתי "רשימה מצורפת" וטענתי קודם שאותם אנשים שניהלו את כל הנושא הזה, תמיד היה להם רשימות מצורפות לכל ההוצאות."</w:t>
      </w:r>
      <w:r w:rsidRPr="00C52012">
        <w:rPr>
          <w:b/>
          <w:bCs/>
          <w:rtl/>
        </w:rPr>
        <w:t xml:space="preserve"> </w:t>
      </w:r>
      <w:r w:rsidR="009572AA">
        <w:rPr>
          <w:rFonts w:hint="cs"/>
          <w:b/>
          <w:bCs/>
          <w:rtl/>
        </w:rPr>
        <w:t xml:space="preserve">ש' 323: </w:t>
      </w:r>
      <w:r w:rsidR="009572AA" w:rsidRPr="009572AA">
        <w:rPr>
          <w:rFonts w:hint="cs"/>
          <w:rtl/>
        </w:rPr>
        <w:t xml:space="preserve">... ההוכחה לכך היא השורות שבהן כתוב רשימת פירוט מצורפת אצל פיטר, ירון מאשר, עבר בדיקה ואישור ירון ושוב עבר בדיקה </w:t>
      </w:r>
      <w:proofErr w:type="spellStart"/>
      <w:r w:rsidR="009572AA" w:rsidRPr="009572AA">
        <w:rPr>
          <w:rFonts w:hint="cs"/>
          <w:rtl/>
        </w:rPr>
        <w:t>ויאשור</w:t>
      </w:r>
      <w:proofErr w:type="spellEnd"/>
      <w:r w:rsidR="009572AA" w:rsidRPr="009572AA">
        <w:rPr>
          <w:rFonts w:hint="cs"/>
          <w:rtl/>
        </w:rPr>
        <w:t xml:space="preserve"> ירון, למה? כי בשורות הללו אני זה שאספתי את הדו"ח ואני זה שבדקתי ואישרתי אותו, מה שמוכיח שבשאר השורות שאינו רשום רשימת פירוט מצורפת וירון אישר, לא הייתי מעורב...</w:t>
      </w:r>
      <w:r w:rsidR="00312FD5">
        <w:rPr>
          <w:rFonts w:hint="cs"/>
          <w:b/>
          <w:bCs/>
          <w:rtl/>
        </w:rPr>
        <w:t>".</w:t>
      </w:r>
    </w:p>
  </w:footnote>
  <w:footnote w:id="66">
    <w:p w:rsidR="00287076" w:rsidRPr="00C52012" w:rsidRDefault="00287076" w:rsidP="00C52012">
      <w:pPr>
        <w:pStyle w:val="afa"/>
        <w:spacing w:line="240" w:lineRule="auto"/>
        <w:rPr>
          <w:rtl/>
        </w:rPr>
      </w:pPr>
      <w:r w:rsidRPr="00C52012">
        <w:rPr>
          <w:rStyle w:val="afc"/>
        </w:rPr>
        <w:footnoteRef/>
      </w:r>
      <w:r w:rsidRPr="00C52012">
        <w:rPr>
          <w:rtl/>
        </w:rPr>
        <w:t xml:space="preserve"> </w:t>
      </w:r>
      <w:r w:rsidRPr="00312FD5">
        <w:rPr>
          <w:b/>
          <w:bCs/>
          <w:rtl/>
        </w:rPr>
        <w:t>תמלול ימין 6.8.14 (16:48) עמ' 49</w:t>
      </w:r>
      <w:r w:rsidRPr="00C52012">
        <w:rPr>
          <w:rtl/>
        </w:rPr>
        <w:t xml:space="preserve">; מס' קלטת </w:t>
      </w:r>
      <w:r w:rsidRPr="00C52012">
        <w:t>2212-G-14</w:t>
      </w:r>
      <w:r w:rsidRPr="00C52012">
        <w:rPr>
          <w:rtl/>
        </w:rPr>
        <w:t>, החל מדקה 3:01:33.</w:t>
      </w:r>
    </w:p>
  </w:footnote>
  <w:footnote w:id="67">
    <w:p w:rsidR="00287076" w:rsidRPr="00C52012" w:rsidRDefault="00287076" w:rsidP="00BF2DC9">
      <w:pPr>
        <w:pStyle w:val="afa"/>
        <w:spacing w:line="240" w:lineRule="auto"/>
      </w:pPr>
      <w:r w:rsidRPr="00C52012">
        <w:rPr>
          <w:rStyle w:val="afc"/>
        </w:rPr>
        <w:footnoteRef/>
      </w:r>
      <w:r w:rsidRPr="00C52012">
        <w:rPr>
          <w:rtl/>
        </w:rPr>
        <w:t xml:space="preserve"> </w:t>
      </w:r>
      <w:r w:rsidRPr="00BF2DC9">
        <w:rPr>
          <w:b/>
          <w:bCs/>
          <w:rtl/>
        </w:rPr>
        <w:t>ימין 6.8.14 (16:48) גיליון 5-6;</w:t>
      </w:r>
      <w:r w:rsidRPr="00C52012">
        <w:rPr>
          <w:rtl/>
        </w:rPr>
        <w:t xml:space="preserve"> </w:t>
      </w:r>
      <w:r w:rsidRPr="00BF2DC9">
        <w:rPr>
          <w:b/>
          <w:bCs/>
          <w:rtl/>
        </w:rPr>
        <w:t>תמלול ימין, שעה 8:03, עמ' 132, ש' 33</w:t>
      </w:r>
      <w:r w:rsidRPr="00C52012">
        <w:rPr>
          <w:rtl/>
        </w:rPr>
        <w:t xml:space="preserve">: </w:t>
      </w:r>
      <w:r w:rsidRPr="00BF2DC9">
        <w:rPr>
          <w:b/>
          <w:bCs/>
          <w:rtl/>
        </w:rPr>
        <w:t>ימין 10.8.14, ש' 148</w:t>
      </w:r>
      <w:r w:rsidRPr="00C52012">
        <w:rPr>
          <w:rtl/>
        </w:rPr>
        <w:t>."</w:t>
      </w:r>
    </w:p>
  </w:footnote>
  <w:footnote w:id="68">
    <w:p w:rsidR="00287076" w:rsidRPr="00C52012" w:rsidRDefault="00287076" w:rsidP="00C02095">
      <w:pPr>
        <w:pStyle w:val="afa"/>
        <w:spacing w:line="240" w:lineRule="auto"/>
        <w:rPr>
          <w:rtl/>
        </w:rPr>
      </w:pPr>
      <w:r w:rsidRPr="00C52012">
        <w:rPr>
          <w:rStyle w:val="afc"/>
        </w:rPr>
        <w:footnoteRef/>
      </w:r>
      <w:r w:rsidRPr="00C52012">
        <w:rPr>
          <w:rtl/>
        </w:rPr>
        <w:t xml:space="preserve"> </w:t>
      </w:r>
      <w:proofErr w:type="spellStart"/>
      <w:r w:rsidRPr="00BF2DC9">
        <w:rPr>
          <w:b/>
          <w:bCs/>
          <w:rtl/>
        </w:rPr>
        <w:t>יצחקוב</w:t>
      </w:r>
      <w:proofErr w:type="spellEnd"/>
      <w:r w:rsidRPr="00BF2DC9">
        <w:rPr>
          <w:b/>
          <w:bCs/>
          <w:rtl/>
        </w:rPr>
        <w:t xml:space="preserve"> 28.5.15, ש' 323</w:t>
      </w:r>
      <w:r w:rsidRPr="00C52012">
        <w:rPr>
          <w:rtl/>
        </w:rPr>
        <w:t xml:space="preserve">: "זה לא אני רשמתי את זה אלא ירון. ירון כל הזמן רשם דברים."; </w:t>
      </w:r>
      <w:proofErr w:type="spellStart"/>
      <w:r w:rsidRPr="00C02095">
        <w:rPr>
          <w:b/>
          <w:bCs/>
          <w:rtl/>
        </w:rPr>
        <w:t>יצחקוב</w:t>
      </w:r>
      <w:proofErr w:type="spellEnd"/>
      <w:r w:rsidRPr="00C02095">
        <w:rPr>
          <w:b/>
          <w:bCs/>
          <w:rtl/>
        </w:rPr>
        <w:t xml:space="preserve"> 29.6.15, ש' 53: </w:t>
      </w:r>
      <w:r w:rsidRPr="00C52012">
        <w:rPr>
          <w:rtl/>
        </w:rPr>
        <w:t>"את הרשימה הזאת ירון עשה. ירון הראה לי את זה כמה פעמים. כשהייתי צריך ירון היה שולח לי את הרשימה שלו</w:t>
      </w:r>
      <w:r w:rsidRPr="00C02095">
        <w:rPr>
          <w:b/>
          <w:bCs/>
          <w:rtl/>
        </w:rPr>
        <w:t>." ש' 68:</w:t>
      </w:r>
      <w:r w:rsidRPr="00C52012">
        <w:rPr>
          <w:rtl/>
        </w:rPr>
        <w:t xml:space="preserve"> "כל </w:t>
      </w:r>
      <w:proofErr w:type="spellStart"/>
      <w:r w:rsidRPr="00C52012">
        <w:rPr>
          <w:rtl/>
        </w:rPr>
        <w:t>האקסלים</w:t>
      </w:r>
      <w:proofErr w:type="spellEnd"/>
      <w:r w:rsidRPr="00C52012">
        <w:rPr>
          <w:rtl/>
        </w:rPr>
        <w:t xml:space="preserve"> האלה ירון ערך. ש. למה ירון טוען שאתה ערכת את </w:t>
      </w:r>
      <w:proofErr w:type="spellStart"/>
      <w:r w:rsidRPr="00C52012">
        <w:rPr>
          <w:rtl/>
        </w:rPr>
        <w:t>האקסלים</w:t>
      </w:r>
      <w:proofErr w:type="spellEnd"/>
      <w:r w:rsidRPr="00C52012">
        <w:rPr>
          <w:rtl/>
        </w:rPr>
        <w:t xml:space="preserve">? ת. שיגיד. את </w:t>
      </w:r>
      <w:proofErr w:type="spellStart"/>
      <w:r w:rsidRPr="00C52012">
        <w:rPr>
          <w:rtl/>
        </w:rPr>
        <w:t>האקסלים</w:t>
      </w:r>
      <w:proofErr w:type="spellEnd"/>
      <w:r w:rsidRPr="00C52012">
        <w:rPr>
          <w:rtl/>
        </w:rPr>
        <w:t xml:space="preserve"> האלו ירון שלח לי מהמייל שלו", </w:t>
      </w:r>
      <w:r w:rsidRPr="00C02095">
        <w:rPr>
          <w:b/>
          <w:bCs/>
          <w:rtl/>
        </w:rPr>
        <w:t xml:space="preserve">ש' 81: </w:t>
      </w:r>
      <w:r w:rsidRPr="00C52012">
        <w:rPr>
          <w:rtl/>
        </w:rPr>
        <w:t xml:space="preserve">"שורה תחתונה- </w:t>
      </w:r>
      <w:r>
        <w:rPr>
          <w:rFonts w:hint="cs"/>
          <w:rtl/>
        </w:rPr>
        <w:t>ז</w:t>
      </w:r>
      <w:r w:rsidRPr="00C52012">
        <w:rPr>
          <w:rtl/>
        </w:rPr>
        <w:t>ה הסכום בסה"כ שהושקע בפרויקט. את כל התשלומים האלה ירון ניהל, הקופה הייתה אצלו</w:t>
      </w:r>
      <w:r w:rsidRPr="00C02095">
        <w:rPr>
          <w:b/>
          <w:bCs/>
          <w:rtl/>
        </w:rPr>
        <w:t>." ש' 111</w:t>
      </w:r>
      <w:r w:rsidRPr="00C52012">
        <w:rPr>
          <w:rtl/>
        </w:rPr>
        <w:t xml:space="preserve">: "... כל הכספים התנהלו מול ירון... זה נכון הוא אחראי על </w:t>
      </w:r>
      <w:proofErr w:type="spellStart"/>
      <w:r w:rsidRPr="00C52012">
        <w:rPr>
          <w:rtl/>
        </w:rPr>
        <w:t>הכל</w:t>
      </w:r>
      <w:proofErr w:type="spellEnd"/>
      <w:r w:rsidRPr="00C52012">
        <w:rPr>
          <w:rtl/>
        </w:rPr>
        <w:t xml:space="preserve">."; </w:t>
      </w:r>
      <w:proofErr w:type="spellStart"/>
      <w:r w:rsidRPr="00C52012">
        <w:rPr>
          <w:rtl/>
        </w:rPr>
        <w:t>י</w:t>
      </w:r>
      <w:r w:rsidRPr="00C02095">
        <w:rPr>
          <w:b/>
          <w:bCs/>
          <w:rtl/>
        </w:rPr>
        <w:t>צחקוב</w:t>
      </w:r>
      <w:proofErr w:type="spellEnd"/>
      <w:r w:rsidRPr="00C02095">
        <w:rPr>
          <w:b/>
          <w:bCs/>
          <w:rtl/>
        </w:rPr>
        <w:t xml:space="preserve"> 10.7.17, ש' 143</w:t>
      </w:r>
      <w:r w:rsidRPr="00C52012">
        <w:rPr>
          <w:rtl/>
        </w:rPr>
        <w:t>: "ירון הראה לי דוחות שהיו כתובים לו במחשב הנייד שלו. אני לא יודע מה זה אקסל כי אני לא משתמש במחשב חוץ מלראות סרט אולי. ממה שאני זוכר ירון רשם את ההוצאות של הפרויקט. את הנתונים ראיתי במחשב של ירון כשישבנו באזור בו התבצע הפרויקט או בביתו של ירון בראשל"צ כשהיינו בארץ."</w:t>
      </w:r>
    </w:p>
  </w:footnote>
  <w:footnote w:id="69">
    <w:p w:rsidR="00287076" w:rsidRPr="00C52012" w:rsidRDefault="00287076" w:rsidP="00C02095">
      <w:pPr>
        <w:pStyle w:val="afa"/>
        <w:spacing w:line="240" w:lineRule="auto"/>
      </w:pPr>
      <w:r w:rsidRPr="00C52012">
        <w:rPr>
          <w:rStyle w:val="afc"/>
        </w:rPr>
        <w:footnoteRef/>
      </w:r>
      <w:r w:rsidRPr="00C52012">
        <w:rPr>
          <w:rtl/>
        </w:rPr>
        <w:t xml:space="preserve"> </w:t>
      </w:r>
      <w:proofErr w:type="spellStart"/>
      <w:r w:rsidRPr="00C52012">
        <w:rPr>
          <w:b/>
          <w:bCs/>
          <w:rtl/>
        </w:rPr>
        <w:t>יצחקוב</w:t>
      </w:r>
      <w:proofErr w:type="spellEnd"/>
      <w:r w:rsidRPr="00C52012">
        <w:rPr>
          <w:b/>
          <w:bCs/>
          <w:rtl/>
        </w:rPr>
        <w:t xml:space="preserve"> 29.6.15, ש' 81:</w:t>
      </w:r>
      <w:r w:rsidRPr="00C52012">
        <w:rPr>
          <w:rtl/>
        </w:rPr>
        <w:t xml:space="preserve"> "שורה תחתונה- </w:t>
      </w:r>
      <w:r>
        <w:rPr>
          <w:rFonts w:hint="cs"/>
          <w:rtl/>
        </w:rPr>
        <w:t>ז</w:t>
      </w:r>
      <w:r w:rsidRPr="00C52012">
        <w:rPr>
          <w:rtl/>
        </w:rPr>
        <w:t xml:space="preserve">ה הסכום בסה"כ שהושקע בפרויקט. את כל התשלומים האלה ירון ניהל, הקופה הייתה אצלו." </w:t>
      </w:r>
      <w:r w:rsidRPr="00C52012">
        <w:rPr>
          <w:b/>
          <w:bCs/>
          <w:rtl/>
        </w:rPr>
        <w:t>ש' 111:</w:t>
      </w:r>
      <w:r w:rsidRPr="00C52012">
        <w:rPr>
          <w:rtl/>
        </w:rPr>
        <w:t xml:space="preserve"> "... כל הכספים התנהלו מול ירון... זה נכון הוא אחראי על </w:t>
      </w:r>
      <w:proofErr w:type="spellStart"/>
      <w:r w:rsidRPr="00C52012">
        <w:rPr>
          <w:rtl/>
        </w:rPr>
        <w:t>הכל</w:t>
      </w:r>
      <w:proofErr w:type="spellEnd"/>
      <w:r w:rsidRPr="00C52012">
        <w:rPr>
          <w:rtl/>
        </w:rPr>
        <w:t>."</w:t>
      </w:r>
    </w:p>
  </w:footnote>
  <w:footnote w:id="70">
    <w:p w:rsidR="00287076" w:rsidRPr="00C52012" w:rsidRDefault="00287076" w:rsidP="00C52012">
      <w:pPr>
        <w:pStyle w:val="afa"/>
        <w:spacing w:line="240" w:lineRule="auto"/>
      </w:pPr>
      <w:r w:rsidRPr="00C52012">
        <w:rPr>
          <w:rStyle w:val="afc"/>
        </w:rPr>
        <w:footnoteRef/>
      </w:r>
      <w:r w:rsidRPr="00C52012">
        <w:rPr>
          <w:rtl/>
        </w:rPr>
        <w:t xml:space="preserve"> </w:t>
      </w:r>
      <w:proofErr w:type="spellStart"/>
      <w:r w:rsidRPr="00C52012">
        <w:rPr>
          <w:rtl/>
        </w:rPr>
        <w:t>יצחקוב</w:t>
      </w:r>
      <w:proofErr w:type="spellEnd"/>
      <w:r w:rsidRPr="00C52012">
        <w:rPr>
          <w:rtl/>
        </w:rPr>
        <w:t xml:space="preserve"> 10.7.17, ש' 32: "לאחר כשנה בערך שהייתי בזימבבואה, לשם הייתי מגיע מדי פעם לתקופות של מספר שבועות וחוזר הביתה, ..."; ימין 2.11.16, ש' 440: "...שם טוב כמובן שהיה נציג המשקיעים, הנציג שלהם ואיש האמון שלהם. הוא לא היה הרבה בזימבבואה אבל הוא היה נציג המשקיעים";</w:t>
      </w:r>
    </w:p>
  </w:footnote>
  <w:footnote w:id="71">
    <w:p w:rsidR="00287076" w:rsidRPr="00C52012" w:rsidRDefault="00287076" w:rsidP="00C52012">
      <w:pPr>
        <w:pStyle w:val="afa"/>
        <w:spacing w:line="240" w:lineRule="auto"/>
      </w:pPr>
      <w:r w:rsidRPr="00C52012">
        <w:rPr>
          <w:rStyle w:val="afc"/>
        </w:rPr>
        <w:footnoteRef/>
      </w:r>
      <w:r w:rsidRPr="00C52012">
        <w:rPr>
          <w:rtl/>
        </w:rPr>
        <w:t xml:space="preserve"> ע"פ 2814/95 </w:t>
      </w:r>
      <w:r w:rsidRPr="00C52012">
        <w:rPr>
          <w:b/>
          <w:bCs/>
          <w:u w:val="single"/>
          <w:rtl/>
        </w:rPr>
        <w:t xml:space="preserve">פלונים נ' </w:t>
      </w:r>
      <w:proofErr w:type="spellStart"/>
      <w:r w:rsidRPr="00C52012">
        <w:rPr>
          <w:b/>
          <w:bCs/>
          <w:u w:val="single"/>
          <w:rtl/>
        </w:rPr>
        <w:t>מד"י</w:t>
      </w:r>
      <w:proofErr w:type="spellEnd"/>
      <w:r w:rsidRPr="00C52012">
        <w:rPr>
          <w:rtl/>
        </w:rPr>
        <w:t xml:space="preserve"> (ניתן ביום 9.7.97), עמ' 403.</w:t>
      </w:r>
    </w:p>
  </w:footnote>
  <w:footnote w:id="72">
    <w:p w:rsidR="00287076" w:rsidRPr="00C52012" w:rsidRDefault="00287076" w:rsidP="00C52012">
      <w:pPr>
        <w:pStyle w:val="afa"/>
        <w:spacing w:line="240" w:lineRule="auto"/>
      </w:pPr>
      <w:r w:rsidRPr="00C52012">
        <w:rPr>
          <w:rStyle w:val="afc"/>
        </w:rPr>
        <w:footnoteRef/>
      </w:r>
      <w:r w:rsidRPr="00C52012">
        <w:rPr>
          <w:rtl/>
        </w:rPr>
        <w:t xml:space="preserve"> ע"פ 7637/05 </w:t>
      </w:r>
      <w:r w:rsidRPr="00C52012">
        <w:rPr>
          <w:b/>
          <w:bCs/>
          <w:u w:val="single"/>
          <w:rtl/>
        </w:rPr>
        <w:t xml:space="preserve">שלמה יוסף נ' </w:t>
      </w:r>
      <w:proofErr w:type="spellStart"/>
      <w:r w:rsidRPr="00C52012">
        <w:rPr>
          <w:b/>
          <w:bCs/>
          <w:u w:val="single"/>
          <w:rtl/>
        </w:rPr>
        <w:t>מד"י</w:t>
      </w:r>
      <w:proofErr w:type="spellEnd"/>
      <w:r w:rsidRPr="00C52012">
        <w:rPr>
          <w:b/>
          <w:bCs/>
          <w:u w:val="single"/>
          <w:rtl/>
        </w:rPr>
        <w:t xml:space="preserve"> </w:t>
      </w:r>
      <w:r w:rsidRPr="00C52012">
        <w:rPr>
          <w:rtl/>
        </w:rPr>
        <w:t xml:space="preserve">(ניתן ביום 5.7.07), עמ' 17. </w:t>
      </w:r>
    </w:p>
  </w:footnote>
  <w:footnote w:id="73">
    <w:p w:rsidR="00287076" w:rsidRPr="00C52012" w:rsidRDefault="00287076" w:rsidP="00C52012">
      <w:pPr>
        <w:pStyle w:val="afa"/>
        <w:spacing w:line="240" w:lineRule="auto"/>
        <w:rPr>
          <w:rtl/>
        </w:rPr>
      </w:pPr>
      <w:r w:rsidRPr="00C52012">
        <w:rPr>
          <w:rStyle w:val="afc"/>
        </w:rPr>
        <w:footnoteRef/>
      </w:r>
      <w:r w:rsidRPr="00C52012">
        <w:rPr>
          <w:rtl/>
        </w:rPr>
        <w:t xml:space="preserve"> ע"פ 3575/99 </w:t>
      </w:r>
      <w:r w:rsidRPr="00C52012">
        <w:rPr>
          <w:b/>
          <w:bCs/>
          <w:u w:val="single"/>
          <w:rtl/>
        </w:rPr>
        <w:t xml:space="preserve">דרעי נ' </w:t>
      </w:r>
      <w:proofErr w:type="spellStart"/>
      <w:r w:rsidRPr="00C52012">
        <w:rPr>
          <w:b/>
          <w:bCs/>
          <w:u w:val="single"/>
          <w:rtl/>
        </w:rPr>
        <w:t>מד"י</w:t>
      </w:r>
      <w:proofErr w:type="spellEnd"/>
      <w:r w:rsidRPr="00C52012">
        <w:rPr>
          <w:rtl/>
        </w:rPr>
        <w:t xml:space="preserve"> (ניתן ביום 12.7.00), סעיף 66.</w:t>
      </w:r>
    </w:p>
  </w:footnote>
  <w:footnote w:id="74">
    <w:p w:rsidR="00483741" w:rsidRPr="00C52012" w:rsidRDefault="00483741" w:rsidP="00483741">
      <w:pPr>
        <w:pStyle w:val="afa"/>
        <w:spacing w:line="240" w:lineRule="auto"/>
        <w:rPr>
          <w:rtl/>
        </w:rPr>
      </w:pPr>
      <w:r w:rsidRPr="00C52012">
        <w:rPr>
          <w:rStyle w:val="afc"/>
        </w:rPr>
        <w:footnoteRef/>
      </w:r>
      <w:r w:rsidRPr="00C52012">
        <w:rPr>
          <w:rtl/>
        </w:rPr>
        <w:t xml:space="preserve"> </w:t>
      </w:r>
      <w:proofErr w:type="spellStart"/>
      <w:r w:rsidRPr="00C52012">
        <w:rPr>
          <w:rtl/>
        </w:rPr>
        <w:t>דנ"פ</w:t>
      </w:r>
      <w:proofErr w:type="spellEnd"/>
      <w:r w:rsidRPr="00C52012">
        <w:rPr>
          <w:rtl/>
        </w:rPr>
        <w:t xml:space="preserve"> 7229/16 </w:t>
      </w:r>
      <w:r w:rsidRPr="00C52012">
        <w:rPr>
          <w:b/>
          <w:bCs/>
          <w:u w:val="single"/>
          <w:rtl/>
        </w:rPr>
        <w:t xml:space="preserve">נחום בן יצחק נ' </w:t>
      </w:r>
      <w:proofErr w:type="spellStart"/>
      <w:r w:rsidRPr="00C52012">
        <w:rPr>
          <w:b/>
          <w:bCs/>
          <w:u w:val="single"/>
          <w:rtl/>
        </w:rPr>
        <w:t>מד"י</w:t>
      </w:r>
      <w:proofErr w:type="spellEnd"/>
      <w:r w:rsidRPr="00C52012">
        <w:rPr>
          <w:rtl/>
        </w:rPr>
        <w:t>, (ניתן ביום 3.1.17), ס' 28 לפסק דינה של הנשיאה דאז נאור.</w:t>
      </w:r>
    </w:p>
  </w:footnote>
  <w:footnote w:id="75">
    <w:p w:rsidR="00110C91" w:rsidRPr="00C52012" w:rsidRDefault="00110C91" w:rsidP="00110C91">
      <w:pPr>
        <w:pStyle w:val="afa"/>
        <w:spacing w:line="240" w:lineRule="auto"/>
      </w:pPr>
      <w:r w:rsidRPr="00C52012">
        <w:rPr>
          <w:rStyle w:val="afc"/>
        </w:rPr>
        <w:footnoteRef/>
      </w:r>
      <w:r w:rsidRPr="00C52012">
        <w:rPr>
          <w:rtl/>
        </w:rPr>
        <w:t xml:space="preserve"> </w:t>
      </w:r>
      <w:r w:rsidRPr="00C52012">
        <w:rPr>
          <w:b/>
          <w:bCs/>
          <w:rtl/>
        </w:rPr>
        <w:t>סעיף 20 בפרשת מילשטיין</w:t>
      </w:r>
      <w:r w:rsidRPr="00C52012">
        <w:rPr>
          <w:rtl/>
        </w:rPr>
        <w:t xml:space="preserve">: דרישת ה"דבר מה הנוסף" היא גמישה ובעלת רקמה פתוחה. סוג העניינים שעשויים להביא לסיפוקה משתנה ממקרה למקרה, ותלוי גם במהימנות ההודאה גופה. ככל שהודאה זו זוכה למשקל גדול – כך יקטן משקלו של ה"דבר מה" הדרוש לאימות ההודאה, ולהפך, ככל שההודאה זוכה למשקל מועט – כך יגדל משקלו של ה"דבר מה". על כן גם נקבע, כי אפשר שיתעוררו מקרים שבהם ניתן יהיה להסתפק ב"דבר מה" שמשקלו "קל כנוצה" (ע"פ 178/65 </w:t>
      </w:r>
      <w:proofErr w:type="spellStart"/>
      <w:r w:rsidRPr="00C52012">
        <w:rPr>
          <w:rtl/>
        </w:rPr>
        <w:t>אושה</w:t>
      </w:r>
      <w:proofErr w:type="spellEnd"/>
      <w:r w:rsidRPr="00C52012">
        <w:rPr>
          <w:rtl/>
        </w:rPr>
        <w:t xml:space="preserve"> נ' היועץ המשפטי לממשלה, פ"ד </w:t>
      </w:r>
      <w:proofErr w:type="spellStart"/>
      <w:r w:rsidRPr="00C52012">
        <w:rPr>
          <w:rtl/>
        </w:rPr>
        <w:t>יט</w:t>
      </w:r>
      <w:proofErr w:type="spellEnd"/>
      <w:r w:rsidRPr="00C52012">
        <w:rPr>
          <w:rtl/>
        </w:rPr>
        <w:t xml:space="preserve">(3) 154, 156; ע"פ 428/72 בן לולו נ' מדינת ישראל, פ"ד </w:t>
      </w:r>
      <w:proofErr w:type="spellStart"/>
      <w:r w:rsidRPr="00C52012">
        <w:rPr>
          <w:rtl/>
        </w:rPr>
        <w:t>כח</w:t>
      </w:r>
      <w:proofErr w:type="spellEnd"/>
      <w:r w:rsidRPr="00C52012">
        <w:rPr>
          <w:rtl/>
        </w:rPr>
        <w:t xml:space="preserve">(1) 267, 270; </w:t>
      </w:r>
      <w:r w:rsidRPr="00C52012">
        <w:rPr>
          <w:b/>
          <w:bCs/>
          <w:rtl/>
        </w:rPr>
        <w:t>פרשת אל עביד, בעמ' 834).</w:t>
      </w:r>
      <w:r w:rsidRPr="00C52012">
        <w:rPr>
          <w:rtl/>
        </w:rPr>
        <w:t xml:space="preserve"> מאידך, נקבע, יתכנו מקרים שבהם המשקל שיידרש ל"דבר מה" יהיה כה רב, עד כדי הפיכתו לדרישה של "ראייה מסייעת" (</w:t>
      </w:r>
      <w:proofErr w:type="spellStart"/>
      <w:r w:rsidRPr="00C52012">
        <w:rPr>
          <w:b/>
          <w:bCs/>
          <w:rtl/>
        </w:rPr>
        <w:t>דנ"פ</w:t>
      </w:r>
      <w:proofErr w:type="spellEnd"/>
      <w:r w:rsidRPr="00C52012">
        <w:rPr>
          <w:b/>
          <w:bCs/>
          <w:rtl/>
        </w:rPr>
        <w:t xml:space="preserve"> 3391/95 הנ"ל בעמ' 449</w:t>
      </w:r>
      <w:r w:rsidRPr="00C52012">
        <w:rPr>
          <w:rtl/>
        </w:rPr>
        <w:t>)."</w:t>
      </w:r>
    </w:p>
  </w:footnote>
  <w:footnote w:id="76">
    <w:p w:rsidR="00110C91" w:rsidRPr="00C52012" w:rsidRDefault="00110C91" w:rsidP="00110C91">
      <w:pPr>
        <w:pStyle w:val="afa"/>
        <w:spacing w:line="240" w:lineRule="auto"/>
        <w:rPr>
          <w:rtl/>
        </w:rPr>
      </w:pPr>
      <w:r w:rsidRPr="00C52012">
        <w:rPr>
          <w:rStyle w:val="afc"/>
        </w:rPr>
        <w:footnoteRef/>
      </w:r>
      <w:r w:rsidRPr="00C52012">
        <w:rPr>
          <w:rtl/>
        </w:rPr>
        <w:t xml:space="preserve"> ראו דברי השופט </w:t>
      </w:r>
      <w:proofErr w:type="spellStart"/>
      <w:r w:rsidRPr="00C52012">
        <w:rPr>
          <w:rtl/>
        </w:rPr>
        <w:t>דנצינגר</w:t>
      </w:r>
      <w:proofErr w:type="spellEnd"/>
      <w:r w:rsidRPr="00C52012">
        <w:rPr>
          <w:rtl/>
        </w:rPr>
        <w:t xml:space="preserve"> בע"פ 8589/13 </w:t>
      </w:r>
      <w:r w:rsidRPr="00C52012">
        <w:rPr>
          <w:b/>
          <w:bCs/>
          <w:rtl/>
        </w:rPr>
        <w:t>פאוזי רמילאת נ' מ"די</w:t>
      </w:r>
      <w:r w:rsidRPr="00C52012">
        <w:rPr>
          <w:rtl/>
        </w:rPr>
        <w:t xml:space="preserve"> (ניתן ביום 21.1.15), ס' 34 ודברי השופט לוי </w:t>
      </w:r>
      <w:proofErr w:type="spellStart"/>
      <w:r w:rsidRPr="00C52012">
        <w:rPr>
          <w:rtl/>
        </w:rPr>
        <w:t>ברע"פ</w:t>
      </w:r>
      <w:proofErr w:type="spellEnd"/>
      <w:r w:rsidRPr="00C52012">
        <w:rPr>
          <w:rtl/>
        </w:rPr>
        <w:t xml:space="preserve"> 4142/04 </w:t>
      </w:r>
      <w:r w:rsidRPr="00C52012">
        <w:rPr>
          <w:b/>
          <w:bCs/>
          <w:rtl/>
        </w:rPr>
        <w:t>מילשטיין נ' התובע הצבאי</w:t>
      </w:r>
      <w:r w:rsidRPr="00C52012">
        <w:rPr>
          <w:rtl/>
        </w:rPr>
        <w:t xml:space="preserve"> (ניתן ביום 14.12.06), ס' 17-18 וכן </w:t>
      </w:r>
    </w:p>
  </w:footnote>
  <w:footnote w:id="77">
    <w:p w:rsidR="00110C91" w:rsidRPr="00C52012" w:rsidRDefault="00110C91" w:rsidP="00110C91">
      <w:pPr>
        <w:pStyle w:val="afa"/>
        <w:spacing w:line="240" w:lineRule="auto"/>
        <w:rPr>
          <w:rtl/>
        </w:rPr>
      </w:pPr>
      <w:r w:rsidRPr="00C52012">
        <w:rPr>
          <w:rStyle w:val="afc"/>
        </w:rPr>
        <w:footnoteRef/>
      </w:r>
      <w:r w:rsidRPr="00C52012">
        <w:rPr>
          <w:rtl/>
        </w:rPr>
        <w:t xml:space="preserve"> עמ' 557-558 בע"פ 6613/99 </w:t>
      </w:r>
      <w:r w:rsidRPr="00C52012">
        <w:rPr>
          <w:b/>
          <w:bCs/>
          <w:rtl/>
        </w:rPr>
        <w:t>סמירק נ' מדינת ישראל</w:t>
      </w:r>
      <w:r w:rsidRPr="00C52012">
        <w:rPr>
          <w:rtl/>
        </w:rPr>
        <w:t xml:space="preserve"> (ניתן ביום 4.3.02), עמ' 557-558.</w:t>
      </w:r>
    </w:p>
  </w:footnote>
  <w:footnote w:id="78">
    <w:p w:rsidR="00110C91" w:rsidRPr="00C52012" w:rsidRDefault="00110C91" w:rsidP="00110C91">
      <w:pPr>
        <w:pStyle w:val="afa"/>
        <w:spacing w:line="240" w:lineRule="auto"/>
      </w:pPr>
      <w:r w:rsidRPr="00C52012">
        <w:rPr>
          <w:rStyle w:val="afc"/>
        </w:rPr>
        <w:footnoteRef/>
      </w:r>
      <w:r w:rsidRPr="00C52012">
        <w:rPr>
          <w:rtl/>
        </w:rPr>
        <w:t xml:space="preserve"> סעיף 5 לפסק דינו של השופט </w:t>
      </w:r>
      <w:proofErr w:type="spellStart"/>
      <w:r w:rsidRPr="00C52012">
        <w:rPr>
          <w:rtl/>
        </w:rPr>
        <w:t>סולברג</w:t>
      </w:r>
      <w:proofErr w:type="spellEnd"/>
      <w:r w:rsidRPr="00C52012">
        <w:rPr>
          <w:rtl/>
        </w:rPr>
        <w:t xml:space="preserve"> (דעת הרוב) בפרשת </w:t>
      </w:r>
      <w:r w:rsidRPr="00C52012">
        <w:rPr>
          <w:b/>
          <w:bCs/>
          <w:rtl/>
        </w:rPr>
        <w:t>רמילאת</w:t>
      </w:r>
      <w:r w:rsidRPr="00C52012">
        <w:rPr>
          <w:rtl/>
        </w:rPr>
        <w:t xml:space="preserve"> (ראו ע"פ 8589/13)</w:t>
      </w:r>
    </w:p>
  </w:footnote>
  <w:footnote w:id="79">
    <w:p w:rsidR="00110C91" w:rsidRPr="00C52012" w:rsidRDefault="00110C91" w:rsidP="00110C91">
      <w:pPr>
        <w:pStyle w:val="afa"/>
        <w:spacing w:line="240" w:lineRule="auto"/>
      </w:pPr>
      <w:r w:rsidRPr="00C52012">
        <w:rPr>
          <w:rStyle w:val="afc"/>
        </w:rPr>
        <w:footnoteRef/>
      </w:r>
      <w:r w:rsidRPr="00C52012">
        <w:rPr>
          <w:rtl/>
        </w:rPr>
        <w:t xml:space="preserve"> פרשת </w:t>
      </w:r>
      <w:r w:rsidRPr="00C52012">
        <w:rPr>
          <w:b/>
          <w:bCs/>
          <w:rtl/>
        </w:rPr>
        <w:t>רמילאת</w:t>
      </w:r>
      <w:r w:rsidRPr="00C52012">
        <w:rPr>
          <w:rtl/>
        </w:rPr>
        <w:t xml:space="preserve">, שם, סעיף 35 ו-36 לפסק דינו של השופט </w:t>
      </w:r>
      <w:proofErr w:type="spellStart"/>
      <w:r w:rsidRPr="00C52012">
        <w:rPr>
          <w:rtl/>
        </w:rPr>
        <w:t>דנצינגר</w:t>
      </w:r>
      <w:proofErr w:type="spellEnd"/>
      <w:r w:rsidRPr="00C52012">
        <w:rPr>
          <w:rtl/>
        </w:rPr>
        <w:t>.</w:t>
      </w:r>
    </w:p>
  </w:footnote>
  <w:footnote w:id="80">
    <w:p w:rsidR="00110C91" w:rsidRPr="00C52012" w:rsidRDefault="00110C91" w:rsidP="00110C91">
      <w:pPr>
        <w:pStyle w:val="afa"/>
        <w:spacing w:line="240" w:lineRule="auto"/>
        <w:rPr>
          <w:rtl/>
        </w:rPr>
      </w:pPr>
      <w:r w:rsidRPr="00C52012">
        <w:rPr>
          <w:rStyle w:val="afc"/>
        </w:rPr>
        <w:footnoteRef/>
      </w:r>
      <w:r w:rsidRPr="00C52012">
        <w:rPr>
          <w:rtl/>
        </w:rPr>
        <w:t xml:space="preserve"> </w:t>
      </w:r>
      <w:r w:rsidRPr="00C52012">
        <w:rPr>
          <w:b/>
          <w:bCs/>
          <w:rtl/>
        </w:rPr>
        <w:t xml:space="preserve">ימין 6.8.14, שעה 16:48, גיליון 16: </w:t>
      </w:r>
      <w:r w:rsidRPr="00C52012">
        <w:rPr>
          <w:rtl/>
        </w:rPr>
        <w:t xml:space="preserve">ש. אני מוציא מהמעטפה המסומנת בסימול חוקר א.ס. 3 מחברת אדומה, ומסמן את דפים המלאים במחברת בסימול חוקר ס.ג. 25 עד ס.ג. 38 מתאריך היום. אנא עיין במחברת ותחתום ליד סימול החוקר לאישור הצגתה. האם אתה יודע להסביר את מה שרשום כאן? ת. אני מעיין וחותם על כל דף. אני מילאתי את המחברת הזאת. זה מתחיל מתכנון כספי – הדפים ס.ג. 25,26,27. אתה יכול לראות שרצינו לסיים את הפרויקט ב-1,900,000$. החל </w:t>
      </w:r>
      <w:proofErr w:type="spellStart"/>
      <w:r w:rsidRPr="00C52012">
        <w:rPr>
          <w:rtl/>
        </w:rPr>
        <w:t>מס.ג</w:t>
      </w:r>
      <w:proofErr w:type="spellEnd"/>
      <w:r w:rsidRPr="00C52012">
        <w:rPr>
          <w:rtl/>
        </w:rPr>
        <w:t xml:space="preserve">. 28 זהו תיעוד </w:t>
      </w:r>
      <w:proofErr w:type="spellStart"/>
      <w:r w:rsidRPr="00C52012">
        <w:rPr>
          <w:rtl/>
        </w:rPr>
        <w:t>אמיתי</w:t>
      </w:r>
      <w:proofErr w:type="spellEnd"/>
      <w:r w:rsidRPr="00C52012">
        <w:rPr>
          <w:rtl/>
        </w:rPr>
        <w:t xml:space="preserve"> של הוצאות הפרויקט.</w:t>
      </w:r>
    </w:p>
    <w:p w:rsidR="00110C91" w:rsidRPr="00C52012" w:rsidRDefault="00110C91" w:rsidP="00110C91">
      <w:pPr>
        <w:pStyle w:val="afa"/>
        <w:spacing w:line="240" w:lineRule="auto"/>
        <w:rPr>
          <w:rtl/>
        </w:rPr>
      </w:pPr>
      <w:r w:rsidRPr="00C52012">
        <w:rPr>
          <w:b/>
          <w:bCs/>
          <w:rtl/>
        </w:rPr>
        <w:t>ימין, 21.6.15, ש' 142:</w:t>
      </w:r>
      <w:r w:rsidRPr="00C52012">
        <w:rPr>
          <w:rtl/>
        </w:rPr>
        <w:t xml:space="preserve"> [מציגים בפניו את המח' האדומה וטבלת האקסל] "אני כתבתי. כן, יש התאמה עד השלב המסוים, ואתה יכול לראות את זה באקסל הזה. כי בשלב מסוים הפסקתי לעקוב...."</w:t>
      </w:r>
    </w:p>
    <w:p w:rsidR="00110C91" w:rsidRPr="00C52012" w:rsidRDefault="00110C91" w:rsidP="00110C91">
      <w:pPr>
        <w:pStyle w:val="afa"/>
        <w:spacing w:line="240" w:lineRule="auto"/>
        <w:rPr>
          <w:rtl/>
        </w:rPr>
      </w:pPr>
      <w:r w:rsidRPr="00C52012">
        <w:rPr>
          <w:b/>
          <w:bCs/>
          <w:rtl/>
        </w:rPr>
        <w:t>יוער כי גם בחקירה המסכמת בה מתנער החשוד מביצוע העבירות הוא מבהיר כי הרישום נעשה בזמן אמת: חקירת ירון ימין מיום 02.11.16, ש' 190</w:t>
      </w:r>
      <w:r w:rsidRPr="00C52012">
        <w:rPr>
          <w:rtl/>
        </w:rPr>
        <w:t>: "מידיי שבוע או שבועיים שהייתי נפגש עם מקימי הפרויקט שכל כספי העסק היו כראשותם, הועברו להם ע"י המשקיעים, אותם אנשים מונו ע"י המשקיעים לנהל את כל הנושא הכספי בפרויקט... הייתי מעתיק את הרשימות בכתב ידי בדיוק כפי שנמסרו לי אל המחברת האדומה אשר הצגת לי. לאחר מכן הייתי מעביר את הכתוב במחברה אל המחשב, בתוכנת אקסל, בדיוק כפי שנמסר לי...";</w:t>
      </w:r>
    </w:p>
  </w:footnote>
  <w:footnote w:id="81">
    <w:p w:rsidR="00110C91" w:rsidRPr="00C52012" w:rsidRDefault="00110C91" w:rsidP="00110C91">
      <w:pPr>
        <w:pStyle w:val="afa"/>
        <w:spacing w:line="240" w:lineRule="auto"/>
        <w:rPr>
          <w:rtl/>
        </w:rPr>
      </w:pPr>
      <w:r w:rsidRPr="00C52012">
        <w:rPr>
          <w:rStyle w:val="afc"/>
        </w:rPr>
        <w:footnoteRef/>
      </w:r>
      <w:r w:rsidRPr="00C52012">
        <w:rPr>
          <w:rtl/>
        </w:rPr>
        <w:t xml:space="preserve"> במחברת האדומה ישנה התייחסות "למיסים קלם </w:t>
      </w:r>
      <w:r w:rsidRPr="00C52012">
        <w:t>A</w:t>
      </w:r>
      <w:r w:rsidRPr="00C52012">
        <w:rPr>
          <w:rtl/>
        </w:rPr>
        <w:t xml:space="preserve"> </w:t>
      </w:r>
      <w:proofErr w:type="spellStart"/>
      <w:r w:rsidRPr="00C52012">
        <w:rPr>
          <w:rtl/>
        </w:rPr>
        <w:t>שינגאני</w:t>
      </w:r>
      <w:proofErr w:type="spellEnd"/>
      <w:r w:rsidRPr="00C52012">
        <w:rPr>
          <w:rtl/>
        </w:rPr>
        <w:t xml:space="preserve">" ו"מיסים קלם </w:t>
      </w:r>
      <w:r w:rsidRPr="00C52012">
        <w:t>B</w:t>
      </w:r>
      <w:r w:rsidRPr="00C52012">
        <w:rPr>
          <w:rtl/>
        </w:rPr>
        <w:t xml:space="preserve"> </w:t>
      </w:r>
      <w:proofErr w:type="spellStart"/>
      <w:r w:rsidRPr="00C52012">
        <w:rPr>
          <w:rtl/>
        </w:rPr>
        <w:t>פילבוסי</w:t>
      </w:r>
      <w:proofErr w:type="spellEnd"/>
      <w:r w:rsidRPr="00C52012">
        <w:rPr>
          <w:rtl/>
        </w:rPr>
        <w:t>." (</w:t>
      </w:r>
      <w:r w:rsidRPr="00C52012">
        <w:rPr>
          <w:b/>
          <w:bCs/>
          <w:rtl/>
        </w:rPr>
        <w:t>עמוד ס.ג. 30 מיום 6.8.14)</w:t>
      </w:r>
      <w:r w:rsidRPr="00C52012">
        <w:rPr>
          <w:rtl/>
        </w:rPr>
        <w:t xml:space="preserve"> בתוכנית העסקית (</w:t>
      </w:r>
      <w:r w:rsidRPr="00C52012">
        <w:rPr>
          <w:b/>
          <w:bCs/>
          <w:rtl/>
        </w:rPr>
        <w:t>ס.ג. 1 מיום 7.8.14</w:t>
      </w:r>
      <w:r w:rsidRPr="00C52012">
        <w:rPr>
          <w:rtl/>
        </w:rPr>
        <w:t xml:space="preserve">) יש תיאור של פרויקט </w:t>
      </w:r>
      <w:r w:rsidRPr="00C52012">
        <w:t>A</w:t>
      </w:r>
      <w:r w:rsidRPr="00C52012">
        <w:rPr>
          <w:rtl/>
        </w:rPr>
        <w:t xml:space="preserve"> המצוי באתר בשם </w:t>
      </w:r>
      <w:proofErr w:type="spellStart"/>
      <w:r w:rsidRPr="00C52012">
        <w:rPr>
          <w:rtl/>
        </w:rPr>
        <w:t>שינגאני</w:t>
      </w:r>
      <w:proofErr w:type="spellEnd"/>
      <w:r w:rsidRPr="00C52012">
        <w:rPr>
          <w:rtl/>
        </w:rPr>
        <w:t xml:space="preserve">. עובד בשם </w:t>
      </w:r>
      <w:proofErr w:type="spellStart"/>
      <w:r w:rsidRPr="00C52012">
        <w:rPr>
          <w:rtl/>
        </w:rPr>
        <w:t>אייזון</w:t>
      </w:r>
      <w:proofErr w:type="spellEnd"/>
      <w:r w:rsidRPr="00C52012">
        <w:rPr>
          <w:rtl/>
        </w:rPr>
        <w:t xml:space="preserve"> מאשר שהפרויקט לכריית זהב של החברה היה במקום בשם </w:t>
      </w:r>
      <w:proofErr w:type="spellStart"/>
      <w:r w:rsidRPr="00C52012">
        <w:rPr>
          <w:rtl/>
        </w:rPr>
        <w:t>שינגאי</w:t>
      </w:r>
      <w:proofErr w:type="spellEnd"/>
      <w:r w:rsidRPr="00C52012">
        <w:rPr>
          <w:rtl/>
        </w:rPr>
        <w:t xml:space="preserve"> בזימבבואה - </w:t>
      </w:r>
      <w:r w:rsidRPr="00C52012">
        <w:rPr>
          <w:b/>
          <w:bCs/>
          <w:rtl/>
        </w:rPr>
        <w:t xml:space="preserve">חקירת רון </w:t>
      </w:r>
      <w:proofErr w:type="spellStart"/>
      <w:r w:rsidRPr="00C52012">
        <w:rPr>
          <w:b/>
          <w:bCs/>
          <w:rtl/>
        </w:rPr>
        <w:t>אייזון</w:t>
      </w:r>
      <w:proofErr w:type="spellEnd"/>
      <w:r w:rsidRPr="00C52012">
        <w:rPr>
          <w:b/>
          <w:bCs/>
          <w:rtl/>
        </w:rPr>
        <w:t xml:space="preserve"> מיום 19.6.17, ש' 59</w:t>
      </w:r>
      <w:r w:rsidRPr="00C52012">
        <w:rPr>
          <w:rtl/>
        </w:rPr>
        <w:t xml:space="preserve"> כמו כן בתמלול </w:t>
      </w:r>
      <w:r w:rsidRPr="00C52012">
        <w:rPr>
          <w:b/>
          <w:bCs/>
          <w:rtl/>
        </w:rPr>
        <w:t>ימין 7.8.14, עמ' 5, ש' 15</w:t>
      </w:r>
      <w:r w:rsidRPr="00C52012">
        <w:rPr>
          <w:rtl/>
        </w:rPr>
        <w:t xml:space="preserve"> ואילך, ימין אומר שהפרויקט הפעיל כרגע הוא רק </w:t>
      </w:r>
      <w:r w:rsidRPr="00C52012">
        <w:t>A</w:t>
      </w:r>
      <w:r w:rsidRPr="00C52012">
        <w:rPr>
          <w:rtl/>
        </w:rPr>
        <w:t xml:space="preserve"> , אליו הביא את החוברת- </w:t>
      </w:r>
      <w:proofErr w:type="spellStart"/>
      <w:r w:rsidRPr="00C52012">
        <w:rPr>
          <w:rtl/>
        </w:rPr>
        <w:t>שינגאני</w:t>
      </w:r>
      <w:proofErr w:type="spellEnd"/>
      <w:r w:rsidRPr="00C52012">
        <w:rPr>
          <w:rtl/>
        </w:rPr>
        <w:t>.</w:t>
      </w:r>
    </w:p>
    <w:p w:rsidR="00110C91" w:rsidRPr="00C52012" w:rsidRDefault="00110C91" w:rsidP="00110C91">
      <w:pPr>
        <w:pStyle w:val="afa"/>
        <w:spacing w:line="240" w:lineRule="auto"/>
        <w:rPr>
          <w:rtl/>
        </w:rPr>
      </w:pPr>
      <w:r w:rsidRPr="00C52012">
        <w:rPr>
          <w:rtl/>
        </w:rPr>
        <w:t xml:space="preserve">בנוסף </w:t>
      </w:r>
      <w:proofErr w:type="spellStart"/>
      <w:r w:rsidRPr="00C52012">
        <w:rPr>
          <w:rtl/>
        </w:rPr>
        <w:t>במחב</w:t>
      </w:r>
      <w:proofErr w:type="spellEnd"/>
      <w:r w:rsidRPr="00C52012">
        <w:rPr>
          <w:rtl/>
        </w:rPr>
        <w:t xml:space="preserve">' ישנן הוצאות בשם: "בתים לישראלים", "בתים לכושים שלנו" ו"בית לכושים של </w:t>
      </w:r>
      <w:proofErr w:type="spellStart"/>
      <w:r w:rsidRPr="00C52012">
        <w:rPr>
          <w:rtl/>
        </w:rPr>
        <w:t>המילינג</w:t>
      </w:r>
      <w:proofErr w:type="spellEnd"/>
      <w:r w:rsidRPr="00C52012">
        <w:rPr>
          <w:rtl/>
        </w:rPr>
        <w:t>" (</w:t>
      </w:r>
      <w:proofErr w:type="spellStart"/>
      <w:r w:rsidRPr="00C52012">
        <w:rPr>
          <w:b/>
          <w:bCs/>
          <w:rtl/>
        </w:rPr>
        <w:t>בס.ג</w:t>
      </w:r>
      <w:proofErr w:type="spellEnd"/>
      <w:r w:rsidRPr="00C52012">
        <w:rPr>
          <w:b/>
          <w:bCs/>
          <w:rtl/>
        </w:rPr>
        <w:t xml:space="preserve">. 25 מיום 6.8.14; </w:t>
      </w:r>
      <w:proofErr w:type="spellStart"/>
      <w:r w:rsidRPr="00C52012">
        <w:rPr>
          <w:b/>
          <w:bCs/>
          <w:rtl/>
        </w:rPr>
        <w:t>ובס.ג</w:t>
      </w:r>
      <w:proofErr w:type="spellEnd"/>
      <w:r w:rsidRPr="00C52012">
        <w:rPr>
          <w:b/>
          <w:bCs/>
          <w:rtl/>
        </w:rPr>
        <w:t>. 26, מיום 6.8.14</w:t>
      </w:r>
      <w:r w:rsidRPr="00C52012">
        <w:rPr>
          <w:rtl/>
        </w:rPr>
        <w:t xml:space="preserve">). </w:t>
      </w:r>
      <w:proofErr w:type="spellStart"/>
      <w:r w:rsidRPr="00C52012">
        <w:rPr>
          <w:rtl/>
        </w:rPr>
        <w:t>אייזון</w:t>
      </w:r>
      <w:proofErr w:type="spellEnd"/>
      <w:r w:rsidRPr="00C52012">
        <w:rPr>
          <w:rtl/>
        </w:rPr>
        <w:t xml:space="preserve"> מאשר את האמור בדבריו </w:t>
      </w:r>
      <w:proofErr w:type="spellStart"/>
      <w:r w:rsidRPr="00C52012">
        <w:rPr>
          <w:b/>
          <w:bCs/>
          <w:rtl/>
        </w:rPr>
        <w:t>אייזון</w:t>
      </w:r>
      <w:proofErr w:type="spellEnd"/>
      <w:r w:rsidRPr="00C52012">
        <w:rPr>
          <w:b/>
          <w:bCs/>
          <w:rtl/>
        </w:rPr>
        <w:t xml:space="preserve"> 19.6.17, ש' 22-24:</w:t>
      </w:r>
      <w:r w:rsidRPr="00C52012">
        <w:rPr>
          <w:rtl/>
        </w:rPr>
        <w:t xml:space="preserve"> "...וכמו כן היה ברור לירון שיש צורך בבניית מקומות מגורים לעובדי המכרה, כולל לי. כמובן שהמגורים היו אמורים להיות בסמוך למכרה;</w:t>
      </w:r>
      <w:r>
        <w:rPr>
          <w:rtl/>
        </w:rPr>
        <w:t xml:space="preserve">  </w:t>
      </w:r>
      <w:r w:rsidRPr="00C52012">
        <w:rPr>
          <w:rtl/>
        </w:rPr>
        <w:t xml:space="preserve">וגם </w:t>
      </w:r>
      <w:r w:rsidRPr="00C52012">
        <w:rPr>
          <w:b/>
          <w:bCs/>
          <w:rtl/>
        </w:rPr>
        <w:t>החשוד בדבריו מיום 2.11.16, ש' 240</w:t>
      </w:r>
      <w:r w:rsidRPr="00C52012">
        <w:rPr>
          <w:rtl/>
        </w:rPr>
        <w:t>: "יתרה מזאת בתוך המכרה בבית המגורים בו שכנו אותם נציגים שמטעם המשקיעים נמצאים...".</w:t>
      </w:r>
    </w:p>
    <w:p w:rsidR="00110C91" w:rsidRPr="00C52012" w:rsidRDefault="00110C91" w:rsidP="00110C91">
      <w:pPr>
        <w:pStyle w:val="afa"/>
        <w:spacing w:line="240" w:lineRule="auto"/>
      </w:pPr>
      <w:r w:rsidRPr="00C52012">
        <w:rPr>
          <w:rtl/>
        </w:rPr>
        <w:t xml:space="preserve">כמו כן, במחברת האדומה ישנו רישום: "שם טוב העברה לחן באפריקה 100,000$". בחקירתו שם טוב </w:t>
      </w:r>
      <w:proofErr w:type="spellStart"/>
      <w:r w:rsidRPr="00C52012">
        <w:rPr>
          <w:rtl/>
        </w:rPr>
        <w:t>יצחקוב</w:t>
      </w:r>
      <w:proofErr w:type="spellEnd"/>
      <w:r w:rsidRPr="00C52012">
        <w:rPr>
          <w:rtl/>
        </w:rPr>
        <w:t>, שהיה בקשר עם המשקיעים בחברה, מוסר אישורי העברות של כספים שהועברו, בהוראת משקיעים שונים לחשוד או למקומות אחרים.</w:t>
      </w:r>
      <w:r>
        <w:rPr>
          <w:rtl/>
        </w:rPr>
        <w:t xml:space="preserve">  </w:t>
      </w:r>
      <w:r w:rsidRPr="00C52012">
        <w:rPr>
          <w:rtl/>
        </w:rPr>
        <w:t>אחד מהאישורים הללו מתעד העברה שנעשתה ביום</w:t>
      </w:r>
      <w:r>
        <w:rPr>
          <w:rtl/>
        </w:rPr>
        <w:t xml:space="preserve">  </w:t>
      </w:r>
      <w:r w:rsidRPr="00C52012">
        <w:rPr>
          <w:rtl/>
        </w:rPr>
        <w:t>10.6.12 בסכום של 100,000$ ל</w:t>
      </w:r>
      <w:r w:rsidRPr="00C52012">
        <w:t>Bank of Africa</w:t>
      </w:r>
      <w:r w:rsidRPr="00C52012">
        <w:rPr>
          <w:rtl/>
        </w:rPr>
        <w:t>. (</w:t>
      </w:r>
      <w:proofErr w:type="spellStart"/>
      <w:r w:rsidRPr="00C52012">
        <w:rPr>
          <w:b/>
          <w:bCs/>
          <w:rtl/>
        </w:rPr>
        <w:t>יצחקוב</w:t>
      </w:r>
      <w:proofErr w:type="spellEnd"/>
      <w:r w:rsidRPr="00C52012">
        <w:rPr>
          <w:b/>
          <w:bCs/>
          <w:rtl/>
        </w:rPr>
        <w:t xml:space="preserve"> 28.5.15, ש' 80</w:t>
      </w:r>
      <w:r w:rsidRPr="00C52012">
        <w:rPr>
          <w:rtl/>
        </w:rPr>
        <w:t>- 97)</w:t>
      </w:r>
    </w:p>
  </w:footnote>
  <w:footnote w:id="82">
    <w:p w:rsidR="00110C91" w:rsidRPr="00C52012" w:rsidRDefault="00110C91" w:rsidP="00110C91">
      <w:pPr>
        <w:pStyle w:val="afa"/>
        <w:spacing w:line="240" w:lineRule="auto"/>
        <w:rPr>
          <w:rtl/>
        </w:rPr>
      </w:pPr>
      <w:r w:rsidRPr="00C52012">
        <w:rPr>
          <w:rStyle w:val="afc"/>
        </w:rPr>
        <w:footnoteRef/>
      </w:r>
      <w:r w:rsidRPr="00C52012">
        <w:rPr>
          <w:rtl/>
        </w:rPr>
        <w:t xml:space="preserve"> </w:t>
      </w:r>
      <w:proofErr w:type="spellStart"/>
      <w:r w:rsidR="00DC444C">
        <w:rPr>
          <w:rFonts w:hint="cs"/>
          <w:rtl/>
        </w:rPr>
        <w:t>כאמור,</w:t>
      </w:r>
      <w:r w:rsidRPr="00C52012">
        <w:rPr>
          <w:rtl/>
        </w:rPr>
        <w:t>בחקירה</w:t>
      </w:r>
      <w:proofErr w:type="spellEnd"/>
      <w:r w:rsidRPr="00C52012">
        <w:rPr>
          <w:rtl/>
        </w:rPr>
        <w:t xml:space="preserve"> המסכמת טען החשוד כי אינו בקשר עם גורמי ממשל וכי פרט לשני מפגשים באירועים, מעולם לא נפגש עם שר המכרות.</w:t>
      </w:r>
      <w:r>
        <w:rPr>
          <w:rtl/>
        </w:rPr>
        <w:t xml:space="preserve">  </w:t>
      </w:r>
      <w:r w:rsidRPr="00C52012">
        <w:rPr>
          <w:rtl/>
        </w:rPr>
        <w:t>עוד הוסיף החשוד כי לא היה צריך לשמור על קשר עם גורמי ממשל שכן ניתן לקבל אישורי הכרייה באופן פשוט והם ניתנים ביד רחבה. (י</w:t>
      </w:r>
      <w:r w:rsidRPr="00C52012">
        <w:rPr>
          <w:b/>
          <w:bCs/>
          <w:rtl/>
        </w:rPr>
        <w:t>מין 2.11.16, ש' 134 ו165)</w:t>
      </w:r>
      <w:r w:rsidRPr="00C52012">
        <w:rPr>
          <w:rtl/>
        </w:rPr>
        <w:t xml:space="preserve"> דבריו אלה של החשוד אינם מסתדרים עם אמירותיו בחקירה הראשונה ועם דבריו של </w:t>
      </w:r>
      <w:proofErr w:type="spellStart"/>
      <w:r w:rsidRPr="00C52012">
        <w:rPr>
          <w:rtl/>
        </w:rPr>
        <w:t>אייזון</w:t>
      </w:r>
      <w:proofErr w:type="spellEnd"/>
      <w:r w:rsidRPr="00C52012">
        <w:rPr>
          <w:rtl/>
        </w:rPr>
        <w:t>. בחקירה הראשונה אמר החשוד כי "</w:t>
      </w:r>
      <w:r w:rsidRPr="00C52012">
        <w:rPr>
          <w:i/>
          <w:iCs/>
          <w:rtl/>
        </w:rPr>
        <w:t xml:space="preserve">אני אדם שנחשב כמאוד מקושר במדינה זו וע"י קשריי אני מצליח לחלוש על אזורי כרייה עשירים במיוחד... כמו שציינתי קשריי ענפים מאוד ואני מקושר עם נשיא זימבבואה, שמו רוברט </w:t>
      </w:r>
      <w:proofErr w:type="spellStart"/>
      <w:r w:rsidRPr="00C52012">
        <w:rPr>
          <w:i/>
          <w:iCs/>
          <w:rtl/>
        </w:rPr>
        <w:t>מוגבי</w:t>
      </w:r>
      <w:proofErr w:type="spellEnd"/>
      <w:r w:rsidRPr="00C52012">
        <w:rPr>
          <w:i/>
          <w:iCs/>
          <w:rtl/>
        </w:rPr>
        <w:t xml:space="preserve"> ועם ילדיו. כמו כן אני מקושר עם רוב שרי המדינה, רמטכ"ל, שר ביטחון </w:t>
      </w:r>
      <w:proofErr w:type="spellStart"/>
      <w:r w:rsidRPr="00C52012">
        <w:rPr>
          <w:i/>
          <w:iCs/>
          <w:rtl/>
        </w:rPr>
        <w:t>וכו</w:t>
      </w:r>
      <w:proofErr w:type="spellEnd"/>
      <w:r w:rsidRPr="00C52012">
        <w:rPr>
          <w:i/>
          <w:iCs/>
          <w:rtl/>
        </w:rPr>
        <w:t>', לציין כי עסקיי הן בשותפות עם המדינה</w:t>
      </w:r>
      <w:r w:rsidRPr="00C52012">
        <w:rPr>
          <w:rtl/>
        </w:rPr>
        <w:t>." (</w:t>
      </w:r>
      <w:r w:rsidRPr="00C52012">
        <w:rPr>
          <w:b/>
          <w:bCs/>
          <w:rtl/>
        </w:rPr>
        <w:t>ימין 6.8.14, שעה 16:48, גיליון 4-5</w:t>
      </w:r>
      <w:r w:rsidRPr="00C52012">
        <w:rPr>
          <w:rtl/>
        </w:rPr>
        <w:t>)</w:t>
      </w:r>
      <w:r>
        <w:rPr>
          <w:rtl/>
        </w:rPr>
        <w:t xml:space="preserve">  </w:t>
      </w:r>
      <w:proofErr w:type="spellStart"/>
      <w:r w:rsidRPr="00C52012">
        <w:rPr>
          <w:rtl/>
        </w:rPr>
        <w:t>אייזון</w:t>
      </w:r>
      <w:proofErr w:type="spellEnd"/>
      <w:r w:rsidRPr="00C52012">
        <w:rPr>
          <w:rtl/>
        </w:rPr>
        <w:t xml:space="preserve"> מספר כי החשוד התרברב בפניו על כך שיש לו קשרים עם השלטונות בזימבבואה וכי הוא עצמו נפגש, יחד עם החשוד, עם כמה אנשי ממשל ובכלל זה שר המכרות והממונה על ההגירה בעיר הקרובה לפרויקט הכרייה של החברה. (</w:t>
      </w:r>
      <w:proofErr w:type="spellStart"/>
      <w:r w:rsidRPr="00C52012">
        <w:rPr>
          <w:b/>
          <w:bCs/>
          <w:rtl/>
        </w:rPr>
        <w:t>אייזון</w:t>
      </w:r>
      <w:proofErr w:type="spellEnd"/>
      <w:r w:rsidRPr="00C52012">
        <w:rPr>
          <w:b/>
          <w:bCs/>
          <w:rtl/>
        </w:rPr>
        <w:t>, 19.6.17, ש' 59</w:t>
      </w:r>
      <w:r w:rsidRPr="00C52012">
        <w:rPr>
          <w:rtl/>
        </w:rPr>
        <w:t>). בנוסף בתוכנית העסקית (</w:t>
      </w:r>
      <w:r w:rsidRPr="00C52012">
        <w:rPr>
          <w:b/>
          <w:bCs/>
          <w:rtl/>
        </w:rPr>
        <w:t>ס.ג. 1 מיום 7.8.14</w:t>
      </w:r>
      <w:r w:rsidRPr="00C52012">
        <w:rPr>
          <w:rtl/>
        </w:rPr>
        <w:t>) תחת הכותרת של "איומים" (</w:t>
      </w:r>
      <w:r w:rsidRPr="00C52012">
        <w:t>Threats</w:t>
      </w:r>
      <w:r w:rsidRPr="00C52012">
        <w:rPr>
          <w:rtl/>
        </w:rPr>
        <w:t>) נכתב כי אחד מהאיומים הוא שינוי במדיניות של הממשל. במקביל לאיום זה ותחת הכותרת "מפחיתי סיכון" (</w:t>
      </w:r>
      <w:proofErr w:type="spellStart"/>
      <w:r w:rsidRPr="00C52012">
        <w:t>mitigants</w:t>
      </w:r>
      <w:proofErr w:type="spellEnd"/>
      <w:r w:rsidRPr="00C52012">
        <w:rPr>
          <w:rtl/>
        </w:rPr>
        <w:t>) נכתב כי נעשה דיאלוג עם הממשל לצורך הבהרת החשיבות של שמירה על המדיניות הקיימת בעניין כרייה וכלכלה.</w:t>
      </w:r>
      <w:r w:rsidR="00DC444C">
        <w:rPr>
          <w:rFonts w:hint="cs"/>
          <w:rtl/>
        </w:rPr>
        <w:t xml:space="preserve"> ישנם שקרים נוספים של החשוד הנוגעים למעמדו בחברה וקשריו עם המשקיעים.</w:t>
      </w:r>
    </w:p>
  </w:footnote>
  <w:footnote w:id="83">
    <w:p w:rsidR="00110C91" w:rsidRDefault="00110C91" w:rsidP="00110C91">
      <w:pPr>
        <w:pStyle w:val="afa"/>
      </w:pPr>
      <w:r>
        <w:rPr>
          <w:rStyle w:val="afc"/>
        </w:rPr>
        <w:footnoteRef/>
      </w:r>
      <w:r>
        <w:rPr>
          <w:rtl/>
        </w:rPr>
        <w:t xml:space="preserve"> </w:t>
      </w:r>
      <w:r w:rsidRPr="00820E55">
        <w:rPr>
          <w:b/>
          <w:bCs/>
          <w:rtl/>
        </w:rPr>
        <w:t>ימין 6.8.14, עמ' 5-6</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Default="00287076" w:rsidP="002D1857">
    <w:pPr>
      <w:pStyle w:val="af2"/>
      <w:framePr w:wrap="around" w:vAnchor="text" w:hAnchor="text" w:xAlign="center" w:y="1"/>
      <w:rPr>
        <w:rStyle w:val="af7"/>
      </w:rPr>
    </w:pPr>
    <w:r>
      <w:rPr>
        <w:rStyle w:val="af7"/>
        <w:rtl/>
      </w:rPr>
      <w:fldChar w:fldCharType="begin"/>
    </w:r>
    <w:r>
      <w:rPr>
        <w:rStyle w:val="af7"/>
      </w:rPr>
      <w:instrText xml:space="preserve">PAGE  </w:instrText>
    </w:r>
    <w:r>
      <w:rPr>
        <w:rStyle w:val="af7"/>
        <w:rtl/>
      </w:rPr>
      <w:fldChar w:fldCharType="end"/>
    </w:r>
  </w:p>
  <w:p w:rsidR="00287076" w:rsidRDefault="0028707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Default="0028707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76" w:rsidRDefault="00287076" w:rsidP="004A5F02">
    <w:pPr>
      <w:pStyle w:val="af2"/>
      <w:jc w:val="center"/>
      <w:rPr>
        <w:rtl/>
      </w:rPr>
    </w:pPr>
    <w:r>
      <w:rPr>
        <w:noProof/>
      </w:rPr>
      <w:drawing>
        <wp:inline distT="0" distB="0" distL="0" distR="0">
          <wp:extent cx="711200" cy="806450"/>
          <wp:effectExtent l="0" t="0" r="0" b="0"/>
          <wp:docPr id="1" name="תמונה 1" descr="סמל המדי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המדי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806450"/>
                  </a:xfrm>
                  <a:prstGeom prst="rect">
                    <a:avLst/>
                  </a:prstGeom>
                  <a:noFill/>
                  <a:ln>
                    <a:noFill/>
                  </a:ln>
                </pic:spPr>
              </pic:pic>
            </a:graphicData>
          </a:graphic>
        </wp:inline>
      </w:drawing>
    </w:r>
  </w:p>
  <w:p w:rsidR="00287076" w:rsidRPr="00874563" w:rsidRDefault="00287076" w:rsidP="004A5F02">
    <w:pPr>
      <w:spacing w:line="240" w:lineRule="auto"/>
      <w:jc w:val="center"/>
      <w:rPr>
        <w:b/>
        <w:bCs/>
        <w:sz w:val="32"/>
        <w:szCs w:val="32"/>
        <w:rtl/>
      </w:rPr>
    </w:pPr>
    <w:r w:rsidRPr="00874563">
      <w:rPr>
        <w:b/>
        <w:bCs/>
        <w:sz w:val="44"/>
        <w:szCs w:val="44"/>
        <w:rtl/>
      </w:rPr>
      <w:t>מדינת ישראל</w:t>
    </w:r>
  </w:p>
  <w:p w:rsidR="00287076" w:rsidRPr="00874563" w:rsidRDefault="00287076" w:rsidP="004A5F02">
    <w:pPr>
      <w:spacing w:line="240" w:lineRule="auto"/>
      <w:jc w:val="center"/>
      <w:rPr>
        <w:b/>
        <w:bCs/>
        <w:sz w:val="32"/>
        <w:szCs w:val="32"/>
        <w:rtl/>
      </w:rPr>
    </w:pPr>
    <w:r w:rsidRPr="00874563">
      <w:rPr>
        <w:b/>
        <w:bCs/>
        <w:sz w:val="32"/>
        <w:szCs w:val="32"/>
        <w:rtl/>
      </w:rPr>
      <w:t>משרד המשפטים</w:t>
    </w:r>
  </w:p>
  <w:p w:rsidR="00287076" w:rsidRPr="00805A53" w:rsidRDefault="00287076" w:rsidP="004A5F02">
    <w:pPr>
      <w:spacing w:line="240" w:lineRule="auto"/>
      <w:jc w:val="center"/>
      <w:rPr>
        <w:b/>
        <w:bCs/>
        <w:rtl/>
      </w:rPr>
    </w:pPr>
    <w:r w:rsidRPr="000D08DF">
      <w:rPr>
        <w:b/>
        <w:bCs/>
        <w:sz w:val="28"/>
        <w:szCs w:val="28"/>
        <w:rtl/>
      </w:rPr>
      <w:t>פרקליטות מחוז תל אביב (מיסוי וכלכלה)</w:t>
    </w:r>
  </w:p>
  <w:p w:rsidR="00287076" w:rsidRPr="004A5F02" w:rsidRDefault="00287076" w:rsidP="004A5F02">
    <w:pPr>
      <w:pStyle w:val="af2"/>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CAC"/>
    <w:multiLevelType w:val="multilevel"/>
    <w:tmpl w:val="2F0C59B0"/>
    <w:lvl w:ilvl="0">
      <w:start w:val="1"/>
      <w:numFmt w:val="decimal"/>
      <w:lvlText w:val="%1."/>
      <w:lvlJc w:val="left"/>
      <w:pPr>
        <w:tabs>
          <w:tab w:val="num" w:pos="680"/>
        </w:tabs>
        <w:ind w:left="680" w:hanging="680"/>
      </w:pPr>
      <w:rPr>
        <w:rFonts w:cs="David" w:hint="cs"/>
        <w:b w:val="0"/>
        <w:bCs w:val="0"/>
        <w:sz w:val="24"/>
        <w:szCs w:val="24"/>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
    <w:nsid w:val="04457CE6"/>
    <w:multiLevelType w:val="hybridMultilevel"/>
    <w:tmpl w:val="9B3E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B56F0"/>
    <w:multiLevelType w:val="multilevel"/>
    <w:tmpl w:val="B10495CC"/>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80E2207"/>
    <w:multiLevelType w:val="hybridMultilevel"/>
    <w:tmpl w:val="ED8CAC42"/>
    <w:lvl w:ilvl="0" w:tplc="F862880A">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64025"/>
    <w:multiLevelType w:val="multilevel"/>
    <w:tmpl w:val="72B06450"/>
    <w:lvl w:ilvl="0">
      <w:start w:val="1"/>
      <w:numFmt w:val="decimal"/>
      <w:pStyle w:val="-1"/>
      <w:lvlText w:val="%1."/>
      <w:lvlJc w:val="left"/>
      <w:pPr>
        <w:tabs>
          <w:tab w:val="num" w:pos="454"/>
        </w:tabs>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A7A1AEE"/>
    <w:multiLevelType w:val="multilevel"/>
    <w:tmpl w:val="2F0C59B0"/>
    <w:lvl w:ilvl="0">
      <w:start w:val="1"/>
      <w:numFmt w:val="decimal"/>
      <w:lvlText w:val="%1."/>
      <w:lvlJc w:val="left"/>
      <w:pPr>
        <w:tabs>
          <w:tab w:val="num" w:pos="680"/>
        </w:tabs>
        <w:ind w:left="680" w:hanging="680"/>
      </w:pPr>
      <w:rPr>
        <w:rFonts w:cs="David" w:hint="cs"/>
        <w:b w:val="0"/>
        <w:bCs w:val="0"/>
        <w:sz w:val="24"/>
        <w:szCs w:val="24"/>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nsid w:val="52E550F7"/>
    <w:multiLevelType w:val="hybridMultilevel"/>
    <w:tmpl w:val="9DE8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450AD"/>
    <w:multiLevelType w:val="multilevel"/>
    <w:tmpl w:val="485E9ABE"/>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3071B4"/>
    <w:multiLevelType w:val="hybridMultilevel"/>
    <w:tmpl w:val="D090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C5176"/>
    <w:multiLevelType w:val="multilevel"/>
    <w:tmpl w:val="7A8A888C"/>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8704CCE"/>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1">
    <w:nsid w:val="72FD1285"/>
    <w:multiLevelType w:val="multilevel"/>
    <w:tmpl w:val="A56483DE"/>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3D638C7"/>
    <w:multiLevelType w:val="hybridMultilevel"/>
    <w:tmpl w:val="EDE287A8"/>
    <w:lvl w:ilvl="0" w:tplc="0409000F">
      <w:start w:val="1"/>
      <w:numFmt w:val="decimal"/>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3">
    <w:nsid w:val="7C632295"/>
    <w:multiLevelType w:val="multilevel"/>
    <w:tmpl w:val="ACC48448"/>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4"/>
  </w:num>
  <w:num w:numId="3">
    <w:abstractNumId w:val="11"/>
  </w:num>
  <w:num w:numId="4">
    <w:abstractNumId w:val="9"/>
  </w:num>
  <w:num w:numId="5">
    <w:abstractNumId w:val="2"/>
  </w:num>
  <w:num w:numId="6">
    <w:abstractNumId w:val="13"/>
  </w:num>
  <w:num w:numId="7">
    <w:abstractNumId w:val="7"/>
  </w:num>
  <w:num w:numId="8">
    <w:abstractNumId w:val="5"/>
  </w:num>
  <w:num w:numId="9">
    <w:abstractNumId w:val="0"/>
  </w:num>
  <w:num w:numId="10">
    <w:abstractNumId w:val="3"/>
  </w:num>
  <w:num w:numId="11">
    <w:abstractNumId w:val="8"/>
  </w:num>
  <w:num w:numId="12">
    <w:abstractNumId w:val="6"/>
  </w:num>
  <w:num w:numId="13">
    <w:abstractNumId w:val="12"/>
  </w:num>
  <w:num w:numId="14">
    <w:abstractNumId w:val="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13"/>
    <w:rsid w:val="00002A8D"/>
    <w:rsid w:val="00012705"/>
    <w:rsid w:val="00017229"/>
    <w:rsid w:val="00024858"/>
    <w:rsid w:val="00032402"/>
    <w:rsid w:val="00036413"/>
    <w:rsid w:val="00044968"/>
    <w:rsid w:val="00052A1A"/>
    <w:rsid w:val="00053419"/>
    <w:rsid w:val="00067309"/>
    <w:rsid w:val="000703ED"/>
    <w:rsid w:val="00072350"/>
    <w:rsid w:val="000821D7"/>
    <w:rsid w:val="00084B32"/>
    <w:rsid w:val="00092000"/>
    <w:rsid w:val="000B0875"/>
    <w:rsid w:val="000C2586"/>
    <w:rsid w:val="000C34A8"/>
    <w:rsid w:val="000C420E"/>
    <w:rsid w:val="000D08DF"/>
    <w:rsid w:val="000D40A5"/>
    <w:rsid w:val="000D5287"/>
    <w:rsid w:val="000E1610"/>
    <w:rsid w:val="000F0162"/>
    <w:rsid w:val="000F2FD3"/>
    <w:rsid w:val="000F6DBC"/>
    <w:rsid w:val="00110001"/>
    <w:rsid w:val="00110C91"/>
    <w:rsid w:val="0012108D"/>
    <w:rsid w:val="00121B16"/>
    <w:rsid w:val="00123764"/>
    <w:rsid w:val="001260E9"/>
    <w:rsid w:val="00127437"/>
    <w:rsid w:val="0013355C"/>
    <w:rsid w:val="0013404C"/>
    <w:rsid w:val="001354DB"/>
    <w:rsid w:val="0014230D"/>
    <w:rsid w:val="00143541"/>
    <w:rsid w:val="00153A4C"/>
    <w:rsid w:val="0015507B"/>
    <w:rsid w:val="00156A09"/>
    <w:rsid w:val="00157473"/>
    <w:rsid w:val="0016275F"/>
    <w:rsid w:val="00176CCF"/>
    <w:rsid w:val="0017716B"/>
    <w:rsid w:val="001776DF"/>
    <w:rsid w:val="00180D63"/>
    <w:rsid w:val="00181199"/>
    <w:rsid w:val="001912DD"/>
    <w:rsid w:val="001924E3"/>
    <w:rsid w:val="001940FC"/>
    <w:rsid w:val="00196FA4"/>
    <w:rsid w:val="001A3ACD"/>
    <w:rsid w:val="001A7BEB"/>
    <w:rsid w:val="001B5C86"/>
    <w:rsid w:val="001B7AEB"/>
    <w:rsid w:val="001B7BDF"/>
    <w:rsid w:val="001C1025"/>
    <w:rsid w:val="001C35E1"/>
    <w:rsid w:val="001C401F"/>
    <w:rsid w:val="001D62DC"/>
    <w:rsid w:val="001E505B"/>
    <w:rsid w:val="001E5E42"/>
    <w:rsid w:val="001E725B"/>
    <w:rsid w:val="001F6E0B"/>
    <w:rsid w:val="0020557A"/>
    <w:rsid w:val="00212BFD"/>
    <w:rsid w:val="002213A3"/>
    <w:rsid w:val="00221D6F"/>
    <w:rsid w:val="00222DD3"/>
    <w:rsid w:val="002352ED"/>
    <w:rsid w:val="00242751"/>
    <w:rsid w:val="0024358C"/>
    <w:rsid w:val="002458D3"/>
    <w:rsid w:val="00255AA2"/>
    <w:rsid w:val="0026218B"/>
    <w:rsid w:val="00263812"/>
    <w:rsid w:val="00271C75"/>
    <w:rsid w:val="00273A40"/>
    <w:rsid w:val="00284477"/>
    <w:rsid w:val="00287076"/>
    <w:rsid w:val="00294BA2"/>
    <w:rsid w:val="00294FF7"/>
    <w:rsid w:val="002A471C"/>
    <w:rsid w:val="002B0C16"/>
    <w:rsid w:val="002C7384"/>
    <w:rsid w:val="002D1857"/>
    <w:rsid w:val="002D49C7"/>
    <w:rsid w:val="002D7940"/>
    <w:rsid w:val="002E7E28"/>
    <w:rsid w:val="002F07B1"/>
    <w:rsid w:val="002F2A2F"/>
    <w:rsid w:val="002F2DB4"/>
    <w:rsid w:val="002F6A4D"/>
    <w:rsid w:val="002F7D85"/>
    <w:rsid w:val="0030175F"/>
    <w:rsid w:val="00304978"/>
    <w:rsid w:val="003059CA"/>
    <w:rsid w:val="00312FD5"/>
    <w:rsid w:val="00313581"/>
    <w:rsid w:val="0031528E"/>
    <w:rsid w:val="003204AF"/>
    <w:rsid w:val="00330301"/>
    <w:rsid w:val="003329FF"/>
    <w:rsid w:val="00335CA7"/>
    <w:rsid w:val="003405D9"/>
    <w:rsid w:val="0034344D"/>
    <w:rsid w:val="00343E1F"/>
    <w:rsid w:val="00345878"/>
    <w:rsid w:val="00355473"/>
    <w:rsid w:val="00367401"/>
    <w:rsid w:val="003749C3"/>
    <w:rsid w:val="00375E14"/>
    <w:rsid w:val="00391209"/>
    <w:rsid w:val="00393328"/>
    <w:rsid w:val="00396FF6"/>
    <w:rsid w:val="00397E07"/>
    <w:rsid w:val="003A3C86"/>
    <w:rsid w:val="003B0CA0"/>
    <w:rsid w:val="003C3DFB"/>
    <w:rsid w:val="003D1463"/>
    <w:rsid w:val="003E4943"/>
    <w:rsid w:val="003F323F"/>
    <w:rsid w:val="00406E4D"/>
    <w:rsid w:val="00407467"/>
    <w:rsid w:val="0041006C"/>
    <w:rsid w:val="00412118"/>
    <w:rsid w:val="00426233"/>
    <w:rsid w:val="00431DA6"/>
    <w:rsid w:val="00437DB1"/>
    <w:rsid w:val="004454B9"/>
    <w:rsid w:val="0044775F"/>
    <w:rsid w:val="00453116"/>
    <w:rsid w:val="0046347F"/>
    <w:rsid w:val="00483741"/>
    <w:rsid w:val="0049129E"/>
    <w:rsid w:val="004A18CB"/>
    <w:rsid w:val="004A5F02"/>
    <w:rsid w:val="004A79EB"/>
    <w:rsid w:val="004B5996"/>
    <w:rsid w:val="004B6659"/>
    <w:rsid w:val="004C3697"/>
    <w:rsid w:val="004C49C0"/>
    <w:rsid w:val="004D1C23"/>
    <w:rsid w:val="004D6325"/>
    <w:rsid w:val="004D6D16"/>
    <w:rsid w:val="004E47A4"/>
    <w:rsid w:val="004E7124"/>
    <w:rsid w:val="004E7922"/>
    <w:rsid w:val="004F0692"/>
    <w:rsid w:val="00510796"/>
    <w:rsid w:val="00511C67"/>
    <w:rsid w:val="00514C59"/>
    <w:rsid w:val="00522D7B"/>
    <w:rsid w:val="00537D21"/>
    <w:rsid w:val="005442E3"/>
    <w:rsid w:val="0056030B"/>
    <w:rsid w:val="00560C5E"/>
    <w:rsid w:val="00561B61"/>
    <w:rsid w:val="0056320E"/>
    <w:rsid w:val="005661A0"/>
    <w:rsid w:val="00581E86"/>
    <w:rsid w:val="00586275"/>
    <w:rsid w:val="005A2B15"/>
    <w:rsid w:val="005A7BE4"/>
    <w:rsid w:val="005B3555"/>
    <w:rsid w:val="005B60F2"/>
    <w:rsid w:val="005C306D"/>
    <w:rsid w:val="005C437A"/>
    <w:rsid w:val="005D2D60"/>
    <w:rsid w:val="005E20D7"/>
    <w:rsid w:val="005F053E"/>
    <w:rsid w:val="006008D4"/>
    <w:rsid w:val="00601273"/>
    <w:rsid w:val="00602637"/>
    <w:rsid w:val="00603CB8"/>
    <w:rsid w:val="00606BD1"/>
    <w:rsid w:val="0061197A"/>
    <w:rsid w:val="006125F7"/>
    <w:rsid w:val="00612A31"/>
    <w:rsid w:val="006253C6"/>
    <w:rsid w:val="0063130E"/>
    <w:rsid w:val="0063145F"/>
    <w:rsid w:val="00637A07"/>
    <w:rsid w:val="00637AAB"/>
    <w:rsid w:val="00640D6D"/>
    <w:rsid w:val="0064107F"/>
    <w:rsid w:val="00641146"/>
    <w:rsid w:val="0065258C"/>
    <w:rsid w:val="00653BBE"/>
    <w:rsid w:val="0067603D"/>
    <w:rsid w:val="006870D6"/>
    <w:rsid w:val="006A4109"/>
    <w:rsid w:val="006B2F8B"/>
    <w:rsid w:val="006C1B1C"/>
    <w:rsid w:val="006C3EE6"/>
    <w:rsid w:val="006C3F43"/>
    <w:rsid w:val="006D6E59"/>
    <w:rsid w:val="006E2118"/>
    <w:rsid w:val="006F00E2"/>
    <w:rsid w:val="006F2869"/>
    <w:rsid w:val="006F2E23"/>
    <w:rsid w:val="00702531"/>
    <w:rsid w:val="00705C32"/>
    <w:rsid w:val="00707494"/>
    <w:rsid w:val="007074F6"/>
    <w:rsid w:val="00741D20"/>
    <w:rsid w:val="007430F2"/>
    <w:rsid w:val="007445EA"/>
    <w:rsid w:val="007446AC"/>
    <w:rsid w:val="00745787"/>
    <w:rsid w:val="0075539F"/>
    <w:rsid w:val="0076054E"/>
    <w:rsid w:val="0077552F"/>
    <w:rsid w:val="00787190"/>
    <w:rsid w:val="007974A2"/>
    <w:rsid w:val="007B0689"/>
    <w:rsid w:val="007C2303"/>
    <w:rsid w:val="007C41F0"/>
    <w:rsid w:val="007D30ED"/>
    <w:rsid w:val="007F1F7B"/>
    <w:rsid w:val="007F6CB3"/>
    <w:rsid w:val="00800FE1"/>
    <w:rsid w:val="0080273D"/>
    <w:rsid w:val="00803592"/>
    <w:rsid w:val="00805A53"/>
    <w:rsid w:val="008075B2"/>
    <w:rsid w:val="00812EC0"/>
    <w:rsid w:val="00816535"/>
    <w:rsid w:val="00820E55"/>
    <w:rsid w:val="00830AD0"/>
    <w:rsid w:val="00840306"/>
    <w:rsid w:val="00840E6D"/>
    <w:rsid w:val="008429E5"/>
    <w:rsid w:val="00842C9C"/>
    <w:rsid w:val="008547B9"/>
    <w:rsid w:val="00855A63"/>
    <w:rsid w:val="00856399"/>
    <w:rsid w:val="008566D0"/>
    <w:rsid w:val="008641C7"/>
    <w:rsid w:val="008771CC"/>
    <w:rsid w:val="00886BFE"/>
    <w:rsid w:val="008919A2"/>
    <w:rsid w:val="00895C3C"/>
    <w:rsid w:val="008A204D"/>
    <w:rsid w:val="008A2425"/>
    <w:rsid w:val="008A27CF"/>
    <w:rsid w:val="008B0D8B"/>
    <w:rsid w:val="008B1344"/>
    <w:rsid w:val="008B3898"/>
    <w:rsid w:val="008B3F70"/>
    <w:rsid w:val="008D29D7"/>
    <w:rsid w:val="008D3098"/>
    <w:rsid w:val="008F6011"/>
    <w:rsid w:val="008F60F9"/>
    <w:rsid w:val="00900A98"/>
    <w:rsid w:val="009026FE"/>
    <w:rsid w:val="00903363"/>
    <w:rsid w:val="009068EE"/>
    <w:rsid w:val="00906E9F"/>
    <w:rsid w:val="009170FE"/>
    <w:rsid w:val="00927E64"/>
    <w:rsid w:val="00930706"/>
    <w:rsid w:val="00934E7D"/>
    <w:rsid w:val="009362D2"/>
    <w:rsid w:val="00937CC4"/>
    <w:rsid w:val="009410D9"/>
    <w:rsid w:val="00941E9B"/>
    <w:rsid w:val="00946DA4"/>
    <w:rsid w:val="009473B8"/>
    <w:rsid w:val="00947FEF"/>
    <w:rsid w:val="009526AE"/>
    <w:rsid w:val="009572AA"/>
    <w:rsid w:val="00957DD7"/>
    <w:rsid w:val="00960EE5"/>
    <w:rsid w:val="009626C1"/>
    <w:rsid w:val="009651BE"/>
    <w:rsid w:val="009659E1"/>
    <w:rsid w:val="009703E8"/>
    <w:rsid w:val="00973501"/>
    <w:rsid w:val="00976A36"/>
    <w:rsid w:val="00976D61"/>
    <w:rsid w:val="009811D4"/>
    <w:rsid w:val="00983CE5"/>
    <w:rsid w:val="0098552B"/>
    <w:rsid w:val="009978E9"/>
    <w:rsid w:val="009A36F3"/>
    <w:rsid w:val="009B0410"/>
    <w:rsid w:val="009B2189"/>
    <w:rsid w:val="009B4C17"/>
    <w:rsid w:val="009C6359"/>
    <w:rsid w:val="009D0DFB"/>
    <w:rsid w:val="009D2188"/>
    <w:rsid w:val="009D370A"/>
    <w:rsid w:val="009D62AD"/>
    <w:rsid w:val="009E054D"/>
    <w:rsid w:val="009E54EA"/>
    <w:rsid w:val="009F133F"/>
    <w:rsid w:val="009F3305"/>
    <w:rsid w:val="009F4121"/>
    <w:rsid w:val="009F7703"/>
    <w:rsid w:val="00A11C83"/>
    <w:rsid w:val="00A147BC"/>
    <w:rsid w:val="00A15674"/>
    <w:rsid w:val="00A1667E"/>
    <w:rsid w:val="00A22F00"/>
    <w:rsid w:val="00A23093"/>
    <w:rsid w:val="00A4049C"/>
    <w:rsid w:val="00A42E4D"/>
    <w:rsid w:val="00A46B21"/>
    <w:rsid w:val="00A50BBE"/>
    <w:rsid w:val="00A5565D"/>
    <w:rsid w:val="00A62BEE"/>
    <w:rsid w:val="00A62E85"/>
    <w:rsid w:val="00A656AF"/>
    <w:rsid w:val="00A67A2E"/>
    <w:rsid w:val="00A71275"/>
    <w:rsid w:val="00A7725D"/>
    <w:rsid w:val="00A77986"/>
    <w:rsid w:val="00A94D75"/>
    <w:rsid w:val="00A94F3D"/>
    <w:rsid w:val="00AA0970"/>
    <w:rsid w:val="00AA7A94"/>
    <w:rsid w:val="00AB07A2"/>
    <w:rsid w:val="00AB2515"/>
    <w:rsid w:val="00AC107E"/>
    <w:rsid w:val="00AC7CEC"/>
    <w:rsid w:val="00AD29EA"/>
    <w:rsid w:val="00AD31B8"/>
    <w:rsid w:val="00AD6777"/>
    <w:rsid w:val="00AE2C38"/>
    <w:rsid w:val="00AE7FF3"/>
    <w:rsid w:val="00AF04FC"/>
    <w:rsid w:val="00AF08E9"/>
    <w:rsid w:val="00AF6230"/>
    <w:rsid w:val="00B1587B"/>
    <w:rsid w:val="00B22E2F"/>
    <w:rsid w:val="00B2563F"/>
    <w:rsid w:val="00B27699"/>
    <w:rsid w:val="00B32C92"/>
    <w:rsid w:val="00B35A0F"/>
    <w:rsid w:val="00B35D8A"/>
    <w:rsid w:val="00B52A80"/>
    <w:rsid w:val="00B657A3"/>
    <w:rsid w:val="00B71496"/>
    <w:rsid w:val="00B816F4"/>
    <w:rsid w:val="00B82490"/>
    <w:rsid w:val="00B828E3"/>
    <w:rsid w:val="00BA1C50"/>
    <w:rsid w:val="00BA2E75"/>
    <w:rsid w:val="00BB6BA4"/>
    <w:rsid w:val="00BB6F7F"/>
    <w:rsid w:val="00BD1EBC"/>
    <w:rsid w:val="00BD6F65"/>
    <w:rsid w:val="00BE0265"/>
    <w:rsid w:val="00BE214A"/>
    <w:rsid w:val="00BE2516"/>
    <w:rsid w:val="00BE3F79"/>
    <w:rsid w:val="00BE6113"/>
    <w:rsid w:val="00BF02C4"/>
    <w:rsid w:val="00BF2DC9"/>
    <w:rsid w:val="00C00AE7"/>
    <w:rsid w:val="00C012E9"/>
    <w:rsid w:val="00C02095"/>
    <w:rsid w:val="00C224D2"/>
    <w:rsid w:val="00C244EA"/>
    <w:rsid w:val="00C26B67"/>
    <w:rsid w:val="00C31B26"/>
    <w:rsid w:val="00C323F4"/>
    <w:rsid w:val="00C355E5"/>
    <w:rsid w:val="00C409CA"/>
    <w:rsid w:val="00C445D7"/>
    <w:rsid w:val="00C46A61"/>
    <w:rsid w:val="00C51753"/>
    <w:rsid w:val="00C52012"/>
    <w:rsid w:val="00C52DF4"/>
    <w:rsid w:val="00C56F61"/>
    <w:rsid w:val="00C66108"/>
    <w:rsid w:val="00C67514"/>
    <w:rsid w:val="00C77C49"/>
    <w:rsid w:val="00C82120"/>
    <w:rsid w:val="00C97812"/>
    <w:rsid w:val="00CA444B"/>
    <w:rsid w:val="00CA44D5"/>
    <w:rsid w:val="00CA4F56"/>
    <w:rsid w:val="00CA67BF"/>
    <w:rsid w:val="00CD6ABE"/>
    <w:rsid w:val="00CE6AAE"/>
    <w:rsid w:val="00CE7D3C"/>
    <w:rsid w:val="00D00735"/>
    <w:rsid w:val="00D1080F"/>
    <w:rsid w:val="00D1378C"/>
    <w:rsid w:val="00D200AF"/>
    <w:rsid w:val="00D22E37"/>
    <w:rsid w:val="00D267B5"/>
    <w:rsid w:val="00D3251C"/>
    <w:rsid w:val="00D36823"/>
    <w:rsid w:val="00D371FD"/>
    <w:rsid w:val="00D3753B"/>
    <w:rsid w:val="00D41891"/>
    <w:rsid w:val="00D44196"/>
    <w:rsid w:val="00D45E18"/>
    <w:rsid w:val="00D536B9"/>
    <w:rsid w:val="00D57949"/>
    <w:rsid w:val="00D752EB"/>
    <w:rsid w:val="00D81F8B"/>
    <w:rsid w:val="00D821E0"/>
    <w:rsid w:val="00D83BDD"/>
    <w:rsid w:val="00D97034"/>
    <w:rsid w:val="00DB2C57"/>
    <w:rsid w:val="00DB52A9"/>
    <w:rsid w:val="00DB626E"/>
    <w:rsid w:val="00DC444C"/>
    <w:rsid w:val="00DC7E9F"/>
    <w:rsid w:val="00DD1461"/>
    <w:rsid w:val="00DD48E8"/>
    <w:rsid w:val="00DD57C7"/>
    <w:rsid w:val="00DE44FD"/>
    <w:rsid w:val="00DE5647"/>
    <w:rsid w:val="00DE632D"/>
    <w:rsid w:val="00DE63E7"/>
    <w:rsid w:val="00DF2684"/>
    <w:rsid w:val="00E01003"/>
    <w:rsid w:val="00E1288C"/>
    <w:rsid w:val="00E12A96"/>
    <w:rsid w:val="00E13FEA"/>
    <w:rsid w:val="00E16B69"/>
    <w:rsid w:val="00E17A32"/>
    <w:rsid w:val="00E22736"/>
    <w:rsid w:val="00E40E06"/>
    <w:rsid w:val="00E5322E"/>
    <w:rsid w:val="00E663C5"/>
    <w:rsid w:val="00E72A93"/>
    <w:rsid w:val="00E748F1"/>
    <w:rsid w:val="00E85A5F"/>
    <w:rsid w:val="00E90C0B"/>
    <w:rsid w:val="00EA16F1"/>
    <w:rsid w:val="00EA58CB"/>
    <w:rsid w:val="00EB3797"/>
    <w:rsid w:val="00EC38C4"/>
    <w:rsid w:val="00ED44D6"/>
    <w:rsid w:val="00EE20B4"/>
    <w:rsid w:val="00EE6EFF"/>
    <w:rsid w:val="00EF0DF6"/>
    <w:rsid w:val="00EF1F9A"/>
    <w:rsid w:val="00EF4E72"/>
    <w:rsid w:val="00F01A18"/>
    <w:rsid w:val="00F057D0"/>
    <w:rsid w:val="00F104C2"/>
    <w:rsid w:val="00F120EE"/>
    <w:rsid w:val="00F12723"/>
    <w:rsid w:val="00F173B0"/>
    <w:rsid w:val="00F17B63"/>
    <w:rsid w:val="00F200D4"/>
    <w:rsid w:val="00F22660"/>
    <w:rsid w:val="00F27B97"/>
    <w:rsid w:val="00F33E8C"/>
    <w:rsid w:val="00F35FEE"/>
    <w:rsid w:val="00F40AEC"/>
    <w:rsid w:val="00F431C0"/>
    <w:rsid w:val="00F668E4"/>
    <w:rsid w:val="00F70787"/>
    <w:rsid w:val="00F72A44"/>
    <w:rsid w:val="00F741AF"/>
    <w:rsid w:val="00F83E82"/>
    <w:rsid w:val="00F8466F"/>
    <w:rsid w:val="00F878E6"/>
    <w:rsid w:val="00F913EA"/>
    <w:rsid w:val="00F91F63"/>
    <w:rsid w:val="00F94E5E"/>
    <w:rsid w:val="00F94F66"/>
    <w:rsid w:val="00FB32D2"/>
    <w:rsid w:val="00FB6DD2"/>
    <w:rsid w:val="00FB7A8D"/>
    <w:rsid w:val="00FC1628"/>
    <w:rsid w:val="00FC244B"/>
    <w:rsid w:val="00FC4361"/>
    <w:rsid w:val="00FD08F1"/>
    <w:rsid w:val="00FD4238"/>
    <w:rsid w:val="00FE3A56"/>
    <w:rsid w:val="00FF16F8"/>
    <w:rsid w:val="00FF1A90"/>
    <w:rsid w:val="00FF1DDF"/>
    <w:rsid w:val="00FF6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797"/>
    <w:pPr>
      <w:bidi/>
      <w:spacing w:line="360" w:lineRule="auto"/>
      <w:jc w:val="both"/>
    </w:pPr>
    <w:rPr>
      <w:rFonts w:ascii="David" w:hAnsi="David" w:cs="David"/>
      <w:sz w:val="24"/>
      <w:szCs w:val="24"/>
    </w:rPr>
  </w:style>
  <w:style w:type="paragraph" w:styleId="1">
    <w:name w:val="heading 1"/>
    <w:basedOn w:val="a"/>
    <w:next w:val="a"/>
    <w:qFormat/>
    <w:rsid w:val="00EB3797"/>
    <w:pPr>
      <w:keepNext/>
      <w:spacing w:before="240" w:after="60"/>
      <w:jc w:val="center"/>
      <w:outlineLvl w:val="0"/>
    </w:pPr>
    <w:rPr>
      <w:rFonts w:ascii="Arial" w:hAnsi="Arial"/>
      <w:b/>
      <w:bCs/>
      <w:kern w:val="28"/>
      <w:sz w:val="30"/>
      <w:szCs w:val="30"/>
      <w:u w:val="single"/>
    </w:rPr>
  </w:style>
  <w:style w:type="paragraph" w:styleId="2">
    <w:name w:val="heading 2"/>
    <w:basedOn w:val="a"/>
    <w:next w:val="-1"/>
    <w:link w:val="20"/>
    <w:unhideWhenUsed/>
    <w:qFormat/>
    <w:rsid w:val="00EB3797"/>
    <w:pPr>
      <w:keepNext/>
      <w:spacing w:before="240" w:after="60"/>
      <w:outlineLvl w:val="1"/>
    </w:pPr>
    <w:rPr>
      <w:rFonts w:ascii="Arial" w:hAnsi="Arial"/>
      <w:b/>
      <w:bCs/>
      <w:sz w:val="28"/>
      <w:szCs w:val="28"/>
      <w:u w:val="single"/>
    </w:rPr>
  </w:style>
  <w:style w:type="paragraph" w:styleId="3">
    <w:name w:val="heading 3"/>
    <w:basedOn w:val="2"/>
    <w:next w:val="-1"/>
    <w:qFormat/>
    <w:rsid w:val="00EB3797"/>
    <w:pPr>
      <w:outlineLvl w:val="2"/>
    </w:pPr>
    <w:rPr>
      <w:b w:val="0"/>
      <w:bCs w:val="0"/>
      <w:sz w:val="26"/>
      <w:szCs w:val="26"/>
    </w:rPr>
  </w:style>
  <w:style w:type="paragraph" w:styleId="4">
    <w:name w:val="heading 4"/>
    <w:basedOn w:val="3"/>
    <w:next w:val="-1"/>
    <w:link w:val="40"/>
    <w:unhideWhenUsed/>
    <w:qFormat/>
    <w:rsid w:val="00EB3797"/>
    <w:pPr>
      <w:outlineLvl w:val="3"/>
    </w:pPr>
    <w:rPr>
      <w:b/>
      <w:bCs/>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שוליים"/>
    <w:basedOn w:val="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521"/>
        <w:tab w:val="left" w:pos="7088"/>
        <w:tab w:val="left" w:pos="7371"/>
      </w:tabs>
    </w:pPr>
    <w:rPr>
      <w:rFonts w:ascii="Times New Roman" w:hAnsi="Times New Roman"/>
      <w:sz w:val="20"/>
    </w:rPr>
  </w:style>
  <w:style w:type="paragraph" w:styleId="a4">
    <w:name w:val="Balloon Text"/>
    <w:basedOn w:val="a"/>
    <w:semiHidden/>
    <w:rsid w:val="00DC7E9F"/>
    <w:rPr>
      <w:rFonts w:ascii="Tahoma" w:hAnsi="Tahoma" w:cs="Tahoma"/>
      <w:sz w:val="16"/>
      <w:szCs w:val="16"/>
    </w:rPr>
  </w:style>
  <w:style w:type="paragraph" w:styleId="a5">
    <w:name w:val="Title"/>
    <w:basedOn w:val="a"/>
    <w:qFormat/>
    <w:rsid w:val="00EB3797"/>
    <w:pPr>
      <w:spacing w:after="240" w:line="240" w:lineRule="auto"/>
      <w:jc w:val="center"/>
    </w:pPr>
    <w:rPr>
      <w:rFonts w:ascii="Times New Roman" w:hAnsi="Times New Roman"/>
      <w:b/>
      <w:bCs/>
      <w:spacing w:val="60"/>
      <w:sz w:val="22"/>
      <w:szCs w:val="72"/>
    </w:rPr>
  </w:style>
  <w:style w:type="paragraph" w:customStyle="1" w:styleId="a6">
    <w:name w:val="מורחב"/>
    <w:basedOn w:val="a"/>
    <w:rsid w:val="00343E1F"/>
    <w:pPr>
      <w:jc w:val="center"/>
    </w:pPr>
    <w:rPr>
      <w:b/>
      <w:bCs/>
      <w:spacing w:val="60"/>
      <w:sz w:val="28"/>
      <w:szCs w:val="28"/>
    </w:rPr>
  </w:style>
  <w:style w:type="table" w:styleId="a7">
    <w:name w:val="Table Grid"/>
    <w:basedOn w:val="a1"/>
    <w:rsid w:val="00343E1F"/>
    <w:pPr>
      <w:bidi/>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קטן"/>
    <w:basedOn w:val="a"/>
    <w:rsid w:val="008566D0"/>
    <w:pPr>
      <w:jc w:val="center"/>
    </w:pPr>
    <w:rPr>
      <w:szCs w:val="20"/>
    </w:rPr>
  </w:style>
  <w:style w:type="paragraph" w:customStyle="1" w:styleId="a9">
    <w:name w:val="ממורכז ומודגש"/>
    <w:basedOn w:val="a"/>
    <w:link w:val="aa"/>
    <w:rsid w:val="008566D0"/>
    <w:pPr>
      <w:jc w:val="center"/>
    </w:pPr>
    <w:rPr>
      <w:bCs/>
    </w:rPr>
  </w:style>
  <w:style w:type="character" w:customStyle="1" w:styleId="aa">
    <w:name w:val="ממורכז ומודגש תו"/>
    <w:link w:val="a9"/>
    <w:rsid w:val="008566D0"/>
    <w:rPr>
      <w:rFonts w:ascii="David" w:hAnsi="David" w:cs="David"/>
      <w:bCs/>
      <w:sz w:val="24"/>
      <w:szCs w:val="24"/>
      <w:lang w:val="en-US" w:eastAsia="en-US" w:bidi="he-IL"/>
    </w:rPr>
  </w:style>
  <w:style w:type="paragraph" w:customStyle="1" w:styleId="ab">
    <w:name w:val="גדול"/>
    <w:basedOn w:val="a6"/>
    <w:rsid w:val="00F33E8C"/>
    <w:rPr>
      <w:szCs w:val="44"/>
    </w:rPr>
  </w:style>
  <w:style w:type="paragraph" w:customStyle="1" w:styleId="ac">
    <w:name w:val="ממורכז+מודגש+קו תחתי"/>
    <w:basedOn w:val="a9"/>
    <w:next w:val="a"/>
    <w:link w:val="ad"/>
    <w:rsid w:val="000C34A8"/>
    <w:rPr>
      <w:u w:val="single"/>
    </w:rPr>
  </w:style>
  <w:style w:type="character" w:customStyle="1" w:styleId="ad">
    <w:name w:val="ממורכז+מודגש+קו תחתי תו"/>
    <w:link w:val="ac"/>
    <w:rsid w:val="000C34A8"/>
    <w:rPr>
      <w:rFonts w:ascii="David" w:hAnsi="David" w:cs="David"/>
      <w:bCs/>
      <w:sz w:val="24"/>
      <w:szCs w:val="24"/>
      <w:u w:val="single"/>
      <w:lang w:val="en-US" w:eastAsia="en-US" w:bidi="he-IL"/>
    </w:rPr>
  </w:style>
  <w:style w:type="paragraph" w:customStyle="1" w:styleId="ae">
    <w:name w:val="רגיל ברווח קבוע"/>
    <w:basedOn w:val="a"/>
    <w:link w:val="af"/>
    <w:rsid w:val="00C00AE7"/>
    <w:pPr>
      <w:spacing w:after="120" w:line="320" w:lineRule="exact"/>
    </w:pPr>
  </w:style>
  <w:style w:type="character" w:customStyle="1" w:styleId="af">
    <w:name w:val="רגיל ברווח קבוע תו"/>
    <w:link w:val="ae"/>
    <w:rsid w:val="00C00AE7"/>
    <w:rPr>
      <w:rFonts w:ascii="David" w:hAnsi="David" w:cs="David"/>
      <w:sz w:val="24"/>
      <w:szCs w:val="24"/>
      <w:lang w:val="en-US" w:eastAsia="en-US" w:bidi="he-IL"/>
    </w:rPr>
  </w:style>
  <w:style w:type="paragraph" w:customStyle="1" w:styleId="af0">
    <w:name w:val="כותרת יחידה"/>
    <w:basedOn w:val="a9"/>
    <w:rsid w:val="00024858"/>
    <w:pPr>
      <w:spacing w:after="40" w:line="320" w:lineRule="exact"/>
    </w:pPr>
    <w:rPr>
      <w:szCs w:val="28"/>
    </w:rPr>
  </w:style>
  <w:style w:type="paragraph" w:customStyle="1" w:styleId="af1">
    <w:name w:val="כותרת משרד המשפטים"/>
    <w:basedOn w:val="a6"/>
    <w:next w:val="af0"/>
    <w:rsid w:val="00024858"/>
    <w:pPr>
      <w:spacing w:after="40" w:line="320" w:lineRule="exact"/>
    </w:pPr>
  </w:style>
  <w:style w:type="paragraph" w:styleId="af2">
    <w:name w:val="header"/>
    <w:basedOn w:val="a"/>
    <w:link w:val="af3"/>
    <w:uiPriority w:val="99"/>
    <w:rsid w:val="001C35E1"/>
    <w:pPr>
      <w:tabs>
        <w:tab w:val="center" w:pos="4153"/>
        <w:tab w:val="right" w:pos="8306"/>
      </w:tabs>
    </w:pPr>
  </w:style>
  <w:style w:type="paragraph" w:styleId="af4">
    <w:name w:val="footer"/>
    <w:basedOn w:val="a"/>
    <w:link w:val="af5"/>
    <w:uiPriority w:val="99"/>
    <w:rsid w:val="001C35E1"/>
    <w:pPr>
      <w:tabs>
        <w:tab w:val="center" w:pos="4153"/>
        <w:tab w:val="right" w:pos="8306"/>
      </w:tabs>
    </w:pPr>
  </w:style>
  <w:style w:type="paragraph" w:customStyle="1" w:styleId="af6">
    <w:name w:val="רגיל+קו תחתי"/>
    <w:basedOn w:val="a"/>
    <w:rsid w:val="001C35E1"/>
    <w:rPr>
      <w:u w:val="single"/>
    </w:rPr>
  </w:style>
  <w:style w:type="paragraph" w:customStyle="1" w:styleId="-1">
    <w:name w:val="מספור ספרות ואותיות - רמה 1"/>
    <w:basedOn w:val="a"/>
    <w:rsid w:val="00F104C2"/>
    <w:pPr>
      <w:widowControl w:val="0"/>
      <w:numPr>
        <w:numId w:val="2"/>
      </w:numPr>
      <w:spacing w:before="240" w:line="320" w:lineRule="exact"/>
    </w:pPr>
    <w:rPr>
      <w:rFonts w:ascii="Arial" w:hAnsi="Arial"/>
    </w:rPr>
  </w:style>
  <w:style w:type="character" w:styleId="af7">
    <w:name w:val="page number"/>
    <w:basedOn w:val="a0"/>
    <w:rsid w:val="003C3DFB"/>
  </w:style>
  <w:style w:type="paragraph" w:customStyle="1" w:styleId="-2">
    <w:name w:val="מספור ספרות ואותיות - רמה 2"/>
    <w:basedOn w:val="-1"/>
    <w:rsid w:val="00F104C2"/>
    <w:pPr>
      <w:numPr>
        <w:ilvl w:val="1"/>
      </w:numPr>
      <w:spacing w:before="120"/>
    </w:pPr>
  </w:style>
  <w:style w:type="paragraph" w:customStyle="1" w:styleId="-3">
    <w:name w:val="מספור ספרות ואותיות - רמה 3"/>
    <w:basedOn w:val="-2"/>
    <w:rsid w:val="00F104C2"/>
    <w:pPr>
      <w:numPr>
        <w:ilvl w:val="2"/>
      </w:numPr>
    </w:pPr>
  </w:style>
  <w:style w:type="paragraph" w:customStyle="1" w:styleId="-4">
    <w:name w:val="מספור ספרות ואותיות - רמה 4"/>
    <w:basedOn w:val="-3"/>
    <w:rsid w:val="00F104C2"/>
    <w:pPr>
      <w:numPr>
        <w:ilvl w:val="0"/>
        <w:numId w:val="0"/>
      </w:numPr>
      <w:ind w:left="2381"/>
    </w:pPr>
  </w:style>
  <w:style w:type="paragraph" w:customStyle="1" w:styleId="10">
    <w:name w:val="כניסה רמה 1"/>
    <w:basedOn w:val="-1"/>
    <w:rsid w:val="00F104C2"/>
    <w:pPr>
      <w:numPr>
        <w:numId w:val="0"/>
      </w:numPr>
      <w:ind w:left="454"/>
    </w:pPr>
  </w:style>
  <w:style w:type="paragraph" w:customStyle="1" w:styleId="21">
    <w:name w:val="כניסה רמה 2"/>
    <w:basedOn w:val="-2"/>
    <w:rsid w:val="00F104C2"/>
    <w:pPr>
      <w:numPr>
        <w:ilvl w:val="0"/>
        <w:numId w:val="0"/>
      </w:numPr>
      <w:ind w:left="964"/>
    </w:pPr>
  </w:style>
  <w:style w:type="paragraph" w:customStyle="1" w:styleId="30">
    <w:name w:val="כניסה רמה 3"/>
    <w:basedOn w:val="-3"/>
    <w:rsid w:val="00F104C2"/>
    <w:pPr>
      <w:numPr>
        <w:ilvl w:val="0"/>
        <w:numId w:val="0"/>
      </w:numPr>
      <w:ind w:left="1588"/>
    </w:pPr>
  </w:style>
  <w:style w:type="paragraph" w:customStyle="1" w:styleId="41">
    <w:name w:val="כניסה רמה 4"/>
    <w:basedOn w:val="-4"/>
    <w:rsid w:val="00F104C2"/>
  </w:style>
  <w:style w:type="paragraph" w:styleId="af8">
    <w:name w:val="Quote"/>
    <w:basedOn w:val="a"/>
    <w:next w:val="a"/>
    <w:link w:val="af9"/>
    <w:qFormat/>
    <w:rsid w:val="00EB3797"/>
    <w:pPr>
      <w:spacing w:before="360" w:after="80"/>
      <w:ind w:left="1134" w:right="1134"/>
      <w:contextualSpacing/>
    </w:pPr>
    <w:rPr>
      <w:color w:val="000000"/>
    </w:rPr>
  </w:style>
  <w:style w:type="character" w:customStyle="1" w:styleId="af9">
    <w:name w:val="ציטוט תו"/>
    <w:link w:val="af8"/>
    <w:rsid w:val="00EB3797"/>
    <w:rPr>
      <w:rFonts w:ascii="David" w:hAnsi="David" w:cs="David"/>
      <w:color w:val="000000"/>
      <w:sz w:val="24"/>
      <w:szCs w:val="24"/>
    </w:rPr>
  </w:style>
  <w:style w:type="character" w:customStyle="1" w:styleId="20">
    <w:name w:val="כותרת 2 תו"/>
    <w:link w:val="2"/>
    <w:rsid w:val="00EB3797"/>
    <w:rPr>
      <w:rFonts w:ascii="Arial" w:hAnsi="Arial" w:cs="David"/>
      <w:b/>
      <w:bCs/>
      <w:sz w:val="28"/>
      <w:szCs w:val="28"/>
      <w:u w:val="single"/>
    </w:rPr>
  </w:style>
  <w:style w:type="character" w:customStyle="1" w:styleId="40">
    <w:name w:val="כותרת 4 תו"/>
    <w:link w:val="4"/>
    <w:rsid w:val="00EB3797"/>
    <w:rPr>
      <w:rFonts w:ascii="Arial" w:hAnsi="Arial" w:cs="David"/>
      <w:b/>
      <w:bCs/>
      <w:sz w:val="24"/>
      <w:szCs w:val="24"/>
    </w:rPr>
  </w:style>
  <w:style w:type="character" w:customStyle="1" w:styleId="af3">
    <w:name w:val="כותרת עליונה תו"/>
    <w:link w:val="af2"/>
    <w:uiPriority w:val="99"/>
    <w:rsid w:val="004A5F02"/>
    <w:rPr>
      <w:rFonts w:ascii="David" w:hAnsi="David" w:cs="David"/>
      <w:sz w:val="24"/>
      <w:szCs w:val="24"/>
    </w:rPr>
  </w:style>
  <w:style w:type="paragraph" w:styleId="afa">
    <w:name w:val="footnote text"/>
    <w:basedOn w:val="a"/>
    <w:link w:val="afb"/>
    <w:rsid w:val="00805A53"/>
    <w:rPr>
      <w:sz w:val="20"/>
      <w:szCs w:val="20"/>
    </w:rPr>
  </w:style>
  <w:style w:type="character" w:customStyle="1" w:styleId="afb">
    <w:name w:val="טקסט הערת שוליים תו"/>
    <w:link w:val="afa"/>
    <w:rsid w:val="00805A53"/>
    <w:rPr>
      <w:rFonts w:ascii="David" w:hAnsi="David" w:cs="David"/>
    </w:rPr>
  </w:style>
  <w:style w:type="character" w:styleId="afc">
    <w:name w:val="footnote reference"/>
    <w:rsid w:val="00805A53"/>
    <w:rPr>
      <w:vertAlign w:val="superscript"/>
    </w:rPr>
  </w:style>
  <w:style w:type="character" w:customStyle="1" w:styleId="af5">
    <w:name w:val="כותרת תחתונה תו"/>
    <w:link w:val="af4"/>
    <w:uiPriority w:val="99"/>
    <w:rsid w:val="00805A53"/>
    <w:rPr>
      <w:rFonts w:ascii="David" w:hAnsi="David" w:cs="David"/>
      <w:sz w:val="24"/>
      <w:szCs w:val="24"/>
    </w:rPr>
  </w:style>
  <w:style w:type="paragraph" w:styleId="afd">
    <w:name w:val="List Paragraph"/>
    <w:basedOn w:val="a"/>
    <w:uiPriority w:val="34"/>
    <w:qFormat/>
    <w:rsid w:val="00EB3797"/>
    <w:pPr>
      <w:spacing w:after="200" w:line="276" w:lineRule="auto"/>
      <w:ind w:left="720"/>
      <w:contextualSpacing/>
      <w:jc w:val="left"/>
    </w:pPr>
    <w:rPr>
      <w:rFonts w:ascii="Calibri" w:eastAsia="Calibri" w:hAnsi="Calibri" w:cs="Arial"/>
      <w:sz w:val="22"/>
      <w:szCs w:val="22"/>
    </w:rPr>
  </w:style>
  <w:style w:type="paragraph" w:customStyle="1" w:styleId="11">
    <w:name w:val="כותרת א1"/>
    <w:basedOn w:val="1"/>
    <w:next w:val="afe"/>
    <w:qFormat/>
    <w:rsid w:val="00F17B63"/>
    <w:rPr>
      <w:b w:val="0"/>
      <w:bCs w:val="0"/>
      <w:sz w:val="28"/>
      <w:szCs w:val="28"/>
      <w:u w:val="double"/>
    </w:rPr>
  </w:style>
  <w:style w:type="paragraph" w:styleId="afe">
    <w:name w:val="Body Text"/>
    <w:basedOn w:val="a"/>
    <w:link w:val="aff"/>
    <w:rsid w:val="00F17B63"/>
    <w:pPr>
      <w:spacing w:after="120"/>
    </w:pPr>
  </w:style>
  <w:style w:type="character" w:customStyle="1" w:styleId="aff">
    <w:name w:val="גוף טקסט תו"/>
    <w:link w:val="afe"/>
    <w:rsid w:val="00F17B63"/>
    <w:rPr>
      <w:rFonts w:ascii="David" w:hAnsi="David" w:cs="David"/>
      <w:sz w:val="24"/>
      <w:szCs w:val="24"/>
    </w:rPr>
  </w:style>
  <w:style w:type="paragraph" w:customStyle="1" w:styleId="22">
    <w:name w:val="כותרת א2"/>
    <w:basedOn w:val="2"/>
    <w:next w:val="a"/>
    <w:qFormat/>
    <w:rsid w:val="00F17B63"/>
    <w:pPr>
      <w:spacing w:before="120" w:after="120"/>
    </w:pPr>
  </w:style>
  <w:style w:type="paragraph" w:styleId="aff0">
    <w:name w:val="Block Text"/>
    <w:basedOn w:val="a"/>
    <w:rsid w:val="00F17B63"/>
    <w:pPr>
      <w:spacing w:after="120"/>
      <w:ind w:left="1440" w:right="1440"/>
    </w:pPr>
  </w:style>
  <w:style w:type="paragraph" w:customStyle="1" w:styleId="31">
    <w:name w:val="כותרת א3"/>
    <w:basedOn w:val="3"/>
    <w:next w:val="afe"/>
    <w:qFormat/>
    <w:rsid w:val="00F17B63"/>
    <w:rPr>
      <w:b/>
      <w:bCs/>
      <w:sz w:val="24"/>
      <w:szCs w:val="24"/>
      <w:u w:val="double"/>
    </w:rPr>
  </w:style>
  <w:style w:type="paragraph" w:styleId="aff1">
    <w:name w:val="Plain Text"/>
    <w:basedOn w:val="a"/>
    <w:link w:val="aff2"/>
    <w:rsid w:val="00F17B63"/>
    <w:rPr>
      <w:rFonts w:ascii="Courier New" w:hAnsi="Courier New" w:cs="Courier New"/>
      <w:sz w:val="20"/>
      <w:szCs w:val="20"/>
    </w:rPr>
  </w:style>
  <w:style w:type="character" w:customStyle="1" w:styleId="aff2">
    <w:name w:val="טקסט רגיל תו"/>
    <w:link w:val="aff1"/>
    <w:rsid w:val="00F17B63"/>
    <w:rPr>
      <w:rFonts w:ascii="Courier New" w:hAnsi="Courier New" w:cs="Courier New"/>
    </w:rPr>
  </w:style>
  <w:style w:type="character" w:styleId="Hyperlink">
    <w:name w:val="Hyperlink"/>
    <w:basedOn w:val="a0"/>
    <w:rsid w:val="00121B16"/>
    <w:rPr>
      <w:color w:val="0000FF" w:themeColor="hyperlink"/>
      <w:u w:val="single"/>
    </w:rPr>
  </w:style>
  <w:style w:type="paragraph" w:styleId="aff3">
    <w:name w:val="endnote text"/>
    <w:basedOn w:val="a"/>
    <w:link w:val="aff4"/>
    <w:rsid w:val="00121B16"/>
    <w:pPr>
      <w:spacing w:line="240" w:lineRule="auto"/>
    </w:pPr>
    <w:rPr>
      <w:rFonts w:ascii="Arial" w:hAnsi="Arial"/>
      <w:sz w:val="20"/>
      <w:szCs w:val="20"/>
    </w:rPr>
  </w:style>
  <w:style w:type="character" w:customStyle="1" w:styleId="aff4">
    <w:name w:val="טקסט הערת סיום תו"/>
    <w:basedOn w:val="a0"/>
    <w:link w:val="aff3"/>
    <w:rsid w:val="00121B16"/>
    <w:rPr>
      <w:rFonts w:ascii="Arial" w:hAnsi="Arial" w:cs="David"/>
    </w:rPr>
  </w:style>
  <w:style w:type="character" w:styleId="aff5">
    <w:name w:val="annotation reference"/>
    <w:basedOn w:val="a0"/>
    <w:rsid w:val="00F12723"/>
    <w:rPr>
      <w:sz w:val="16"/>
      <w:szCs w:val="16"/>
    </w:rPr>
  </w:style>
  <w:style w:type="paragraph" w:styleId="aff6">
    <w:name w:val="annotation text"/>
    <w:basedOn w:val="a"/>
    <w:link w:val="aff7"/>
    <w:rsid w:val="00F12723"/>
    <w:pPr>
      <w:spacing w:line="240" w:lineRule="auto"/>
    </w:pPr>
    <w:rPr>
      <w:sz w:val="20"/>
      <w:szCs w:val="20"/>
    </w:rPr>
  </w:style>
  <w:style w:type="character" w:customStyle="1" w:styleId="aff7">
    <w:name w:val="טקסט הערה תו"/>
    <w:basedOn w:val="a0"/>
    <w:link w:val="aff6"/>
    <w:rsid w:val="00F12723"/>
    <w:rPr>
      <w:rFonts w:ascii="David" w:hAnsi="David" w:cs="David"/>
    </w:rPr>
  </w:style>
  <w:style w:type="paragraph" w:styleId="aff8">
    <w:name w:val="annotation subject"/>
    <w:basedOn w:val="aff6"/>
    <w:next w:val="aff6"/>
    <w:link w:val="aff9"/>
    <w:rsid w:val="00F12723"/>
    <w:rPr>
      <w:b/>
      <w:bCs/>
    </w:rPr>
  </w:style>
  <w:style w:type="character" w:customStyle="1" w:styleId="aff9">
    <w:name w:val="נושא הערה תו"/>
    <w:basedOn w:val="aff7"/>
    <w:link w:val="aff8"/>
    <w:rsid w:val="00F12723"/>
    <w:rPr>
      <w:rFonts w:ascii="David" w:hAnsi="David"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797"/>
    <w:pPr>
      <w:bidi/>
      <w:spacing w:line="360" w:lineRule="auto"/>
      <w:jc w:val="both"/>
    </w:pPr>
    <w:rPr>
      <w:rFonts w:ascii="David" w:hAnsi="David" w:cs="David"/>
      <w:sz w:val="24"/>
      <w:szCs w:val="24"/>
    </w:rPr>
  </w:style>
  <w:style w:type="paragraph" w:styleId="1">
    <w:name w:val="heading 1"/>
    <w:basedOn w:val="a"/>
    <w:next w:val="a"/>
    <w:qFormat/>
    <w:rsid w:val="00EB3797"/>
    <w:pPr>
      <w:keepNext/>
      <w:spacing w:before="240" w:after="60"/>
      <w:jc w:val="center"/>
      <w:outlineLvl w:val="0"/>
    </w:pPr>
    <w:rPr>
      <w:rFonts w:ascii="Arial" w:hAnsi="Arial"/>
      <w:b/>
      <w:bCs/>
      <w:kern w:val="28"/>
      <w:sz w:val="30"/>
      <w:szCs w:val="30"/>
      <w:u w:val="single"/>
    </w:rPr>
  </w:style>
  <w:style w:type="paragraph" w:styleId="2">
    <w:name w:val="heading 2"/>
    <w:basedOn w:val="a"/>
    <w:next w:val="-1"/>
    <w:link w:val="20"/>
    <w:unhideWhenUsed/>
    <w:qFormat/>
    <w:rsid w:val="00EB3797"/>
    <w:pPr>
      <w:keepNext/>
      <w:spacing w:before="240" w:after="60"/>
      <w:outlineLvl w:val="1"/>
    </w:pPr>
    <w:rPr>
      <w:rFonts w:ascii="Arial" w:hAnsi="Arial"/>
      <w:b/>
      <w:bCs/>
      <w:sz w:val="28"/>
      <w:szCs w:val="28"/>
      <w:u w:val="single"/>
    </w:rPr>
  </w:style>
  <w:style w:type="paragraph" w:styleId="3">
    <w:name w:val="heading 3"/>
    <w:basedOn w:val="2"/>
    <w:next w:val="-1"/>
    <w:qFormat/>
    <w:rsid w:val="00EB3797"/>
    <w:pPr>
      <w:outlineLvl w:val="2"/>
    </w:pPr>
    <w:rPr>
      <w:b w:val="0"/>
      <w:bCs w:val="0"/>
      <w:sz w:val="26"/>
      <w:szCs w:val="26"/>
    </w:rPr>
  </w:style>
  <w:style w:type="paragraph" w:styleId="4">
    <w:name w:val="heading 4"/>
    <w:basedOn w:val="3"/>
    <w:next w:val="-1"/>
    <w:link w:val="40"/>
    <w:unhideWhenUsed/>
    <w:qFormat/>
    <w:rsid w:val="00EB3797"/>
    <w:pPr>
      <w:outlineLvl w:val="3"/>
    </w:pPr>
    <w:rPr>
      <w:b/>
      <w:bCs/>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שוליים"/>
    <w:basedOn w:val="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521"/>
        <w:tab w:val="left" w:pos="7088"/>
        <w:tab w:val="left" w:pos="7371"/>
      </w:tabs>
    </w:pPr>
    <w:rPr>
      <w:rFonts w:ascii="Times New Roman" w:hAnsi="Times New Roman"/>
      <w:sz w:val="20"/>
    </w:rPr>
  </w:style>
  <w:style w:type="paragraph" w:styleId="a4">
    <w:name w:val="Balloon Text"/>
    <w:basedOn w:val="a"/>
    <w:semiHidden/>
    <w:rsid w:val="00DC7E9F"/>
    <w:rPr>
      <w:rFonts w:ascii="Tahoma" w:hAnsi="Tahoma" w:cs="Tahoma"/>
      <w:sz w:val="16"/>
      <w:szCs w:val="16"/>
    </w:rPr>
  </w:style>
  <w:style w:type="paragraph" w:styleId="a5">
    <w:name w:val="Title"/>
    <w:basedOn w:val="a"/>
    <w:qFormat/>
    <w:rsid w:val="00EB3797"/>
    <w:pPr>
      <w:spacing w:after="240" w:line="240" w:lineRule="auto"/>
      <w:jc w:val="center"/>
    </w:pPr>
    <w:rPr>
      <w:rFonts w:ascii="Times New Roman" w:hAnsi="Times New Roman"/>
      <w:b/>
      <w:bCs/>
      <w:spacing w:val="60"/>
      <w:sz w:val="22"/>
      <w:szCs w:val="72"/>
    </w:rPr>
  </w:style>
  <w:style w:type="paragraph" w:customStyle="1" w:styleId="a6">
    <w:name w:val="מורחב"/>
    <w:basedOn w:val="a"/>
    <w:rsid w:val="00343E1F"/>
    <w:pPr>
      <w:jc w:val="center"/>
    </w:pPr>
    <w:rPr>
      <w:b/>
      <w:bCs/>
      <w:spacing w:val="60"/>
      <w:sz w:val="28"/>
      <w:szCs w:val="28"/>
    </w:rPr>
  </w:style>
  <w:style w:type="table" w:styleId="a7">
    <w:name w:val="Table Grid"/>
    <w:basedOn w:val="a1"/>
    <w:rsid w:val="00343E1F"/>
    <w:pPr>
      <w:bidi/>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קטן"/>
    <w:basedOn w:val="a"/>
    <w:rsid w:val="008566D0"/>
    <w:pPr>
      <w:jc w:val="center"/>
    </w:pPr>
    <w:rPr>
      <w:szCs w:val="20"/>
    </w:rPr>
  </w:style>
  <w:style w:type="paragraph" w:customStyle="1" w:styleId="a9">
    <w:name w:val="ממורכז ומודגש"/>
    <w:basedOn w:val="a"/>
    <w:link w:val="aa"/>
    <w:rsid w:val="008566D0"/>
    <w:pPr>
      <w:jc w:val="center"/>
    </w:pPr>
    <w:rPr>
      <w:bCs/>
    </w:rPr>
  </w:style>
  <w:style w:type="character" w:customStyle="1" w:styleId="aa">
    <w:name w:val="ממורכז ומודגש תו"/>
    <w:link w:val="a9"/>
    <w:rsid w:val="008566D0"/>
    <w:rPr>
      <w:rFonts w:ascii="David" w:hAnsi="David" w:cs="David"/>
      <w:bCs/>
      <w:sz w:val="24"/>
      <w:szCs w:val="24"/>
      <w:lang w:val="en-US" w:eastAsia="en-US" w:bidi="he-IL"/>
    </w:rPr>
  </w:style>
  <w:style w:type="paragraph" w:customStyle="1" w:styleId="ab">
    <w:name w:val="גדול"/>
    <w:basedOn w:val="a6"/>
    <w:rsid w:val="00F33E8C"/>
    <w:rPr>
      <w:szCs w:val="44"/>
    </w:rPr>
  </w:style>
  <w:style w:type="paragraph" w:customStyle="1" w:styleId="ac">
    <w:name w:val="ממורכז+מודגש+קו תחתי"/>
    <w:basedOn w:val="a9"/>
    <w:next w:val="a"/>
    <w:link w:val="ad"/>
    <w:rsid w:val="000C34A8"/>
    <w:rPr>
      <w:u w:val="single"/>
    </w:rPr>
  </w:style>
  <w:style w:type="character" w:customStyle="1" w:styleId="ad">
    <w:name w:val="ממורכז+מודגש+קו תחתי תו"/>
    <w:link w:val="ac"/>
    <w:rsid w:val="000C34A8"/>
    <w:rPr>
      <w:rFonts w:ascii="David" w:hAnsi="David" w:cs="David"/>
      <w:bCs/>
      <w:sz w:val="24"/>
      <w:szCs w:val="24"/>
      <w:u w:val="single"/>
      <w:lang w:val="en-US" w:eastAsia="en-US" w:bidi="he-IL"/>
    </w:rPr>
  </w:style>
  <w:style w:type="paragraph" w:customStyle="1" w:styleId="ae">
    <w:name w:val="רגיל ברווח קבוע"/>
    <w:basedOn w:val="a"/>
    <w:link w:val="af"/>
    <w:rsid w:val="00C00AE7"/>
    <w:pPr>
      <w:spacing w:after="120" w:line="320" w:lineRule="exact"/>
    </w:pPr>
  </w:style>
  <w:style w:type="character" w:customStyle="1" w:styleId="af">
    <w:name w:val="רגיל ברווח קבוע תו"/>
    <w:link w:val="ae"/>
    <w:rsid w:val="00C00AE7"/>
    <w:rPr>
      <w:rFonts w:ascii="David" w:hAnsi="David" w:cs="David"/>
      <w:sz w:val="24"/>
      <w:szCs w:val="24"/>
      <w:lang w:val="en-US" w:eastAsia="en-US" w:bidi="he-IL"/>
    </w:rPr>
  </w:style>
  <w:style w:type="paragraph" w:customStyle="1" w:styleId="af0">
    <w:name w:val="כותרת יחידה"/>
    <w:basedOn w:val="a9"/>
    <w:rsid w:val="00024858"/>
    <w:pPr>
      <w:spacing w:after="40" w:line="320" w:lineRule="exact"/>
    </w:pPr>
    <w:rPr>
      <w:szCs w:val="28"/>
    </w:rPr>
  </w:style>
  <w:style w:type="paragraph" w:customStyle="1" w:styleId="af1">
    <w:name w:val="כותרת משרד המשפטים"/>
    <w:basedOn w:val="a6"/>
    <w:next w:val="af0"/>
    <w:rsid w:val="00024858"/>
    <w:pPr>
      <w:spacing w:after="40" w:line="320" w:lineRule="exact"/>
    </w:pPr>
  </w:style>
  <w:style w:type="paragraph" w:styleId="af2">
    <w:name w:val="header"/>
    <w:basedOn w:val="a"/>
    <w:link w:val="af3"/>
    <w:uiPriority w:val="99"/>
    <w:rsid w:val="001C35E1"/>
    <w:pPr>
      <w:tabs>
        <w:tab w:val="center" w:pos="4153"/>
        <w:tab w:val="right" w:pos="8306"/>
      </w:tabs>
    </w:pPr>
  </w:style>
  <w:style w:type="paragraph" w:styleId="af4">
    <w:name w:val="footer"/>
    <w:basedOn w:val="a"/>
    <w:link w:val="af5"/>
    <w:uiPriority w:val="99"/>
    <w:rsid w:val="001C35E1"/>
    <w:pPr>
      <w:tabs>
        <w:tab w:val="center" w:pos="4153"/>
        <w:tab w:val="right" w:pos="8306"/>
      </w:tabs>
    </w:pPr>
  </w:style>
  <w:style w:type="paragraph" w:customStyle="1" w:styleId="af6">
    <w:name w:val="רגיל+קו תחתי"/>
    <w:basedOn w:val="a"/>
    <w:rsid w:val="001C35E1"/>
    <w:rPr>
      <w:u w:val="single"/>
    </w:rPr>
  </w:style>
  <w:style w:type="paragraph" w:customStyle="1" w:styleId="-1">
    <w:name w:val="מספור ספרות ואותיות - רמה 1"/>
    <w:basedOn w:val="a"/>
    <w:rsid w:val="00F104C2"/>
    <w:pPr>
      <w:widowControl w:val="0"/>
      <w:numPr>
        <w:numId w:val="2"/>
      </w:numPr>
      <w:spacing w:before="240" w:line="320" w:lineRule="exact"/>
    </w:pPr>
    <w:rPr>
      <w:rFonts w:ascii="Arial" w:hAnsi="Arial"/>
    </w:rPr>
  </w:style>
  <w:style w:type="character" w:styleId="af7">
    <w:name w:val="page number"/>
    <w:basedOn w:val="a0"/>
    <w:rsid w:val="003C3DFB"/>
  </w:style>
  <w:style w:type="paragraph" w:customStyle="1" w:styleId="-2">
    <w:name w:val="מספור ספרות ואותיות - רמה 2"/>
    <w:basedOn w:val="-1"/>
    <w:rsid w:val="00F104C2"/>
    <w:pPr>
      <w:numPr>
        <w:ilvl w:val="1"/>
      </w:numPr>
      <w:spacing w:before="120"/>
    </w:pPr>
  </w:style>
  <w:style w:type="paragraph" w:customStyle="1" w:styleId="-3">
    <w:name w:val="מספור ספרות ואותיות - רמה 3"/>
    <w:basedOn w:val="-2"/>
    <w:rsid w:val="00F104C2"/>
    <w:pPr>
      <w:numPr>
        <w:ilvl w:val="2"/>
      </w:numPr>
    </w:pPr>
  </w:style>
  <w:style w:type="paragraph" w:customStyle="1" w:styleId="-4">
    <w:name w:val="מספור ספרות ואותיות - רמה 4"/>
    <w:basedOn w:val="-3"/>
    <w:rsid w:val="00F104C2"/>
    <w:pPr>
      <w:numPr>
        <w:ilvl w:val="0"/>
        <w:numId w:val="0"/>
      </w:numPr>
      <w:ind w:left="2381"/>
    </w:pPr>
  </w:style>
  <w:style w:type="paragraph" w:customStyle="1" w:styleId="10">
    <w:name w:val="כניסה רמה 1"/>
    <w:basedOn w:val="-1"/>
    <w:rsid w:val="00F104C2"/>
    <w:pPr>
      <w:numPr>
        <w:numId w:val="0"/>
      </w:numPr>
      <w:ind w:left="454"/>
    </w:pPr>
  </w:style>
  <w:style w:type="paragraph" w:customStyle="1" w:styleId="21">
    <w:name w:val="כניסה רמה 2"/>
    <w:basedOn w:val="-2"/>
    <w:rsid w:val="00F104C2"/>
    <w:pPr>
      <w:numPr>
        <w:ilvl w:val="0"/>
        <w:numId w:val="0"/>
      </w:numPr>
      <w:ind w:left="964"/>
    </w:pPr>
  </w:style>
  <w:style w:type="paragraph" w:customStyle="1" w:styleId="30">
    <w:name w:val="כניסה רמה 3"/>
    <w:basedOn w:val="-3"/>
    <w:rsid w:val="00F104C2"/>
    <w:pPr>
      <w:numPr>
        <w:ilvl w:val="0"/>
        <w:numId w:val="0"/>
      </w:numPr>
      <w:ind w:left="1588"/>
    </w:pPr>
  </w:style>
  <w:style w:type="paragraph" w:customStyle="1" w:styleId="41">
    <w:name w:val="כניסה רמה 4"/>
    <w:basedOn w:val="-4"/>
    <w:rsid w:val="00F104C2"/>
  </w:style>
  <w:style w:type="paragraph" w:styleId="af8">
    <w:name w:val="Quote"/>
    <w:basedOn w:val="a"/>
    <w:next w:val="a"/>
    <w:link w:val="af9"/>
    <w:qFormat/>
    <w:rsid w:val="00EB3797"/>
    <w:pPr>
      <w:spacing w:before="360" w:after="80"/>
      <w:ind w:left="1134" w:right="1134"/>
      <w:contextualSpacing/>
    </w:pPr>
    <w:rPr>
      <w:color w:val="000000"/>
    </w:rPr>
  </w:style>
  <w:style w:type="character" w:customStyle="1" w:styleId="af9">
    <w:name w:val="ציטוט תו"/>
    <w:link w:val="af8"/>
    <w:rsid w:val="00EB3797"/>
    <w:rPr>
      <w:rFonts w:ascii="David" w:hAnsi="David" w:cs="David"/>
      <w:color w:val="000000"/>
      <w:sz w:val="24"/>
      <w:szCs w:val="24"/>
    </w:rPr>
  </w:style>
  <w:style w:type="character" w:customStyle="1" w:styleId="20">
    <w:name w:val="כותרת 2 תו"/>
    <w:link w:val="2"/>
    <w:rsid w:val="00EB3797"/>
    <w:rPr>
      <w:rFonts w:ascii="Arial" w:hAnsi="Arial" w:cs="David"/>
      <w:b/>
      <w:bCs/>
      <w:sz w:val="28"/>
      <w:szCs w:val="28"/>
      <w:u w:val="single"/>
    </w:rPr>
  </w:style>
  <w:style w:type="character" w:customStyle="1" w:styleId="40">
    <w:name w:val="כותרת 4 תו"/>
    <w:link w:val="4"/>
    <w:rsid w:val="00EB3797"/>
    <w:rPr>
      <w:rFonts w:ascii="Arial" w:hAnsi="Arial" w:cs="David"/>
      <w:b/>
      <w:bCs/>
      <w:sz w:val="24"/>
      <w:szCs w:val="24"/>
    </w:rPr>
  </w:style>
  <w:style w:type="character" w:customStyle="1" w:styleId="af3">
    <w:name w:val="כותרת עליונה תו"/>
    <w:link w:val="af2"/>
    <w:uiPriority w:val="99"/>
    <w:rsid w:val="004A5F02"/>
    <w:rPr>
      <w:rFonts w:ascii="David" w:hAnsi="David" w:cs="David"/>
      <w:sz w:val="24"/>
      <w:szCs w:val="24"/>
    </w:rPr>
  </w:style>
  <w:style w:type="paragraph" w:styleId="afa">
    <w:name w:val="footnote text"/>
    <w:basedOn w:val="a"/>
    <w:link w:val="afb"/>
    <w:rsid w:val="00805A53"/>
    <w:rPr>
      <w:sz w:val="20"/>
      <w:szCs w:val="20"/>
    </w:rPr>
  </w:style>
  <w:style w:type="character" w:customStyle="1" w:styleId="afb">
    <w:name w:val="טקסט הערת שוליים תו"/>
    <w:link w:val="afa"/>
    <w:rsid w:val="00805A53"/>
    <w:rPr>
      <w:rFonts w:ascii="David" w:hAnsi="David" w:cs="David"/>
    </w:rPr>
  </w:style>
  <w:style w:type="character" w:styleId="afc">
    <w:name w:val="footnote reference"/>
    <w:rsid w:val="00805A53"/>
    <w:rPr>
      <w:vertAlign w:val="superscript"/>
    </w:rPr>
  </w:style>
  <w:style w:type="character" w:customStyle="1" w:styleId="af5">
    <w:name w:val="כותרת תחתונה תו"/>
    <w:link w:val="af4"/>
    <w:uiPriority w:val="99"/>
    <w:rsid w:val="00805A53"/>
    <w:rPr>
      <w:rFonts w:ascii="David" w:hAnsi="David" w:cs="David"/>
      <w:sz w:val="24"/>
      <w:szCs w:val="24"/>
    </w:rPr>
  </w:style>
  <w:style w:type="paragraph" w:styleId="afd">
    <w:name w:val="List Paragraph"/>
    <w:basedOn w:val="a"/>
    <w:uiPriority w:val="34"/>
    <w:qFormat/>
    <w:rsid w:val="00EB3797"/>
    <w:pPr>
      <w:spacing w:after="200" w:line="276" w:lineRule="auto"/>
      <w:ind w:left="720"/>
      <w:contextualSpacing/>
      <w:jc w:val="left"/>
    </w:pPr>
    <w:rPr>
      <w:rFonts w:ascii="Calibri" w:eastAsia="Calibri" w:hAnsi="Calibri" w:cs="Arial"/>
      <w:sz w:val="22"/>
      <w:szCs w:val="22"/>
    </w:rPr>
  </w:style>
  <w:style w:type="paragraph" w:customStyle="1" w:styleId="11">
    <w:name w:val="כותרת א1"/>
    <w:basedOn w:val="1"/>
    <w:next w:val="afe"/>
    <w:qFormat/>
    <w:rsid w:val="00F17B63"/>
    <w:rPr>
      <w:b w:val="0"/>
      <w:bCs w:val="0"/>
      <w:sz w:val="28"/>
      <w:szCs w:val="28"/>
      <w:u w:val="double"/>
    </w:rPr>
  </w:style>
  <w:style w:type="paragraph" w:styleId="afe">
    <w:name w:val="Body Text"/>
    <w:basedOn w:val="a"/>
    <w:link w:val="aff"/>
    <w:rsid w:val="00F17B63"/>
    <w:pPr>
      <w:spacing w:after="120"/>
    </w:pPr>
  </w:style>
  <w:style w:type="character" w:customStyle="1" w:styleId="aff">
    <w:name w:val="גוף טקסט תו"/>
    <w:link w:val="afe"/>
    <w:rsid w:val="00F17B63"/>
    <w:rPr>
      <w:rFonts w:ascii="David" w:hAnsi="David" w:cs="David"/>
      <w:sz w:val="24"/>
      <w:szCs w:val="24"/>
    </w:rPr>
  </w:style>
  <w:style w:type="paragraph" w:customStyle="1" w:styleId="22">
    <w:name w:val="כותרת א2"/>
    <w:basedOn w:val="2"/>
    <w:next w:val="a"/>
    <w:qFormat/>
    <w:rsid w:val="00F17B63"/>
    <w:pPr>
      <w:spacing w:before="120" w:after="120"/>
    </w:pPr>
  </w:style>
  <w:style w:type="paragraph" w:styleId="aff0">
    <w:name w:val="Block Text"/>
    <w:basedOn w:val="a"/>
    <w:rsid w:val="00F17B63"/>
    <w:pPr>
      <w:spacing w:after="120"/>
      <w:ind w:left="1440" w:right="1440"/>
    </w:pPr>
  </w:style>
  <w:style w:type="paragraph" w:customStyle="1" w:styleId="31">
    <w:name w:val="כותרת א3"/>
    <w:basedOn w:val="3"/>
    <w:next w:val="afe"/>
    <w:qFormat/>
    <w:rsid w:val="00F17B63"/>
    <w:rPr>
      <w:b/>
      <w:bCs/>
      <w:sz w:val="24"/>
      <w:szCs w:val="24"/>
      <w:u w:val="double"/>
    </w:rPr>
  </w:style>
  <w:style w:type="paragraph" w:styleId="aff1">
    <w:name w:val="Plain Text"/>
    <w:basedOn w:val="a"/>
    <w:link w:val="aff2"/>
    <w:rsid w:val="00F17B63"/>
    <w:rPr>
      <w:rFonts w:ascii="Courier New" w:hAnsi="Courier New" w:cs="Courier New"/>
      <w:sz w:val="20"/>
      <w:szCs w:val="20"/>
    </w:rPr>
  </w:style>
  <w:style w:type="character" w:customStyle="1" w:styleId="aff2">
    <w:name w:val="טקסט רגיל תו"/>
    <w:link w:val="aff1"/>
    <w:rsid w:val="00F17B63"/>
    <w:rPr>
      <w:rFonts w:ascii="Courier New" w:hAnsi="Courier New" w:cs="Courier New"/>
    </w:rPr>
  </w:style>
  <w:style w:type="character" w:styleId="Hyperlink">
    <w:name w:val="Hyperlink"/>
    <w:basedOn w:val="a0"/>
    <w:rsid w:val="00121B16"/>
    <w:rPr>
      <w:color w:val="0000FF" w:themeColor="hyperlink"/>
      <w:u w:val="single"/>
    </w:rPr>
  </w:style>
  <w:style w:type="paragraph" w:styleId="aff3">
    <w:name w:val="endnote text"/>
    <w:basedOn w:val="a"/>
    <w:link w:val="aff4"/>
    <w:rsid w:val="00121B16"/>
    <w:pPr>
      <w:spacing w:line="240" w:lineRule="auto"/>
    </w:pPr>
    <w:rPr>
      <w:rFonts w:ascii="Arial" w:hAnsi="Arial"/>
      <w:sz w:val="20"/>
      <w:szCs w:val="20"/>
    </w:rPr>
  </w:style>
  <w:style w:type="character" w:customStyle="1" w:styleId="aff4">
    <w:name w:val="טקסט הערת סיום תו"/>
    <w:basedOn w:val="a0"/>
    <w:link w:val="aff3"/>
    <w:rsid w:val="00121B16"/>
    <w:rPr>
      <w:rFonts w:ascii="Arial" w:hAnsi="Arial" w:cs="David"/>
    </w:rPr>
  </w:style>
  <w:style w:type="character" w:styleId="aff5">
    <w:name w:val="annotation reference"/>
    <w:basedOn w:val="a0"/>
    <w:rsid w:val="00F12723"/>
    <w:rPr>
      <w:sz w:val="16"/>
      <w:szCs w:val="16"/>
    </w:rPr>
  </w:style>
  <w:style w:type="paragraph" w:styleId="aff6">
    <w:name w:val="annotation text"/>
    <w:basedOn w:val="a"/>
    <w:link w:val="aff7"/>
    <w:rsid w:val="00F12723"/>
    <w:pPr>
      <w:spacing w:line="240" w:lineRule="auto"/>
    </w:pPr>
    <w:rPr>
      <w:sz w:val="20"/>
      <w:szCs w:val="20"/>
    </w:rPr>
  </w:style>
  <w:style w:type="character" w:customStyle="1" w:styleId="aff7">
    <w:name w:val="טקסט הערה תו"/>
    <w:basedOn w:val="a0"/>
    <w:link w:val="aff6"/>
    <w:rsid w:val="00F12723"/>
    <w:rPr>
      <w:rFonts w:ascii="David" w:hAnsi="David" w:cs="David"/>
    </w:rPr>
  </w:style>
  <w:style w:type="paragraph" w:styleId="aff8">
    <w:name w:val="annotation subject"/>
    <w:basedOn w:val="aff6"/>
    <w:next w:val="aff6"/>
    <w:link w:val="aff9"/>
    <w:rsid w:val="00F12723"/>
    <w:rPr>
      <w:b/>
      <w:bCs/>
    </w:rPr>
  </w:style>
  <w:style w:type="character" w:customStyle="1" w:styleId="aff9">
    <w:name w:val="נושא הערה תו"/>
    <w:basedOn w:val="aff7"/>
    <w:link w:val="aff8"/>
    <w:rsid w:val="00F12723"/>
    <w:rPr>
      <w:rFonts w:ascii="David" w:hAnsi="David"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69834">
      <w:bodyDiv w:val="1"/>
      <w:marLeft w:val="0"/>
      <w:marRight w:val="0"/>
      <w:marTop w:val="0"/>
      <w:marBottom w:val="0"/>
      <w:divBdr>
        <w:top w:val="none" w:sz="0" w:space="0" w:color="auto"/>
        <w:left w:val="none" w:sz="0" w:space="0" w:color="auto"/>
        <w:bottom w:val="none" w:sz="0" w:space="0" w:color="auto"/>
        <w:right w:val="none" w:sz="0" w:space="0" w:color="auto"/>
      </w:divBdr>
    </w:div>
    <w:div w:id="412362137">
      <w:bodyDiv w:val="1"/>
      <w:marLeft w:val="0"/>
      <w:marRight w:val="0"/>
      <w:marTop w:val="0"/>
      <w:marBottom w:val="0"/>
      <w:divBdr>
        <w:top w:val="none" w:sz="0" w:space="0" w:color="auto"/>
        <w:left w:val="none" w:sz="0" w:space="0" w:color="auto"/>
        <w:bottom w:val="none" w:sz="0" w:space="0" w:color="auto"/>
        <w:right w:val="none" w:sz="0" w:space="0" w:color="auto"/>
      </w:divBdr>
    </w:div>
    <w:div w:id="480272665">
      <w:bodyDiv w:val="1"/>
      <w:marLeft w:val="0"/>
      <w:marRight w:val="0"/>
      <w:marTop w:val="0"/>
      <w:marBottom w:val="0"/>
      <w:divBdr>
        <w:top w:val="none" w:sz="0" w:space="0" w:color="auto"/>
        <w:left w:val="none" w:sz="0" w:space="0" w:color="auto"/>
        <w:bottom w:val="none" w:sz="0" w:space="0" w:color="auto"/>
        <w:right w:val="none" w:sz="0" w:space="0" w:color="auto"/>
      </w:divBdr>
    </w:div>
    <w:div w:id="900167995">
      <w:bodyDiv w:val="1"/>
      <w:marLeft w:val="0"/>
      <w:marRight w:val="0"/>
      <w:marTop w:val="0"/>
      <w:marBottom w:val="0"/>
      <w:divBdr>
        <w:top w:val="none" w:sz="0" w:space="0" w:color="auto"/>
        <w:left w:val="none" w:sz="0" w:space="0" w:color="auto"/>
        <w:bottom w:val="none" w:sz="0" w:space="0" w:color="auto"/>
        <w:right w:val="none" w:sz="0" w:space="0" w:color="auto"/>
      </w:divBdr>
    </w:div>
    <w:div w:id="1784299172">
      <w:bodyDiv w:val="1"/>
      <w:marLeft w:val="0"/>
      <w:marRight w:val="0"/>
      <w:marTop w:val="0"/>
      <w:marBottom w:val="0"/>
      <w:divBdr>
        <w:top w:val="none" w:sz="0" w:space="0" w:color="auto"/>
        <w:left w:val="none" w:sz="0" w:space="0" w:color="auto"/>
        <w:bottom w:val="none" w:sz="0" w:space="0" w:color="auto"/>
        <w:right w:val="none" w:sz="0" w:space="0" w:color="auto"/>
      </w:divBdr>
    </w:div>
    <w:div w:id="213250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evo.co.il/PsikaSearchResults.aspx" TargetMode="External"/><Relationship Id="rId18" Type="http://schemas.openxmlformats.org/officeDocument/2006/relationships/hyperlink" Target="https://www.nevo.co.il/psika_html/elyon/9906613.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nevo.co.il/search/Highlighter.aspx?verdictid=3071268" TargetMode="External"/><Relationship Id="rId17" Type="http://schemas.openxmlformats.org/officeDocument/2006/relationships/hyperlink" Target="http://www.nevo.co.il/case/620917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evo.co.il/psika_html/elyon/16072290-c0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vo.co.il/psika_html/mechozi/ME-15-06-9330-556.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nevo.co.il/psika_html/elyon/9903575.htm" TargetMode="External"/><Relationship Id="rId23" Type="http://schemas.openxmlformats.org/officeDocument/2006/relationships/footer" Target="footer2.xml"/><Relationship Id="rId10" Type="http://schemas.openxmlformats.org/officeDocument/2006/relationships/hyperlink" Target="https://www.nevo.co.il/psika_html/elyon/NOPADI-PC-1-030-L.htm" TargetMode="External"/><Relationship Id="rId19" Type="http://schemas.openxmlformats.org/officeDocument/2006/relationships/hyperlink" Target="https://www.nevo.co.il/psika_html/elyon/13085890-04w.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evo.co.il/psika_html/elyon/05076370-t08-e.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W:\FISCALI\&#1514;&#1497;&#1511;&#1497;&#1501;\&#1508;%20108-16%20&#1497;&#1512;&#1493;&#1503;%20&#1488;&#1492;&#1512;&#1493;&#1503;%20&#1497;&#1502;&#1497;&#1503;\&#1495;&#1493;&#1502;&#1512;%20&#1495;&#1511;&#1497;&#1512;&#1492;\&#1495;&#1493;&#1502;&#1512;&#1497;%20&#1502;&#1495;&#1513;&#1489;\379\PI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Advanced%20Templates\&#1502;&#1499;&#1514;&#1489;&#1497;&#1501;%20&#1493;&#1492;&#1493;&#1491;&#1506;&#1493;&#1514;%20&#1508;&#1511;&#1505;\&#1502;&#1499;&#1514;&#1489;.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9088-7F5C-42A5-9D84-32E2AB5E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מכתב.dot</Template>
  <TotalTime>109</TotalTime>
  <Pages>13</Pages>
  <Words>3415</Words>
  <Characters>16377</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מכתב</vt:lpstr>
    </vt:vector>
  </TitlesOfParts>
  <Company>Ministry of Justice</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מכתב</dc:title>
  <dc:creator>Noa Bornstein Ziv</dc:creator>
  <cp:lastModifiedBy>Noa Bornstein Ziv</cp:lastModifiedBy>
  <cp:revision>19</cp:revision>
  <cp:lastPrinted>2009-05-14T05:25:00Z</cp:lastPrinted>
  <dcterms:created xsi:type="dcterms:W3CDTF">2019-03-26T06:28:00Z</dcterms:created>
  <dcterms:modified xsi:type="dcterms:W3CDTF">2019-03-26T13:57:00Z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_ID">
    <vt:lpwstr>פ 108/16</vt:lpwstr>
  </property>
  <property fmtid="{D5CDD505-2E9C-101B-9397-08002B2CF9AE}" pid="3" name="Partial_Path">
    <vt:lpwstr>פ 108-16 ירון אהרון ימין\ניירות עבודה\</vt:lpwstr>
  </property>
</Properties>
</file>