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82DBA" w:rsidP="00751FFE" w14:paraId="430B1597" w14:textId="77777777">
      <w:pPr>
        <w:bidi/>
        <w:ind w:left="3600"/>
        <w:rPr>
          <w:rFonts w:ascii="Arial" w:hAnsi="Arial" w:cs="Guttman Kav"/>
          <w:b/>
          <w:bCs/>
          <w:sz w:val="28"/>
          <w:szCs w:val="28"/>
          <w:lang w:bidi="he-IL"/>
        </w:rPr>
      </w:pPr>
    </w:p>
    <w:p w:rsidR="002C058C" w:rsidRPr="002C058C" w:rsidP="00C82DBA" w14:paraId="06BCE72A" w14:textId="61D4FD6C">
      <w:pPr>
        <w:bidi/>
        <w:ind w:left="3600"/>
        <w:rPr>
          <w:rFonts w:ascii="Arial" w:hAnsi="Arial" w:cs="Guttman Kav"/>
          <w:b/>
          <w:bCs/>
          <w:sz w:val="28"/>
          <w:szCs w:val="28"/>
          <w:rtl/>
          <w:lang w:bidi="he-IL"/>
        </w:rPr>
      </w:pPr>
      <w:r w:rsidRPr="002C058C">
        <w:rPr>
          <w:rFonts w:ascii="Arial" w:hAnsi="Arial" w:cs="Guttman Kav"/>
          <w:b/>
          <w:bCs/>
          <w:sz w:val="28"/>
          <w:szCs w:val="28"/>
          <w:rtl/>
          <w:lang w:bidi="he-IL"/>
        </w:rPr>
        <w:t>אביגיל</w:t>
      </w:r>
      <w:r w:rsidRPr="002C058C">
        <w:rPr>
          <w:rFonts w:ascii="Arial" w:hAnsi="Arial" w:cs="Guttman Kav"/>
          <w:b/>
          <w:bCs/>
          <w:sz w:val="28"/>
          <w:szCs w:val="28"/>
        </w:rPr>
        <w:t xml:space="preserve"> </w:t>
      </w:r>
      <w:r w:rsidRPr="002C058C">
        <w:rPr>
          <w:rFonts w:ascii="Arial" w:hAnsi="Arial" w:cs="Guttman Kav"/>
          <w:b/>
          <w:bCs/>
          <w:sz w:val="28"/>
          <w:szCs w:val="28"/>
          <w:rtl/>
          <w:lang w:bidi="he-IL"/>
        </w:rPr>
        <w:t>הימי</w:t>
      </w:r>
    </w:p>
    <w:p w:rsidR="002C058C" w:rsidRPr="002C058C" w:rsidP="00751FFE" w14:paraId="17FCE28B" w14:textId="66CC4B2E">
      <w:pPr>
        <w:bidi/>
        <w:jc w:val="center"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b/>
          <w:bCs/>
          <w:rtl/>
          <w:lang w:bidi="he-IL"/>
        </w:rPr>
        <w:t>מגורים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כפר יונה, </w:t>
      </w:r>
      <w:r w:rsidRPr="002C058C">
        <w:rPr>
          <w:rFonts w:ascii="Arial" w:hAnsi="Arial" w:cs="Guttman Kav"/>
          <w:b/>
          <w:bCs/>
          <w:rtl/>
          <w:lang w:bidi="he-IL"/>
        </w:rPr>
        <w:t>טלפון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0504300008, </w:t>
      </w:r>
      <w:r w:rsidRPr="002C058C">
        <w:rPr>
          <w:rFonts w:ascii="Arial" w:hAnsi="Arial" w:cs="Guttman Kav"/>
          <w:b/>
          <w:bCs/>
          <w:rtl/>
          <w:lang w:bidi="he-IL"/>
        </w:rPr>
        <w:t>מייל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</w:t>
      </w:r>
      <w:r w:rsidRPr="002C058C">
        <w:rPr>
          <w:rFonts w:ascii="Arial" w:hAnsi="Arial" w:cs="Guttman Kav"/>
          <w:sz w:val="20"/>
          <w:szCs w:val="20"/>
        </w:rPr>
        <w:t xml:space="preserve"> </w:t>
      </w:r>
      <w:r>
        <w:fldChar w:fldCharType="begin"/>
      </w:r>
      <w:r>
        <w:instrText xml:space="preserve"> HYPERLINK "mailto:avigailhimi@hotmail.com" </w:instrText>
      </w:r>
      <w:r>
        <w:fldChar w:fldCharType="separate"/>
      </w:r>
      <w:r w:rsidRPr="002C058C">
        <w:rPr>
          <w:rStyle w:val="Hyperlink"/>
          <w:rFonts w:ascii="Arial" w:hAnsi="Arial" w:cs="Guttman Kav"/>
          <w:sz w:val="20"/>
          <w:szCs w:val="20"/>
        </w:rPr>
        <w:t>avigailhimi@hotmail.com</w:t>
      </w:r>
      <w:r>
        <w:fldChar w:fldCharType="end"/>
      </w:r>
    </w:p>
    <w:p w:rsidR="002C058C" w:rsidRPr="002C058C" w:rsidP="00751FFE" w14:paraId="18D427FB" w14:textId="3AD05F05">
      <w:pPr>
        <w:bidi/>
        <w:jc w:val="center"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b/>
          <w:bCs/>
          <w:rtl/>
          <w:lang w:bidi="he-IL"/>
        </w:rPr>
        <w:t>שנת לידה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1988, </w:t>
      </w:r>
      <w:r w:rsidRPr="002C058C">
        <w:rPr>
          <w:rFonts w:ascii="Arial" w:hAnsi="Arial" w:cs="Guttman Kav"/>
          <w:b/>
          <w:bCs/>
          <w:rtl/>
          <w:lang w:bidi="he-IL"/>
        </w:rPr>
        <w:t>ת"ז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301558888, </w:t>
      </w:r>
      <w:r w:rsidRPr="002C058C">
        <w:rPr>
          <w:rFonts w:ascii="Arial" w:hAnsi="Arial" w:cs="Guttman Kav"/>
          <w:b/>
          <w:bCs/>
          <w:rtl/>
          <w:lang w:bidi="he-IL"/>
        </w:rPr>
        <w:t>ניידות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 בעלת רשיון נהיגה בתוקף,בעלת רכב.</w:t>
      </w:r>
    </w:p>
    <w:p w:rsidR="002C058C" w:rsidRPr="002C058C" w:rsidP="00751FFE" w14:paraId="310901C3" w14:textId="602D5787">
      <w:pPr>
        <w:bidi/>
        <w:rPr>
          <w:rFonts w:ascii="Arial" w:hAnsi="Arial" w:cs="Guttman Kav"/>
          <w:b/>
          <w:bCs/>
          <w:sz w:val="20"/>
          <w:szCs w:val="20"/>
          <w:rtl/>
        </w:rPr>
      </w:pPr>
      <w:r w:rsidRPr="19D12727" w:rsidR="19D12727">
        <w:rPr>
          <w:rFonts w:ascii="Arial" w:hAnsi="Arial" w:cs="Guttman Kav"/>
          <w:b/>
          <w:bCs/>
          <w:sz w:val="20"/>
          <w:szCs w:val="20"/>
          <w:rtl/>
          <w:lang w:bidi="he-IL"/>
        </w:rPr>
        <w:t>מהנדסת כימיה עם ניסיון בהנדסת/ניהול מוצר, מחקר ופיתוח בתחום החומרים המרוכבים והפלסטיק. כמו כן, רגולציה ותהליך בתחום איכות הסביבה. בעלת יכולת לימוד עצמי גבוהה, עבודה תחת לחץ ויכולת עבודה בצוות.</w:t>
      </w:r>
    </w:p>
    <w:p w:rsidR="002C058C" w:rsidRPr="002671AC" w:rsidP="00751FFE" w14:paraId="41955109" w14:textId="77777777">
      <w:pPr>
        <w:bidi/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</w:pPr>
      <w:r w:rsidRPr="002671AC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השכלה</w:t>
      </w:r>
    </w:p>
    <w:p w:rsidR="002C058C" w:rsidRPr="002C058C" w:rsidP="00751FFE" w14:paraId="18528CC8" w14:textId="7777777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2013-2017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תואר ראשון בהנדסה כימית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, אוניברסיטת אריאל.</w:t>
      </w:r>
    </w:p>
    <w:p w:rsidR="002C058C" w:rsidRPr="002C058C" w:rsidP="00751FFE" w14:paraId="31EF8536" w14:textId="7777777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</w:rPr>
        <w:t>B.Sc.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בהנדסה כימית בהתמחות </w:t>
      </w:r>
      <w:r w:rsidRPr="002C058C">
        <w:rPr>
          <w:rFonts w:ascii="Arial" w:hAnsi="Arial" w:cs="Guttman Kav"/>
          <w:b/>
          <w:bCs/>
          <w:rtl/>
          <w:lang w:bidi="he-IL"/>
        </w:rPr>
        <w:t>חומרים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.</w:t>
      </w:r>
    </w:p>
    <w:p w:rsidR="002C058C" w:rsidRPr="002C058C" w:rsidP="00751FFE" w14:paraId="7E507392" w14:textId="15BC9BF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rtl/>
          <w:lang w:bidi="he-IL"/>
        </w:rPr>
        <w:t>נושא פרוייקט המחקר: חיזוק סגסוגות אלומיניום ע"י ננו-חומרים.</w:t>
      </w:r>
    </w:p>
    <w:p w:rsidR="002C058C" w:rsidRPr="00DB1E8B" w:rsidP="00DB1E8B" w14:paraId="07675112" w14:textId="2BD28880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2003-2006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: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 xml:space="preserve">השכלה תיכונית - בגרות מלאה 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(בהצטיינות) תיכון שרת נתניה.</w:t>
      </w:r>
    </w:p>
    <w:p w:rsidR="002C058C" w:rsidRPr="002671AC" w:rsidP="00751FFE" w14:paraId="219DC322" w14:textId="77777777">
      <w:pPr>
        <w:bidi/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</w:pPr>
      <w:r w:rsidRPr="002671AC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נסיון תעסוקתי</w:t>
      </w:r>
    </w:p>
    <w:p w:rsidR="002C058C" w:rsidRPr="002C058C" w:rsidP="00751FFE" w14:paraId="3C53AD8B" w14:textId="57235E4C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19D12727" w:rsidR="19D12727">
        <w:rPr>
          <w:rFonts w:ascii="Arial" w:hAnsi="Arial" w:cs="Guttman Kav"/>
          <w:sz w:val="20"/>
          <w:szCs w:val="20"/>
          <w:u w:val="single"/>
          <w:lang w:bidi="he-IL"/>
        </w:rPr>
        <w:t>2019</w:t>
      </w:r>
      <w:r w:rsidRPr="19D12727" w:rsidR="19D12727">
        <w:rPr>
          <w:rFonts w:ascii="Arial" w:hAnsi="Arial" w:cs="Guttman Kav"/>
          <w:sz w:val="20"/>
          <w:szCs w:val="20"/>
          <w:u w:val="single"/>
          <w:rtl/>
          <w:lang w:bidi="he-IL"/>
        </w:rPr>
        <w:t xml:space="preserve"> – </w:t>
      </w:r>
      <w:r w:rsidRPr="19D12727" w:rsidR="19D12727">
        <w:rPr>
          <w:rFonts w:ascii="Arial" w:hAnsi="Arial" w:cs="Guttman Kav"/>
          <w:sz w:val="20"/>
          <w:szCs w:val="20"/>
          <w:u w:val="single"/>
          <w:rtl/>
          <w:lang w:bidi="he-IL"/>
        </w:rPr>
        <w:t>הווה</w:t>
      </w:r>
      <w:r w:rsidRPr="19D12727" w:rsidR="19D12727">
        <w:rPr>
          <w:rFonts w:ascii="Arial" w:hAnsi="Arial" w:cs="Guttman Kav"/>
          <w:sz w:val="20"/>
          <w:szCs w:val="20"/>
          <w:rtl/>
          <w:lang w:bidi="he-IL"/>
        </w:rPr>
        <w:t xml:space="preserve"> – </w:t>
      </w:r>
      <w:r w:rsidRPr="19D12727" w:rsidR="19D12727">
        <w:rPr>
          <w:rFonts w:ascii="Arial" w:hAnsi="Arial" w:cs="Guttman Kav"/>
          <w:b/>
          <w:bCs/>
          <w:sz w:val="20"/>
          <w:szCs w:val="20"/>
          <w:rtl/>
          <w:lang w:bidi="he-IL"/>
        </w:rPr>
        <w:t>מהנדסת מוצר,</w:t>
      </w:r>
      <w:r w:rsidRPr="19D12727" w:rsidR="19D12727">
        <w:rPr>
          <w:rFonts w:ascii="Arial" w:hAnsi="Arial" w:cs="Guttman Kav"/>
          <w:sz w:val="20"/>
          <w:szCs w:val="20"/>
          <w:rtl/>
          <w:lang w:bidi="he-IL"/>
        </w:rPr>
        <w:t xml:space="preserve"> </w:t>
      </w:r>
      <w:r w:rsidRPr="19D12727" w:rsidR="19D12727">
        <w:rPr>
          <w:rFonts w:ascii="Arial" w:hAnsi="Arial" w:cs="Guttman Kav"/>
          <w:sz w:val="20"/>
          <w:szCs w:val="20"/>
          <w:rtl/>
          <w:lang w:bidi="he-IL"/>
        </w:rPr>
        <w:t>תוסף</w:t>
      </w:r>
      <w:r w:rsidRPr="19D12727" w:rsidR="19D12727">
        <w:rPr>
          <w:rFonts w:ascii="Arial" w:hAnsi="Arial" w:cs="Guttman Kav"/>
          <w:sz w:val="20"/>
          <w:szCs w:val="20"/>
          <w:rtl/>
          <w:lang w:bidi="he-IL"/>
        </w:rPr>
        <w:t xml:space="preserve"> קומפאונדס. </w:t>
      </w:r>
    </w:p>
    <w:p w:rsidR="002C058C" w:rsidRPr="00BF3564" w:rsidP="00751FFE" w14:paraId="71357E31" w14:textId="415F7FF4">
      <w:pPr>
        <w:pStyle w:val="ListParagraph"/>
        <w:numPr>
          <w:ilvl w:val="0"/>
          <w:numId w:val="2"/>
        </w:numPr>
        <w:bidi/>
        <w:rPr>
          <w:rFonts w:ascii="Arial" w:hAnsi="Arial" w:cs="Guttman Kav"/>
          <w:b/>
          <w:bCs/>
          <w:sz w:val="20"/>
          <w:szCs w:val="20"/>
          <w:lang w:bidi="he-IL"/>
        </w:rPr>
      </w:pPr>
      <w:r w:rsidRPr="00BF3564">
        <w:rPr>
          <w:rFonts w:ascii="Arial" w:hAnsi="Arial" w:cs="Guttman Kav"/>
          <w:sz w:val="20"/>
          <w:szCs w:val="20"/>
          <w:rtl/>
          <w:lang w:bidi="he-IL"/>
        </w:rPr>
        <w:t>מחקר ופיתוח בתחום החומרים המרוכבים</w:t>
      </w:r>
      <w:r w:rsidRPr="00BF3564" w:rsidR="00BF3564">
        <w:rPr>
          <w:rFonts w:ascii="Arial" w:hAnsi="Arial" w:cs="Guttman Kav" w:hint="cs"/>
          <w:sz w:val="20"/>
          <w:szCs w:val="20"/>
          <w:rtl/>
          <w:lang w:bidi="he-IL"/>
        </w:rPr>
        <w:t xml:space="preserve"> הציפויים</w:t>
      </w:r>
      <w:r w:rsidRPr="00BF3564">
        <w:rPr>
          <w:rFonts w:ascii="Arial" w:hAnsi="Arial" w:cs="Guttman Kav"/>
          <w:sz w:val="20"/>
          <w:szCs w:val="20"/>
          <w:rtl/>
          <w:lang w:bidi="he-IL"/>
        </w:rPr>
        <w:t xml:space="preserve"> והתוספים לענף הפלסטיק; משלב הרעיון עד לשלב המעבר מפיתוח לייצור</w:t>
      </w:r>
      <w:r w:rsidRPr="00BF3564">
        <w:rPr>
          <w:rFonts w:ascii="Arial" w:hAnsi="Arial" w:cs="Guttman Kav"/>
          <w:b/>
          <w:bCs/>
          <w:sz w:val="20"/>
          <w:szCs w:val="20"/>
          <w:rtl/>
          <w:lang w:bidi="he-IL"/>
        </w:rPr>
        <w:t xml:space="preserve"> </w:t>
      </w:r>
      <w:r w:rsidRPr="00BF3564">
        <w:rPr>
          <w:rFonts w:ascii="Arial" w:hAnsi="Arial" w:cs="Guttman Kav"/>
          <w:sz w:val="20"/>
          <w:szCs w:val="20"/>
          <w:rtl/>
          <w:lang w:bidi="he-IL"/>
        </w:rPr>
        <w:t>והתאמת המוצר.</w:t>
      </w:r>
    </w:p>
    <w:p w:rsidR="00BF3564" w:rsidRPr="00BF3564" w:rsidP="00751FFE" w14:paraId="07BC7894" w14:textId="7CD6F0AE">
      <w:pPr>
        <w:pStyle w:val="ListParagraph"/>
        <w:numPr>
          <w:ilvl w:val="0"/>
          <w:numId w:val="2"/>
        </w:numPr>
        <w:bidi/>
        <w:rPr>
          <w:rFonts w:ascii="Arial" w:hAnsi="Arial" w:cs="Guttman Kav"/>
          <w:b/>
          <w:bCs/>
          <w:sz w:val="20"/>
          <w:szCs w:val="20"/>
          <w:lang w:bidi="he-IL"/>
        </w:rPr>
      </w:pPr>
      <w:r>
        <w:rPr>
          <w:rFonts w:ascii="Arial" w:hAnsi="Arial" w:cs="Guttman Kav" w:hint="cs"/>
          <w:sz w:val="20"/>
          <w:szCs w:val="20"/>
          <w:rtl/>
          <w:lang w:bidi="he-IL"/>
        </w:rPr>
        <w:t>ניהול ותחזוקת מעבדות הפיתוח מהצד הלוגיסטי/תפעולי הכוללת שילוב אינטראקצי</w:t>
      </w:r>
      <w:r>
        <w:rPr>
          <w:rFonts w:ascii="Arial" w:hAnsi="Arial" w:cs="Guttman Kav" w:hint="eastAsia"/>
          <w:sz w:val="20"/>
          <w:szCs w:val="20"/>
          <w:rtl/>
          <w:lang w:bidi="he-IL"/>
        </w:rPr>
        <w:t>ה</w:t>
      </w:r>
      <w:r>
        <w:rPr>
          <w:rFonts w:ascii="Arial" w:hAnsi="Arial" w:cs="Guttman Kav" w:hint="cs"/>
          <w:sz w:val="20"/>
          <w:szCs w:val="20"/>
          <w:rtl/>
          <w:lang w:bidi="he-IL"/>
        </w:rPr>
        <w:t xml:space="preserve"> ואופרציה כלל מפעלית.</w:t>
      </w:r>
    </w:p>
    <w:p w:rsidR="19D12727" w:rsidP="19D12727" w14:paraId="162000F2" w14:textId="23EF38A6">
      <w:pPr>
        <w:pStyle w:val="ListParagraph"/>
        <w:numPr>
          <w:ilvl w:val="0"/>
          <w:numId w:val="2"/>
        </w:numPr>
        <w:rPr>
          <w:rFonts w:ascii="Arial" w:hAnsi="Arial" w:cs="Guttman Kav"/>
          <w:b/>
          <w:bCs/>
          <w:sz w:val="20"/>
          <w:szCs w:val="20"/>
          <w:rtl/>
          <w:lang w:bidi="he-IL"/>
        </w:rPr>
      </w:pPr>
      <w:r w:rsidRPr="19D12727">
        <w:rPr>
          <w:rFonts w:ascii="Arial" w:hAnsi="Arial" w:cs="Guttman Kav"/>
          <w:sz w:val="20"/>
          <w:szCs w:val="20"/>
          <w:rtl/>
          <w:lang w:bidi="he-IL"/>
        </w:rPr>
        <w:t>קשר עם לקוחות וספקים (כולל מו"מ והזמנות חו"ג מיוחדים).</w:t>
      </w:r>
    </w:p>
    <w:p w:rsidR="002C058C" w:rsidRPr="002C058C" w:rsidP="00751FFE" w14:paraId="2C370FB1" w14:textId="77777777">
      <w:pPr>
        <w:bidi/>
        <w:rPr>
          <w:rFonts w:ascii="Arial" w:hAnsi="Arial" w:cs="Guttman Kav"/>
          <w:sz w:val="20"/>
          <w:szCs w:val="20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2018 – 2017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–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מהנדסת תהליך ומנהלת פרויקטים בתחום איכות הסביבה,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א.ב.פ הנדסה כימית ואוורור בע"מ. </w:t>
      </w:r>
    </w:p>
    <w:p w:rsidR="002C058C" w:rsidRPr="002C058C" w:rsidP="00751FFE" w14:paraId="5F77D78A" w14:textId="7777777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2016 – 2014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–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אחראית מעבדה ואבטחת איכות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, שחר כימיקלים בע"מ.  </w:t>
      </w:r>
    </w:p>
    <w:p w:rsidR="002C058C" w:rsidRPr="002C058C" w:rsidP="00751FFE" w14:paraId="539F68D7" w14:textId="7777777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2014 –2012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–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פקידת קבלה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, במלונות שונים.  </w:t>
      </w:r>
    </w:p>
    <w:p w:rsidR="002671AC" w:rsidRPr="002C058C" w:rsidP="00BF7C03" w14:paraId="36F4A880" w14:textId="5CCE84C1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2012 – 2010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–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נציגה ומ”מ בכירה במוקד תפעול טכנאים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, אורנג’.</w:t>
      </w:r>
    </w:p>
    <w:p w:rsidR="002C058C" w:rsidRPr="002C058C" w:rsidP="00751FFE" w14:paraId="41A6045C" w14:textId="77777777">
      <w:pPr>
        <w:bidi/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</w:pPr>
      <w:r w:rsidRPr="002C058C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שירות צבאי</w:t>
      </w:r>
    </w:p>
    <w:p w:rsidR="002C058C" w:rsidRPr="002C058C" w:rsidP="00751FFE" w14:paraId="022EC0E7" w14:textId="57619E09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u w:val="single"/>
          <w:rtl/>
          <w:lang w:bidi="he-IL"/>
        </w:rPr>
        <w:t>2007-2009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מדריכת אב”ך, שחרור בדרגת סמל</w:t>
      </w:r>
      <w:r>
        <w:rPr>
          <w:rFonts w:ascii="Arial" w:hAnsi="Arial" w:cs="Guttman Kav" w:hint="cs"/>
          <w:sz w:val="20"/>
          <w:szCs w:val="20"/>
          <w:rtl/>
          <w:lang w:bidi="he-IL"/>
        </w:rPr>
        <w:t xml:space="preserve">, 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בה”ד 16 בית הספר לחילוץ והצלה</w:t>
      </w:r>
      <w:r>
        <w:rPr>
          <w:rFonts w:ascii="Arial" w:hAnsi="Arial" w:cs="Guttman Kav" w:hint="cs"/>
          <w:sz w:val="20"/>
          <w:szCs w:val="20"/>
          <w:rtl/>
          <w:lang w:bidi="he-IL"/>
        </w:rPr>
        <w:t>.</w:t>
      </w:r>
    </w:p>
    <w:p w:rsidR="002671AC" w:rsidRPr="00BF7C03" w:rsidP="00BF7C03" w14:paraId="0FDC08F7" w14:textId="79C7CF27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sz w:val="20"/>
          <w:szCs w:val="20"/>
          <w:rtl/>
          <w:lang w:bidi="he-IL"/>
        </w:rPr>
        <w:t>במסגרת תפקידי נדרשתי להדריך לוחמים בסדיר ובמילואים על לחימה במצבי תקיפה</w:t>
      </w:r>
      <w:r w:rsidRPr="002C058C">
        <w:rPr>
          <w:rFonts w:ascii="Arial" w:hAnsi="Arial" w:cs="Guttman Kav"/>
          <w:sz w:val="20"/>
          <w:szCs w:val="20"/>
        </w:rPr>
        <w:t xml:space="preserve"> 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באב"ך, הכולל תפקיד פיקודי בקורסי הכשרה. בנוסף, עברתי קורס סמלי מבצעים וחילוץ והצלה ביחידה.</w:t>
      </w:r>
    </w:p>
    <w:p w:rsidR="002C058C" w:rsidRPr="002671AC" w:rsidP="19D12727" w14:paraId="21B53480" w14:textId="4CF35BED">
      <w:pPr>
        <w:bidi/>
        <w:rPr>
          <w:rFonts w:ascii="Arial" w:hAnsi="Arial" w:cs="Guttman Kav"/>
          <w:sz w:val="20"/>
          <w:szCs w:val="20"/>
          <w:lang w:bidi="he-IL"/>
        </w:rPr>
      </w:pPr>
      <w:r w:rsidRPr="19D12727" w:rsidR="19D12727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סביבת עבודה ותוכנות</w:t>
      </w:r>
      <w:r w:rsidRPr="19D12727" w:rsidR="19D12727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 xml:space="preserve">- </w:t>
      </w:r>
      <w:r w:rsidRPr="19D12727" w:rsidR="19D12727">
        <w:rPr>
          <w:rFonts w:ascii="Arial" w:hAnsi="Arial" w:cs="Guttman Kav"/>
          <w:sz w:val="20"/>
          <w:szCs w:val="20"/>
        </w:rPr>
        <w:t>Office</w:t>
      </w:r>
      <w:r w:rsidRPr="19D12727" w:rsidR="19D12727">
        <w:rPr>
          <w:rFonts w:ascii="Arial" w:hAnsi="Arial" w:cs="Guttman Kav"/>
          <w:sz w:val="20"/>
          <w:szCs w:val="20"/>
          <w:rtl/>
        </w:rPr>
        <w:t xml:space="preserve">, </w:t>
      </w:r>
      <w:r w:rsidRPr="19D12727" w:rsidR="19D12727">
        <w:rPr>
          <w:rFonts w:ascii="Arial" w:hAnsi="Arial" w:cs="Guttman Kav"/>
          <w:sz w:val="20"/>
          <w:szCs w:val="20"/>
        </w:rPr>
        <w:t>Priority,MATLAB,SAP</w:t>
      </w:r>
    </w:p>
    <w:p w:rsidR="002671AC" w:rsidRPr="00BF7C03" w:rsidP="00BF7C03" w14:paraId="38817AFB" w14:textId="016312B8">
      <w:pPr>
        <w:bidi/>
        <w:rPr>
          <w:rFonts w:ascii="Arial" w:hAnsi="Arial" w:cs="Guttman Kav"/>
          <w:sz w:val="20"/>
          <w:szCs w:val="20"/>
          <w:rtl/>
          <w:lang w:bidi="he-IL"/>
        </w:rPr>
      </w:pPr>
      <w:r w:rsidRPr="002C058C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מכשור</w:t>
      </w:r>
      <w:r>
        <w:rPr>
          <w:rFonts w:ascii="Arial" w:hAnsi="Arial" w:cs="Guttman Kav" w:hint="cs"/>
          <w:b/>
          <w:bCs/>
          <w:i/>
          <w:iCs/>
          <w:sz w:val="20"/>
          <w:szCs w:val="20"/>
          <w:u w:val="single"/>
          <w:rtl/>
          <w:lang w:bidi="he-IL"/>
        </w:rPr>
        <w:t xml:space="preserve">- 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מכונת מתיחה, מדי קשיות, מטחנה פלנטרית,</w:t>
      </w:r>
      <w:r w:rsidR="00540AF7">
        <w:rPr>
          <w:rFonts w:ascii="Arial" w:hAnsi="Arial" w:cs="Cambria" w:hint="cs"/>
          <w:sz w:val="20"/>
          <w:szCs w:val="20"/>
          <w:lang w:bidi="he-IL"/>
        </w:rPr>
        <w:t>TGA</w:t>
      </w:r>
      <w:r w:rsidR="004F4C9E">
        <w:rPr>
          <w:rFonts w:ascii="Arial" w:hAnsi="Arial" w:cs="Cambria" w:hint="cs"/>
          <w:sz w:val="20"/>
          <w:szCs w:val="20"/>
          <w:lang w:bidi="he-IL"/>
        </w:rPr>
        <w:t xml:space="preserve"> </w:t>
      </w:r>
      <w:r w:rsidR="00540AF7">
        <w:rPr>
          <w:rFonts w:ascii="Arial" w:hAnsi="Arial" w:cs="Cambria" w:hint="cs"/>
          <w:sz w:val="20"/>
          <w:szCs w:val="20"/>
          <w:rtl/>
          <w:lang w:bidi="he-IL"/>
        </w:rPr>
        <w:t>,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</w:t>
      </w:r>
      <w:r w:rsidRPr="002C058C">
        <w:rPr>
          <w:rFonts w:ascii="Arial" w:hAnsi="Arial" w:cs="Guttman Kav"/>
          <w:sz w:val="20"/>
          <w:szCs w:val="20"/>
        </w:rPr>
        <w:t>DSC ,FTIR</w:t>
      </w:r>
    </w:p>
    <w:p w:rsidR="00CE1CA3" w:rsidRPr="00BF3564" w:rsidP="00751FFE" w14:paraId="00DB40CE" w14:textId="6AE10AC5">
      <w:pPr>
        <w:bidi/>
        <w:rPr>
          <w:rFonts w:ascii="Arial" w:hAnsi="Arial" w:cs="Guttman Kav"/>
          <w:b/>
          <w:bCs/>
          <w:i/>
          <w:iCs/>
          <w:sz w:val="20"/>
          <w:szCs w:val="20"/>
          <w:u w:val="single"/>
          <w:lang w:bidi="he-IL"/>
        </w:rPr>
      </w:pPr>
      <w:r w:rsidRPr="002C058C">
        <w:rPr>
          <w:rFonts w:ascii="Arial" w:hAnsi="Arial" w:cs="Guttman Kav"/>
          <w:b/>
          <w:bCs/>
          <w:i/>
          <w:iCs/>
          <w:sz w:val="20"/>
          <w:szCs w:val="20"/>
          <w:u w:val="single"/>
          <w:rtl/>
          <w:lang w:bidi="he-IL"/>
        </w:rPr>
        <w:t>שפות</w:t>
      </w:r>
      <w:r w:rsidR="00BF3564">
        <w:rPr>
          <w:rFonts w:ascii="Arial" w:hAnsi="Arial" w:cs="Guttman Kav" w:hint="cs"/>
          <w:b/>
          <w:bCs/>
          <w:i/>
          <w:iCs/>
          <w:sz w:val="20"/>
          <w:szCs w:val="20"/>
          <w:u w:val="single"/>
          <w:rtl/>
          <w:lang w:bidi="he-IL"/>
        </w:rPr>
        <w:t>-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עברית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 שפת אם</w:t>
      </w:r>
      <w:r w:rsidR="00294584">
        <w:rPr>
          <w:rFonts w:ascii="Arial" w:hAnsi="Arial" w:cs="Guttman Kav" w:hint="cs"/>
          <w:sz w:val="20"/>
          <w:szCs w:val="20"/>
          <w:rtl/>
          <w:lang w:bidi="he-IL"/>
        </w:rPr>
        <w:t>,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אנגלית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 רמת שפת אם</w:t>
      </w:r>
      <w:r w:rsidR="00294584">
        <w:rPr>
          <w:rFonts w:ascii="Arial" w:hAnsi="Arial" w:cs="Guttman Kav" w:hint="cs"/>
          <w:sz w:val="20"/>
          <w:szCs w:val="20"/>
          <w:rtl/>
          <w:lang w:bidi="he-IL"/>
        </w:rPr>
        <w:t xml:space="preserve">,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איטלקית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 טובה</w:t>
      </w:r>
      <w:r w:rsidR="00294584">
        <w:rPr>
          <w:rFonts w:ascii="Arial" w:hAnsi="Arial" w:cs="Guttman Kav" w:hint="cs"/>
          <w:sz w:val="20"/>
          <w:szCs w:val="20"/>
          <w:rtl/>
          <w:lang w:bidi="he-IL"/>
        </w:rPr>
        <w:t>,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 xml:space="preserve"> </w:t>
      </w:r>
      <w:r w:rsidRPr="002C058C">
        <w:rPr>
          <w:rFonts w:ascii="Arial" w:hAnsi="Arial" w:cs="Guttman Kav"/>
          <w:b/>
          <w:bCs/>
          <w:sz w:val="20"/>
          <w:szCs w:val="20"/>
          <w:rtl/>
          <w:lang w:bidi="he-IL"/>
        </w:rPr>
        <w:t>ספרדית</w:t>
      </w:r>
      <w:r w:rsidRPr="002C058C">
        <w:rPr>
          <w:rFonts w:ascii="Arial" w:hAnsi="Arial" w:cs="Guttman Kav"/>
          <w:sz w:val="20"/>
          <w:szCs w:val="20"/>
          <w:rtl/>
          <w:lang w:bidi="he-IL"/>
        </w:rPr>
        <w:t>: טוב</w:t>
      </w:r>
      <w:r w:rsidR="00BF3564">
        <w:rPr>
          <w:rFonts w:ascii="Arial" w:hAnsi="Arial" w:cs="Guttman Kav" w:hint="cs"/>
          <w:sz w:val="20"/>
          <w:szCs w:val="20"/>
          <w:rtl/>
          <w:lang w:bidi="he-IL"/>
        </w:rPr>
        <w:t>ה</w:t>
      </w:r>
    </w:p>
    <w:sectPr w:rsidSect="002C058C">
      <w:headerReference w:type="default" r:id="rId4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Kav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8329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E0278"/>
    <w:multiLevelType w:val="hybridMultilevel"/>
    <w:tmpl w:val="CCE6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F0147"/>
    <w:multiLevelType w:val="hybridMultilevel"/>
    <w:tmpl w:val="75C22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8C"/>
    <w:rsid w:val="001400C3"/>
    <w:rsid w:val="002671AC"/>
    <w:rsid w:val="00294584"/>
    <w:rsid w:val="002C058C"/>
    <w:rsid w:val="004F4C9E"/>
    <w:rsid w:val="00540AF7"/>
    <w:rsid w:val="00751FFE"/>
    <w:rsid w:val="00BF3564"/>
    <w:rsid w:val="00BF7C03"/>
    <w:rsid w:val="00C82DBA"/>
    <w:rsid w:val="00CE1CA3"/>
    <w:rsid w:val="00DB1E8B"/>
    <w:rsid w:val="00DE3507"/>
    <w:rsid w:val="19D1272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334335-9A73-441F-A449-9B2A59F3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5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05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Avigail Himi</dc:creator>
  <cp:lastModifiedBy>Avigail Himi</cp:lastModifiedBy>
  <cp:revision>6</cp:revision>
  <dcterms:created xsi:type="dcterms:W3CDTF">2020-12-27T13:59:00Z</dcterms:created>
  <dcterms:modified xsi:type="dcterms:W3CDTF">2021-10-25T15:45:27Z</dcterms:modified>
</cp:coreProperties>
</file>