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w:themeColor="background1" filled="t"/>
  </w:background>
  <w:body>
    <w:tbl>
      <w:tblPr>
        <w:tblStyle w:val="TableGrid"/>
        <w:tblW w:w="11460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2"/>
        <w:gridCol w:w="6144"/>
        <w:gridCol w:w="135"/>
        <w:gridCol w:w="49"/>
      </w:tblGrid>
      <w:tr w:rsidTr="007C0F25">
        <w:tblPrEx>
          <w:tblW w:w="11460" w:type="dxa"/>
          <w:tblInd w:w="-88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184" w:type="dxa"/>
          <w:trHeight w:val="549"/>
        </w:trPr>
        <w:tc>
          <w:tcPr>
            <w:tcW w:w="11276" w:type="dxa"/>
            <w:gridSpan w:val="2"/>
            <w:shd w:val="clear" w:color="auto" w:fill="auto"/>
          </w:tcPr>
          <w:p w:rsidR="001F6228" w:rsidRPr="00FE1732" w:rsidP="005167BD">
            <w:pPr>
              <w:tabs>
                <w:tab w:val="left" w:pos="966"/>
              </w:tabs>
              <w:spacing w:after="0" w:line="276" w:lineRule="auto"/>
              <w:ind w:left="189" w:firstLine="0"/>
              <w:rPr>
                <w:rFonts w:ascii="Arial Nova Cond Light" w:hAnsi="Arial Nova Cond Light"/>
                <w:color w:val="1F497D" w:themeColor="text2"/>
                <w:sz w:val="2"/>
                <w:szCs w:val="2"/>
              </w:rPr>
            </w:pPr>
          </w:p>
        </w:tc>
      </w:tr>
      <w:tr w:rsidTr="007C0F25">
        <w:tblPrEx>
          <w:tblW w:w="11460" w:type="dxa"/>
          <w:tblInd w:w="-882" w:type="dxa"/>
          <w:tblLook w:val="04A0"/>
        </w:tblPrEx>
        <w:trPr>
          <w:gridAfter w:val="1"/>
          <w:wAfter w:w="49" w:type="dxa"/>
          <w:trHeight w:val="1242"/>
        </w:trPr>
        <w:tc>
          <w:tcPr>
            <w:tcW w:w="5132" w:type="dxa"/>
            <w:shd w:val="clear" w:color="auto" w:fill="auto"/>
          </w:tcPr>
          <w:p w:rsidR="001F6228" w:rsidRPr="001473C3" w:rsidP="0089492E">
            <w:pPr>
              <w:spacing w:before="240" w:line="276" w:lineRule="auto"/>
              <w:ind w:firstLine="0"/>
              <w:rPr>
                <w:rFonts w:ascii="Arial Nova Cond Light" w:hAnsi="Arial Nova Cond Light"/>
                <w:b/>
                <w:bCs/>
                <w:color w:val="1F497D" w:themeColor="text2"/>
                <w:sz w:val="60"/>
                <w:szCs w:val="180"/>
              </w:rPr>
            </w:pPr>
            <w:r w:rsidRPr="001473C3">
              <w:rPr>
                <w:rFonts w:ascii="Arial Nova Cond Light" w:hAnsi="Arial Nova Cond Light"/>
                <w:b/>
                <w:bCs/>
                <w:color w:val="1F497D" w:themeColor="text2"/>
                <w:sz w:val="60"/>
                <w:szCs w:val="180"/>
              </w:rPr>
              <w:t>ALEX PLAYEV</w:t>
            </w:r>
          </w:p>
          <w:p w:rsidR="001F6228" w:rsidRPr="001473C3" w:rsidP="0089492E">
            <w:pPr>
              <w:spacing w:before="240" w:line="276" w:lineRule="auto"/>
              <w:ind w:firstLine="0"/>
              <w:rPr>
                <w:rFonts w:ascii="Arial Nova Cond Light" w:hAnsi="Arial Nova Cond Light"/>
                <w:b/>
                <w:bCs/>
                <w:color w:val="1F497D" w:themeColor="text2"/>
                <w:sz w:val="44"/>
                <w:szCs w:val="44"/>
              </w:rPr>
            </w:pPr>
            <w:r w:rsidRPr="001473C3"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>052</w:t>
            </w:r>
            <w:r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>-</w:t>
            </w:r>
            <w:r w:rsidRPr="001473C3"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>8305374</w:t>
            </w:r>
            <w:r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 xml:space="preserve"> | </w:t>
            </w:r>
            <w:r w:rsidRPr="001473C3"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ab/>
            </w:r>
            <w:r>
              <w:fldChar w:fldCharType="begin"/>
            </w:r>
            <w:r>
              <w:instrText xml:space="preserve"> HYPERLINK "mailto:alejkz2@gmail.com" </w:instrText>
            </w:r>
            <w:r>
              <w:fldChar w:fldCharType="separate"/>
            </w:r>
            <w:r w:rsidRPr="001473C3"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>alejkz2@gmail.com</w:t>
            </w:r>
            <w:r>
              <w:fldChar w:fldCharType="end"/>
            </w:r>
            <w:r w:rsidRPr="001473C3"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 xml:space="preserve"> | </w:t>
            </w:r>
            <w:r w:rsidRPr="001473C3"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>Ramat Gan</w:t>
            </w:r>
          </w:p>
        </w:tc>
        <w:tc>
          <w:tcPr>
            <w:tcW w:w="6279" w:type="dxa"/>
            <w:gridSpan w:val="2"/>
            <w:shd w:val="clear" w:color="auto" w:fill="auto"/>
          </w:tcPr>
          <w:p w:rsidR="001F6228" w:rsidP="001F6228">
            <w:pPr>
              <w:tabs>
                <w:tab w:val="left" w:pos="966"/>
              </w:tabs>
              <w:spacing w:line="240" w:lineRule="auto"/>
              <w:ind w:left="204" w:right="33" w:firstLine="0"/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</w:pPr>
          </w:p>
          <w:p w:rsidR="001F6228" w:rsidRPr="001F6228" w:rsidP="001F6228">
            <w:pPr>
              <w:tabs>
                <w:tab w:val="left" w:pos="966"/>
              </w:tabs>
              <w:spacing w:line="240" w:lineRule="auto"/>
              <w:ind w:left="204" w:right="33" w:firstLine="0"/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</w:pPr>
            <w:r w:rsidRPr="001F6228"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 xml:space="preserve">A motivated, self-directed learner, happy to independently initiate, plan and execute projects within my jurisdiction. I can easily adapt to changing conditions and respond accordingly. I employ creative and critical thinking in </w:t>
            </w:r>
            <w:r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>search of</w:t>
            </w:r>
            <w:r w:rsidRPr="001F6228">
              <w:rPr>
                <w:rFonts w:ascii="Arial Nova Cond Light" w:hAnsi="Arial Nova Cond Light"/>
                <w:b/>
                <w:bCs/>
                <w:color w:val="1F497D" w:themeColor="text2"/>
                <w:sz w:val="24"/>
                <w:szCs w:val="24"/>
              </w:rPr>
              <w:t xml:space="preserve"> solutions.</w:t>
            </w:r>
          </w:p>
        </w:tc>
      </w:tr>
      <w:tr w:rsidTr="007C0F25">
        <w:tblPrEx>
          <w:tblW w:w="11460" w:type="dxa"/>
          <w:tblInd w:w="-882" w:type="dxa"/>
          <w:tblLook w:val="04A0"/>
        </w:tblPrEx>
        <w:trPr>
          <w:gridAfter w:val="2"/>
          <w:wAfter w:w="184" w:type="dxa"/>
          <w:trHeight w:val="849"/>
        </w:trPr>
        <w:tc>
          <w:tcPr>
            <w:tcW w:w="11276" w:type="dxa"/>
            <w:gridSpan w:val="2"/>
            <w:vMerge w:val="restart"/>
            <w:shd w:val="clear" w:color="auto" w:fill="auto"/>
          </w:tcPr>
          <w:p w:rsidR="001F6228" w:rsidRPr="00FE1732" w:rsidP="00EE18C5">
            <w:pPr>
              <w:pStyle w:val="NormalWeb"/>
              <w:spacing w:before="240" w:beforeAutospacing="0" w:after="240" w:afterAutospacing="0"/>
              <w:jc w:val="both"/>
              <w:rPr>
                <w:rFonts w:ascii="Arial Nova Cond Light" w:hAnsi="Arial Nova Cond Light" w:cs="Arial"/>
                <w:b/>
                <w:bCs/>
                <w:color w:val="1F497D" w:themeColor="text2"/>
                <w:sz w:val="2"/>
                <w:szCs w:val="2"/>
              </w:rPr>
            </w:pPr>
          </w:p>
          <w:p w:rsidR="001F6228" w:rsidP="00721C10">
            <w:pPr>
              <w:pStyle w:val="NormalWeb"/>
              <w:spacing w:before="240" w:beforeAutospacing="0" w:after="240" w:afterAutospacing="0"/>
              <w:jc w:val="both"/>
              <w:rPr>
                <w:rFonts w:ascii="Arial Nova Cond Light" w:hAnsi="Arial Nova Cond Light" w:cs="Arial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Arial Nova Cond Light" w:hAnsi="Arial Nova Cond Light" w:cs="Arial"/>
                <w:b/>
                <w:bCs/>
                <w:color w:val="1F497D" w:themeColor="text2"/>
                <w:sz w:val="28"/>
                <w:szCs w:val="28"/>
              </w:rPr>
              <w:t>EXPERIENCE</w:t>
            </w:r>
          </w:p>
          <w:p w:rsidR="001F6228" w:rsidRPr="00FE1732" w:rsidP="001F6228">
            <w:pPr>
              <w:pStyle w:val="NormalWeb"/>
              <w:spacing w:before="240" w:beforeAutospacing="0" w:after="0" w:afterAutospacing="0"/>
              <w:jc w:val="both"/>
              <w:rPr>
                <w:rFonts w:ascii="Arial Nova Cond Light" w:hAnsi="Arial Nova Cond Light"/>
                <w:color w:val="1F497D" w:themeColor="text2"/>
                <w:sz w:val="32"/>
                <w:szCs w:val="32"/>
              </w:rPr>
            </w:pPr>
            <w:r w:rsidRPr="00FE1732">
              <w:rPr>
                <w:rFonts w:ascii="Arial Nova Cond Light" w:hAnsi="Arial Nova Cond Light" w:cs="Arial"/>
                <w:b/>
                <w:bCs/>
                <w:color w:val="1F497D" w:themeColor="text2"/>
                <w:sz w:val="28"/>
                <w:szCs w:val="28"/>
              </w:rPr>
              <w:t>2019—Present</w:t>
            </w:r>
            <w:r w:rsidRPr="00FE1732">
              <w:rPr>
                <w:rStyle w:val="apple-tab-span"/>
                <w:rFonts w:ascii="Arial Nova Cond Light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</w:r>
            <w:r w:rsidRPr="00FE1732">
              <w:rPr>
                <w:rFonts w:ascii="Arial Nova Cond Light" w:hAnsi="Arial Nova Cond Light" w:cs="Arial"/>
                <w:b/>
                <w:bCs/>
                <w:color w:val="1F497D" w:themeColor="text2"/>
                <w:sz w:val="28"/>
                <w:szCs w:val="28"/>
              </w:rPr>
              <w:t xml:space="preserve">Reblaze   |  SOC </w:t>
            </w:r>
            <w:r>
              <w:rPr>
                <w:rFonts w:ascii="Arial Nova Cond Light" w:hAnsi="Arial Nova Cond Light" w:cs="Arial"/>
                <w:b/>
                <w:bCs/>
                <w:color w:val="1F497D" w:themeColor="text2"/>
                <w:sz w:val="28"/>
                <w:szCs w:val="28"/>
              </w:rPr>
              <w:t>analyst</w:t>
            </w:r>
          </w:p>
          <w:p w:rsidR="001F6228" w:rsidRPr="00FE1732" w:rsidP="0058632C">
            <w:pPr>
              <w:pStyle w:val="NormalWeb"/>
              <w:spacing w:before="0" w:beforeAutospacing="0" w:after="240" w:afterAutospacing="0"/>
              <w:ind w:right="33"/>
              <w:jc w:val="both"/>
              <w:rPr>
                <w:rFonts w:ascii="Arial Nova Cond Light" w:hAnsi="Arial Nova Cond Light" w:cs="Arial"/>
                <w:color w:val="1F497D" w:themeColor="text2"/>
                <w:sz w:val="2"/>
                <w:szCs w:val="2"/>
              </w:rPr>
            </w:pPr>
            <w:r w:rsidRPr="00FE1732">
              <w:rPr>
                <w:rFonts w:ascii="Arial Nova Cond Light" w:hAnsi="Arial Nova Cond Light" w:cs="Arial"/>
                <w:color w:val="1F497D" w:themeColor="text2"/>
              </w:rPr>
              <w:t>Traffic monitoring and event investigation. Responsibilities include management of high-traffic accounts, real-time monitoring, detection and remote event resolution.  The position requires commitment to a rotating shift schedule, excellent attention span and quick, creative thinking for effective investigation and response.</w:t>
            </w:r>
          </w:p>
          <w:p w:rsidR="001F6228" w:rsidRPr="00FE1732" w:rsidP="001F6228">
            <w:pPr>
              <w:pBdr>
                <w:bottom w:val="single" w:sz="4" w:space="1" w:color="auto"/>
              </w:pBdr>
              <w:spacing w:before="240" w:after="0" w:line="240" w:lineRule="auto"/>
              <w:ind w:firstLine="0"/>
              <w:rPr>
                <w:rFonts w:ascii="Arial Nova Cond Light" w:eastAsia="Times New Roman" w:hAnsi="Arial Nova Cond Light" w:cs="Times New Roman"/>
                <w:color w:val="1F497D" w:themeColor="text2"/>
                <w:sz w:val="32"/>
                <w:szCs w:val="32"/>
              </w:rPr>
            </w:pP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>2015-2019</w:t>
            </w: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</w: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  <w:t>Service industry (several employers) </w:t>
            </w:r>
          </w:p>
          <w:p w:rsidR="001F6228" w:rsidP="001F6228">
            <w:pPr>
              <w:pStyle w:val="NormalWeb"/>
              <w:pBdr>
                <w:bottom w:val="single" w:sz="4" w:space="1" w:color="auto"/>
              </w:pBdr>
              <w:spacing w:before="0" w:beforeAutospacing="0" w:after="240" w:afterAutospacing="0"/>
              <w:jc w:val="both"/>
              <w:rPr>
                <w:rFonts w:ascii="Arial Nova Cond Light" w:hAnsi="Arial Nova Cond Light" w:cs="Arial"/>
                <w:color w:val="1F497D" w:themeColor="text2"/>
              </w:rPr>
            </w:pPr>
            <w:r w:rsidRPr="00FE1732">
              <w:rPr>
                <w:rFonts w:ascii="Arial Nova Cond Light" w:hAnsi="Arial Nova Cond Light" w:cs="Arial"/>
                <w:color w:val="1F497D" w:themeColor="text2"/>
              </w:rPr>
              <w:t xml:space="preserve">Customer service and shift management at several cafés and bars, all while attending school and maintaining a GPA of </w:t>
            </w:r>
            <w:r>
              <w:rPr>
                <w:rFonts w:ascii="Arial Nova Cond Light" w:hAnsi="Arial Nova Cond Light" w:cs="Arial"/>
                <w:color w:val="1F497D" w:themeColor="text2"/>
              </w:rPr>
              <w:t>90%.</w:t>
            </w:r>
          </w:p>
          <w:p w:rsidR="001F6228" w:rsidP="001F6228">
            <w:pPr>
              <w:pStyle w:val="NormalWeb"/>
              <w:pBdr>
                <w:bottom w:val="single" w:sz="4" w:space="1" w:color="auto"/>
              </w:pBdr>
              <w:spacing w:before="0" w:beforeAutospacing="0" w:after="240" w:afterAutospacing="0"/>
              <w:jc w:val="both"/>
              <w:rPr>
                <w:rFonts w:ascii="Arial Nova Cond Light" w:hAnsi="Arial Nova Cond Light" w:cs="Arial"/>
                <w:color w:val="1F497D" w:themeColor="text2"/>
              </w:rPr>
            </w:pPr>
          </w:p>
          <w:p w:rsidR="001F6228" w:rsidRPr="00FE1732" w:rsidP="001F6228">
            <w:pPr>
              <w:pStyle w:val="NormalWeb"/>
              <w:spacing w:before="240" w:beforeAutospacing="0" w:after="0" w:afterAutospacing="0"/>
              <w:jc w:val="both"/>
              <w:rPr>
                <w:rFonts w:ascii="Arial Nova Cond Light" w:hAnsi="Arial Nova Cond Light"/>
                <w:color w:val="1F497D" w:themeColor="text2"/>
                <w:sz w:val="2"/>
                <w:szCs w:val="2"/>
              </w:rPr>
            </w:pPr>
          </w:p>
        </w:tc>
      </w:tr>
      <w:tr w:rsidTr="007C0F25">
        <w:tblPrEx>
          <w:tblW w:w="11460" w:type="dxa"/>
          <w:tblInd w:w="-882" w:type="dxa"/>
          <w:tblLook w:val="04A0"/>
        </w:tblPrEx>
        <w:trPr>
          <w:gridAfter w:val="2"/>
          <w:wAfter w:w="184" w:type="dxa"/>
          <w:trHeight w:val="737"/>
        </w:trPr>
        <w:tc>
          <w:tcPr>
            <w:tcW w:w="11276" w:type="dxa"/>
            <w:gridSpan w:val="2"/>
            <w:vMerge/>
            <w:shd w:val="clear" w:color="auto" w:fill="auto"/>
          </w:tcPr>
          <w:p w:rsidR="001F6228" w:rsidRPr="00FE1732" w:rsidP="0089492E">
            <w:pPr>
              <w:spacing w:before="240" w:line="276" w:lineRule="auto"/>
              <w:ind w:firstLine="0"/>
              <w:rPr>
                <w:rFonts w:ascii="Arial Nova Cond Light" w:hAnsi="Arial Nova Cond Light"/>
                <w:color w:val="1F497D" w:themeColor="text2"/>
                <w:sz w:val="24"/>
                <w:szCs w:val="24"/>
              </w:rPr>
            </w:pPr>
          </w:p>
        </w:tc>
      </w:tr>
      <w:tr w:rsidTr="007C0F25">
        <w:tblPrEx>
          <w:tblW w:w="11460" w:type="dxa"/>
          <w:tblInd w:w="-882" w:type="dxa"/>
          <w:tblLook w:val="04A0"/>
        </w:tblPrEx>
        <w:trPr>
          <w:trHeight w:val="849"/>
        </w:trPr>
        <w:tc>
          <w:tcPr>
            <w:tcW w:w="11460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F6228" w:rsidP="0089492E">
            <w:pPr>
              <w:spacing w:before="240" w:after="240" w:line="240" w:lineRule="auto"/>
              <w:ind w:firstLine="0"/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>EDUCATION</w:t>
            </w:r>
          </w:p>
          <w:p w:rsidR="0058632C" w:rsidP="0058632C">
            <w:pPr>
              <w:spacing w:before="240" w:after="240" w:line="240" w:lineRule="auto"/>
              <w:ind w:firstLine="0"/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 xml:space="preserve">2020 –                         GIAC GREM certification </w:t>
            </w:r>
          </w:p>
          <w:p w:rsidR="0058632C" w:rsidRPr="00E950BF" w:rsidP="006719C7">
            <w:pPr>
              <w:spacing w:before="240" w:after="240" w:line="240" w:lineRule="auto"/>
              <w:ind w:firstLine="0"/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</w:pPr>
            <w:r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</w:r>
            <w:r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</w:r>
            <w:r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</w:r>
            <w:r w:rsidR="006719C7"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>Studying</w:t>
            </w:r>
            <w:bookmarkStart w:id="0" w:name="_GoBack"/>
            <w:bookmarkEnd w:id="0"/>
            <w:r w:rsidR="00E950BF"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 xml:space="preserve"> towards the GIAC GREM exam ; Malware analysis , Malware reverse engineering; </w:t>
            </w:r>
            <w:r w:rsidR="00E950BF"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ab/>
            </w:r>
          </w:p>
          <w:p w:rsidR="001F6228" w:rsidRPr="00FE1732" w:rsidP="007C0F25">
            <w:pPr>
              <w:spacing w:after="0" w:line="240" w:lineRule="auto"/>
              <w:ind w:firstLine="0"/>
              <w:rPr>
                <w:rFonts w:ascii="Arial Nova Cond Light" w:eastAsia="Times New Roman" w:hAnsi="Arial Nova Cond Light" w:cs="Times New Roman"/>
                <w:b/>
                <w:bCs/>
                <w:color w:val="1F497D" w:themeColor="text2"/>
                <w:sz w:val="32"/>
                <w:szCs w:val="32"/>
              </w:rPr>
            </w:pP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>2018—2019</w:t>
            </w: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</w: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  <w:t xml:space="preserve">CEH </w:t>
            </w:r>
            <w:r w:rsidR="0058632C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>certification</w:t>
            </w: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>, HackerU College, Ramat Gan</w:t>
            </w:r>
          </w:p>
          <w:p w:rsidR="00092487" w:rsidRPr="00FE1732" w:rsidP="00092487">
            <w:pPr>
              <w:spacing w:after="240" w:line="240" w:lineRule="auto"/>
              <w:ind w:firstLine="0"/>
              <w:textAlignment w:val="baseline"/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</w:pPr>
            <w:r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>Penetration Testing</w:t>
            </w:r>
            <w:r w:rsidRPr="00FE1732"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>; infrastructur</w:t>
            </w:r>
            <w:r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>e;</w:t>
            </w:r>
            <w:r w:rsidRPr="00FE1732"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 xml:space="preserve"> Python programming for security</w:t>
            </w:r>
            <w:r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 xml:space="preserve"> &amp; reverse engineering;</w:t>
            </w:r>
            <w:r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 xml:space="preserve"> windows sysinternals; Static &amp; Dynamic Malware Analysis.</w:t>
            </w:r>
          </w:p>
          <w:p w:rsidR="001F6228" w:rsidRPr="00FE1732" w:rsidP="0089492E">
            <w:pPr>
              <w:spacing w:before="240" w:after="240" w:line="240" w:lineRule="auto"/>
              <w:ind w:firstLine="0"/>
              <w:rPr>
                <w:rFonts w:ascii="Arial Nova Cond Light" w:eastAsia="Times New Roman" w:hAnsi="Arial Nova Cond Light" w:cs="Times New Roman"/>
                <w:b/>
                <w:bCs/>
                <w:color w:val="1F497D" w:themeColor="text2"/>
                <w:sz w:val="32"/>
                <w:szCs w:val="32"/>
              </w:rPr>
            </w:pP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>2016—2018</w:t>
            </w: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</w: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  <w:t>Courses towards a BSc in Computer Science, HIT Holon</w:t>
            </w:r>
          </w:p>
          <w:p w:rsidR="001F6228" w:rsidRPr="00FE1732" w:rsidP="001F6228">
            <w:pPr>
              <w:spacing w:after="0" w:line="240" w:lineRule="auto"/>
              <w:ind w:firstLine="0"/>
              <w:rPr>
                <w:rFonts w:ascii="Arial Nova Cond Light" w:eastAsia="Times New Roman" w:hAnsi="Arial Nova Cond Light" w:cs="Times New Roman"/>
                <w:b/>
                <w:bCs/>
                <w:color w:val="1F497D" w:themeColor="text2"/>
                <w:sz w:val="32"/>
                <w:szCs w:val="32"/>
              </w:rPr>
            </w:pP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>2009—2012</w:t>
            </w: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</w: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ab/>
              <w:t>Ort Ebin High School, Ramat Gan </w:t>
            </w:r>
          </w:p>
          <w:p w:rsidR="001F6228" w:rsidRPr="00092487" w:rsidP="00092487">
            <w:pPr>
              <w:spacing w:line="240" w:lineRule="auto"/>
              <w:ind w:firstLine="0"/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</w:pPr>
            <w:r w:rsidRPr="00FE1732"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 xml:space="preserve">Full matriculation, majored in </w:t>
            </w:r>
            <w:r w:rsidR="007C0F25"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>psychology and sociology</w:t>
            </w:r>
          </w:p>
        </w:tc>
      </w:tr>
      <w:tr w:rsidTr="007C0F25">
        <w:tblPrEx>
          <w:tblW w:w="11460" w:type="dxa"/>
          <w:tblInd w:w="-882" w:type="dxa"/>
          <w:tblLook w:val="04A0"/>
        </w:tblPrEx>
        <w:trPr>
          <w:trHeight w:val="900"/>
        </w:trPr>
        <w:tc>
          <w:tcPr>
            <w:tcW w:w="11460" w:type="dxa"/>
            <w:gridSpan w:val="4"/>
            <w:vMerge/>
            <w:shd w:val="clear" w:color="auto" w:fill="auto"/>
          </w:tcPr>
          <w:p w:rsidR="001F6228" w:rsidRPr="00FE1732" w:rsidP="0089492E">
            <w:pPr>
              <w:spacing w:before="240" w:line="276" w:lineRule="auto"/>
              <w:ind w:firstLine="0"/>
              <w:rPr>
                <w:rFonts w:ascii="Arial Nova Cond Light" w:hAnsi="Arial Nova Cond Light"/>
                <w:color w:val="1F497D" w:themeColor="text2"/>
                <w:sz w:val="24"/>
                <w:szCs w:val="24"/>
              </w:rPr>
            </w:pPr>
          </w:p>
        </w:tc>
      </w:tr>
      <w:tr w:rsidTr="007C0F25">
        <w:tblPrEx>
          <w:tblW w:w="11460" w:type="dxa"/>
          <w:tblInd w:w="-882" w:type="dxa"/>
          <w:tblLook w:val="04A0"/>
        </w:tblPrEx>
        <w:trPr>
          <w:trHeight w:val="849"/>
        </w:trPr>
        <w:tc>
          <w:tcPr>
            <w:tcW w:w="11460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F6228" w:rsidRPr="00FE1732" w:rsidP="0089492E">
            <w:pPr>
              <w:spacing w:before="240" w:after="240" w:line="240" w:lineRule="auto"/>
              <w:ind w:firstLine="0"/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"/>
                <w:szCs w:val="2"/>
              </w:rPr>
            </w:pPr>
          </w:p>
          <w:p w:rsidR="001F6228" w:rsidP="0089492E">
            <w:pPr>
              <w:spacing w:before="240" w:after="240" w:line="240" w:lineRule="auto"/>
              <w:ind w:firstLine="0"/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>MILITARY SERVICE</w:t>
            </w:r>
          </w:p>
          <w:p w:rsidR="001F6228" w:rsidRPr="00FE1732" w:rsidP="001F6228">
            <w:pPr>
              <w:spacing w:before="240" w:after="0" w:line="240" w:lineRule="auto"/>
              <w:ind w:firstLine="0"/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>2012—2015</w:t>
            </w:r>
            <w:r w:rsidRPr="00FE1732">
              <w:rPr>
                <w:rFonts w:ascii="Arial Nova Cond Light" w:eastAsia="Times New Roman" w:hAnsi="Arial Nova Cond Light"/>
                <w:color w:val="1F497D" w:themeColor="text2"/>
                <w:sz w:val="28"/>
                <w:szCs w:val="28"/>
              </w:rPr>
              <w:tab/>
            </w:r>
            <w:r w:rsidRPr="00FE1732">
              <w:rPr>
                <w:rFonts w:ascii="Arial Nova Cond Light" w:eastAsia="Times New Roman" w:hAnsi="Arial Nova Cond Light"/>
                <w:color w:val="1F497D" w:themeColor="text2"/>
                <w:sz w:val="28"/>
                <w:szCs w:val="28"/>
              </w:rPr>
              <w:tab/>
            </w:r>
            <w:r w:rsidRPr="00FE1732">
              <w:rPr>
                <w:rFonts w:ascii="Arial Nova Cond Light" w:eastAsia="Times New Roman" w:hAnsi="Arial Nova Cond Light" w:cs="Arial"/>
                <w:b/>
                <w:bCs/>
                <w:color w:val="1F497D" w:themeColor="text2"/>
                <w:sz w:val="28"/>
                <w:szCs w:val="28"/>
              </w:rPr>
              <w:t>Network administrator, C4I Corps</w:t>
            </w:r>
          </w:p>
          <w:p w:rsidR="001F6228" w:rsidRPr="00FE1732" w:rsidP="001F6228">
            <w:pPr>
              <w:spacing w:after="240" w:line="240" w:lineRule="auto"/>
              <w:ind w:right="174" w:firstLine="0"/>
              <w:textAlignment w:val="baseline"/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</w:pPr>
            <w:r w:rsidRPr="00FE1732"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 xml:space="preserve">Comprehensive knowledge of network protocols, emphasis on computers; network and hardware issue solving and services for three separate military bases. </w:t>
            </w:r>
          </w:p>
          <w:p w:rsidR="001F6228" w:rsidRPr="001339A0" w:rsidP="001F6228">
            <w:pPr>
              <w:spacing w:before="240" w:after="240" w:line="240" w:lineRule="auto"/>
              <w:ind w:firstLine="0"/>
              <w:textAlignment w:val="baseline"/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</w:pPr>
            <w:r w:rsidRPr="00FE1732"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>Network administrator team management; upkeep and management of a domain-based</w:t>
            </w:r>
            <w:r>
              <w:rPr>
                <w:rFonts w:ascii="Arial Nova Cond Light" w:eastAsia="Times New Roman" w:hAnsi="Arial Nova Cond Light" w:cs="Arial"/>
                <w:color w:val="1F497D" w:themeColor="text2"/>
                <w:sz w:val="24"/>
                <w:szCs w:val="24"/>
              </w:rPr>
              <w:t xml:space="preserve"> active directory; Commander’s Accolade for Excellence, 2014</w:t>
            </w:r>
          </w:p>
        </w:tc>
      </w:tr>
      <w:tr w:rsidTr="007C0F25">
        <w:tblPrEx>
          <w:tblW w:w="11460" w:type="dxa"/>
          <w:tblInd w:w="-882" w:type="dxa"/>
          <w:tblLook w:val="04A0"/>
        </w:tblPrEx>
        <w:trPr>
          <w:trHeight w:val="2012"/>
        </w:trPr>
        <w:tc>
          <w:tcPr>
            <w:tcW w:w="1146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F6228" w:rsidRPr="00FE1732" w:rsidP="0089492E">
            <w:pPr>
              <w:spacing w:before="240" w:line="276" w:lineRule="auto"/>
              <w:ind w:firstLine="0"/>
              <w:rPr>
                <w:rFonts w:ascii="Arial Nova Cond Light" w:hAnsi="Arial Nova Cond Light"/>
                <w:color w:val="1F497D" w:themeColor="text2"/>
                <w:sz w:val="24"/>
                <w:szCs w:val="24"/>
              </w:rPr>
            </w:pPr>
          </w:p>
        </w:tc>
      </w:tr>
    </w:tbl>
    <w:p w:rsidR="002E4B64" w:rsidRPr="007C0F25" w:rsidP="007C0F25">
      <w:pPr>
        <w:spacing w:before="240" w:line="276" w:lineRule="auto"/>
        <w:ind w:firstLine="0"/>
        <w:rPr>
          <w:rFonts w:ascii="Arial Nova Cond Light" w:hAnsi="Arial Nova Cond Light"/>
          <w:color w:val="17365D" w:themeColor="text2" w:themeShade="BF"/>
          <w:sz w:val="24"/>
          <w:szCs w:val="24"/>
        </w:rPr>
      </w:pPr>
      <w:r w:rsidRPr="007C0F25">
        <w:rPr>
          <w:rFonts w:ascii="Arial Nova Cond Light" w:hAnsi="Arial Nova Cond Light"/>
          <w:color w:val="17365D" w:themeColor="text2" w:themeShade="BF"/>
          <w:sz w:val="20"/>
          <w:szCs w:val="20"/>
        </w:rPr>
        <w:t>C , Python</w:t>
      </w:r>
      <w:r w:rsidRPr="007C0F25">
        <w:rPr>
          <w:rFonts w:ascii="Arial Nova Cond Light" w:hAnsi="Arial Nova Cond Light"/>
          <w:color w:val="17365D" w:themeColor="text2" w:themeShade="BF"/>
          <w:sz w:val="24"/>
          <w:szCs w:val="24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4"/>
          <w:szCs w:val="24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4"/>
          <w:szCs w:val="24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4"/>
          <w:szCs w:val="24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4"/>
          <w:szCs w:val="24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4"/>
          <w:szCs w:val="24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0"/>
          <w:szCs w:val="20"/>
        </w:rPr>
        <w:tab/>
        <w:t>Hebrew, English, Russian – native speaker</w:t>
      </w:r>
      <w:r w:rsidRPr="007C0F25">
        <w:rPr>
          <w:rFonts w:ascii="Arial Nova Cond Light" w:hAnsi="Arial Nova Cond Light"/>
          <w:color w:val="17365D" w:themeColor="text2" w:themeShade="BF"/>
          <w:sz w:val="20"/>
          <w:szCs w:val="20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0"/>
          <w:szCs w:val="20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0"/>
          <w:szCs w:val="20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0"/>
          <w:szCs w:val="20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0"/>
          <w:szCs w:val="20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0"/>
          <w:szCs w:val="20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0"/>
          <w:szCs w:val="20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0"/>
          <w:szCs w:val="20"/>
        </w:rPr>
        <w:tab/>
      </w:r>
      <w:r w:rsidRPr="007C0F25">
        <w:rPr>
          <w:rFonts w:ascii="Arial Nova Cond Light" w:hAnsi="Arial Nova Cond Light"/>
          <w:color w:val="17365D" w:themeColor="text2" w:themeShade="BF"/>
          <w:sz w:val="20"/>
          <w:szCs w:val="20"/>
        </w:rPr>
        <w:tab/>
        <w:t>Israeli and Ukrainian citizenship</w:t>
      </w:r>
    </w:p>
    <w:sectPr w:rsidSect="00B76F83">
      <w:headerReference w:type="default" r:id="rId4"/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 Light">
    <w:altName w:val="Corbel Light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17199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65060F"/>
    <w:multiLevelType w:val="multilevel"/>
    <w:tmpl w:val="4F86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C6"/>
    <w:rsid w:val="00025C12"/>
    <w:rsid w:val="00051556"/>
    <w:rsid w:val="000671B7"/>
    <w:rsid w:val="00092487"/>
    <w:rsid w:val="00100BB8"/>
    <w:rsid w:val="00113B63"/>
    <w:rsid w:val="001339A0"/>
    <w:rsid w:val="00144AF4"/>
    <w:rsid w:val="001473C3"/>
    <w:rsid w:val="00161449"/>
    <w:rsid w:val="00176253"/>
    <w:rsid w:val="001C5C4A"/>
    <w:rsid w:val="001F6228"/>
    <w:rsid w:val="00217B90"/>
    <w:rsid w:val="00230DE9"/>
    <w:rsid w:val="00286AAD"/>
    <w:rsid w:val="002946D0"/>
    <w:rsid w:val="00296D9E"/>
    <w:rsid w:val="00296F1B"/>
    <w:rsid w:val="002E4B64"/>
    <w:rsid w:val="004B772F"/>
    <w:rsid w:val="004F2644"/>
    <w:rsid w:val="004F2F55"/>
    <w:rsid w:val="00504C63"/>
    <w:rsid w:val="005167BD"/>
    <w:rsid w:val="0051698D"/>
    <w:rsid w:val="0058632C"/>
    <w:rsid w:val="00593617"/>
    <w:rsid w:val="00593CCC"/>
    <w:rsid w:val="0066481B"/>
    <w:rsid w:val="006719C7"/>
    <w:rsid w:val="006A0306"/>
    <w:rsid w:val="006A5E75"/>
    <w:rsid w:val="006E6F06"/>
    <w:rsid w:val="00721C10"/>
    <w:rsid w:val="0073028A"/>
    <w:rsid w:val="00740970"/>
    <w:rsid w:val="00753B9B"/>
    <w:rsid w:val="00760AF4"/>
    <w:rsid w:val="00797343"/>
    <w:rsid w:val="007C0F25"/>
    <w:rsid w:val="007C567B"/>
    <w:rsid w:val="0084493F"/>
    <w:rsid w:val="00870C14"/>
    <w:rsid w:val="0089492E"/>
    <w:rsid w:val="008E2BAB"/>
    <w:rsid w:val="008F5C3B"/>
    <w:rsid w:val="009909EB"/>
    <w:rsid w:val="009A7E95"/>
    <w:rsid w:val="009D2553"/>
    <w:rsid w:val="00A000D7"/>
    <w:rsid w:val="00A6662B"/>
    <w:rsid w:val="00B30038"/>
    <w:rsid w:val="00B76F83"/>
    <w:rsid w:val="00C20AB9"/>
    <w:rsid w:val="00CC4922"/>
    <w:rsid w:val="00CE023A"/>
    <w:rsid w:val="00D171C6"/>
    <w:rsid w:val="00D74626"/>
    <w:rsid w:val="00DE2A83"/>
    <w:rsid w:val="00E950BF"/>
    <w:rsid w:val="00E97473"/>
    <w:rsid w:val="00EA759C"/>
    <w:rsid w:val="00EE18C5"/>
    <w:rsid w:val="00F46986"/>
    <w:rsid w:val="00FE1732"/>
    <w:rsid w:val="00FE237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29D97C-3572-41A0-82A1-659D357E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1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C6"/>
  </w:style>
  <w:style w:type="paragraph" w:styleId="Footer">
    <w:name w:val="footer"/>
    <w:basedOn w:val="Normal"/>
    <w:link w:val="FooterChar"/>
    <w:uiPriority w:val="99"/>
    <w:unhideWhenUsed/>
    <w:rsid w:val="00D17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C6"/>
  </w:style>
  <w:style w:type="paragraph" w:styleId="NormalWeb">
    <w:name w:val="Normal (Web)"/>
    <w:basedOn w:val="Normal"/>
    <w:uiPriority w:val="99"/>
    <w:unhideWhenUsed/>
    <w:rsid w:val="0089492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9492E"/>
  </w:style>
  <w:style w:type="character" w:styleId="Hyperlink">
    <w:name w:val="Hyperlink"/>
    <w:basedOn w:val="DefaultParagraphFont"/>
    <w:uiPriority w:val="99"/>
    <w:semiHidden/>
    <w:unhideWhenUsed/>
    <w:rsid w:val="001C5C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Rotem Alter</dc:creator>
  <cp:lastModifiedBy>Alex Playev</cp:lastModifiedBy>
  <cp:revision>9</cp:revision>
  <cp:lastPrinted>2019-09-12T07:44:00Z</cp:lastPrinted>
  <dcterms:created xsi:type="dcterms:W3CDTF">2020-05-31T08:48:00Z</dcterms:created>
  <dcterms:modified xsi:type="dcterms:W3CDTF">2020-11-30T19:39:00Z</dcterms:modified>
</cp:coreProperties>
</file>