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2.0 -->
  <w:body>
    <w:tbl>
      <w:tblPr>
        <w:tblStyle w:val="TableGrid"/>
        <w:bidiVisual/>
        <w:tblW w:w="8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53"/>
        <w:gridCol w:w="3945"/>
      </w:tblGrid>
      <w:tr w14:paraId="621946D3" w14:textId="77777777" w:rsidTr="00157CFD">
        <w:tblPrEx>
          <w:tblW w:w="849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498" w:type="dxa"/>
            <w:gridSpan w:val="2"/>
          </w:tcPr>
          <w:p w:rsidR="00EE1C67" w:rsidP="000127DF" w14:paraId="01A0056C" w14:textId="77777777">
            <w:pPr>
              <w:widowControl w:val="0"/>
              <w:bidi/>
              <w:spacing w:after="120" w:line="360" w:lineRule="auto"/>
              <w:jc w:val="center"/>
              <w:rPr>
                <w:rFonts w:asciiTheme="minorBidi" w:hAnsiTheme="minorBidi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>הסכם</w:t>
            </w:r>
            <w:r w:rsidRPr="00EE1C67"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="000127DF"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 xml:space="preserve">רב צדדי ליישום </w:t>
            </w:r>
            <w:r w:rsidR="000127DF"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>פילאר</w:t>
            </w:r>
            <w:r w:rsidR="000127DF"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 xml:space="preserve"> אחד </w:t>
            </w:r>
            <w:r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>בפרויקט מיסוי הכלכלה הדיגיטלית במסגרת ה</w:t>
            </w:r>
            <w:r w:rsidR="000127DF"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>תוכנית</w:t>
            </w:r>
            <w:r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 xml:space="preserve"> שיזם הארגון לשיתוף פעולה ולפיתוח כלכלי (</w:t>
            </w:r>
            <w:r w:rsidR="000127DF"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>ה-</w:t>
            </w:r>
            <w:r w:rsidRPr="009666D1" w:rsidR="000127D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OECD</w:t>
            </w:r>
            <w:r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>)</w:t>
            </w:r>
            <w:r w:rsidR="000127DF"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  <w:p w:rsidR="00275014" w:rsidRPr="00406997" w:rsidP="00275014" w14:paraId="22A9AB31" w14:textId="38DC972A">
            <w:pPr>
              <w:widowControl w:val="0"/>
              <w:bidi/>
              <w:spacing w:after="120" w:line="360" w:lineRule="auto"/>
              <w:jc w:val="center"/>
              <w:rPr>
                <w:rFonts w:asciiTheme="minorBidi" w:hAnsiTheme="minorBidi" w:cs="David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14:paraId="3D1543B5" w14:textId="77777777" w:rsidTr="00157CFD">
        <w:tblPrEx>
          <w:tblW w:w="8498" w:type="dxa"/>
          <w:jc w:val="center"/>
          <w:tblLayout w:type="fixed"/>
          <w:tblLook w:val="04A0"/>
        </w:tblPrEx>
        <w:trPr>
          <w:jc w:val="center"/>
        </w:trPr>
        <w:sdt>
          <w:sdtPr>
            <w:rPr>
              <w:rFonts w:eastAsia="Times New Roman" w:asciiTheme="minorBidi" w:hAnsiTheme="minorBidi" w:cs="David"/>
              <w:b/>
              <w:bCs/>
              <w:sz w:val="24"/>
              <w:szCs w:val="24"/>
              <w:u w:val="single"/>
              <w:rtl/>
              <w:lang w:eastAsia="he-IL"/>
            </w:rPr>
            <w:alias w:val="מחליטים"/>
            <w:tag w:val="מחליטים"/>
            <w:id w:val="654413885"/>
            <w:lock w:val="sdtLocked"/>
            <w:placeholder>
              <w:docPart w:val="DefaultPlaceholder_1082065158"/>
            </w:placeholder>
            <w:richText/>
          </w:sdtPr>
          <w:sdtContent>
            <w:tc>
              <w:tcPr>
                <w:tcW w:w="8498" w:type="dxa"/>
                <w:gridSpan w:val="2"/>
              </w:tcPr>
              <w:p w:rsidR="00026664" w:rsidP="00275014" w14:paraId="7ECAE463" w14:textId="77777777">
                <w:pPr>
                  <w:tabs>
                    <w:tab w:val="left" w:pos="9637"/>
                  </w:tabs>
                  <w:autoSpaceDE w:val="0"/>
                  <w:autoSpaceDN w:val="0"/>
                  <w:bidi/>
                  <w:adjustRightInd w:val="0"/>
                  <w:spacing w:before="100" w:beforeAutospacing="1" w:after="100" w:afterAutospacing="1"/>
                  <w:rPr>
                    <w:rFonts w:ascii="Courier New" w:eastAsia="Times New Roman" w:hAnsi="Courier New" w:cs="David"/>
                    <w:sz w:val="24"/>
                    <w:szCs w:val="24"/>
                    <w:highlight w:val="lightGray"/>
                    <w:rtl/>
                    <w:lang w:eastAsia="he-IL"/>
                  </w:rPr>
                </w:pPr>
                <w:r w:rsidRPr="00251A10">
                  <w:rPr>
                    <w:rFonts w:ascii="Courier New" w:eastAsia="Times New Roman" w:hAnsi="Courier New" w:cs="David" w:hint="cs"/>
                    <w:sz w:val="24"/>
                    <w:szCs w:val="24"/>
                    <w:rtl/>
                    <w:lang w:eastAsia="he-IL"/>
                  </w:rPr>
                  <w:t>מ ח ל י ט י ם</w:t>
                </w:r>
                <w:r w:rsidR="009666D1">
                  <w:rPr>
                    <w:rFonts w:ascii="Courier New" w:eastAsia="Times New Roman" w:hAnsi="Courier New" w:cs="David" w:hint="cs"/>
                    <w:sz w:val="24"/>
                    <w:szCs w:val="24"/>
                    <w:rtl/>
                    <w:lang w:eastAsia="he-IL"/>
                  </w:rPr>
                  <w:t>:</w:t>
                </w:r>
                <w:r w:rsidRPr="00251A10">
                  <w:rPr>
                    <w:rFonts w:ascii="Courier New" w:eastAsia="Times New Roman" w:hAnsi="Courier New" w:cs="David" w:hint="cs"/>
                    <w:sz w:val="24"/>
                    <w:szCs w:val="24"/>
                    <w:rtl/>
                    <w:lang w:eastAsia="he-IL"/>
                  </w:rPr>
                  <w:t xml:space="preserve"> </w:t>
                </w:r>
              </w:p>
              <w:p w:rsidR="00AC1101" w:rsidRPr="00275014" w:rsidP="009728CD" w14:paraId="48A8AB11" w14:textId="62912C08">
                <w:pPr>
                  <w:pStyle w:val="ListParagraph"/>
                  <w:numPr>
                    <w:ilvl w:val="0"/>
                    <w:numId w:val="11"/>
                  </w:numPr>
                  <w:tabs>
                    <w:tab w:val="left" w:pos="9637"/>
                  </w:tabs>
                  <w:adjustRightInd w:val="0"/>
                  <w:spacing w:before="100" w:beforeAutospacing="1" w:after="100" w:afterAutospacing="1" w:line="360" w:lineRule="auto"/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</w:pP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>להורות לשר האוצר ל</w:t>
                </w:r>
                <w:r w:rsidRPr="00275014" w:rsidR="009666D1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נהל</w:t>
                </w: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 xml:space="preserve"> משא ומתן </w:t>
                </w:r>
                <w:r w:rsidRPr="00275014" w:rsidR="009666D1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לקראת חתימה על</w:t>
                </w: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 xml:space="preserve"> הסכם</w:t>
                </w:r>
                <w:r w:rsidRPr="00275014" w:rsidR="009666D1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רב צדדי ליישום </w:t>
                </w:r>
                <w:r w:rsidRPr="00275014" w:rsidR="009666D1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פילאר</w:t>
                </w:r>
                <w:r w:rsidRPr="00275014" w:rsidR="009666D1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אחד בפרויקט מיסוי הכלכלה הדיגיטלית במסגרת התוכנית שיזם הארגון לשיתוף פעולה ולפיתוח כלכלי</w:t>
                </w:r>
                <w:r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(להלן </w:t>
                </w: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>–</w:t>
                </w:r>
                <w:r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ההסכם הרב-צדדי </w:t>
                </w:r>
                <w:r w:rsidRPr="00275014" w:rsidR="009728CD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לעניין</w:t>
                </w:r>
                <w:r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</w:t>
                </w:r>
                <w:r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פילאר</w:t>
                </w:r>
                <w:r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אחד)</w:t>
                </w:r>
                <w:r w:rsidRPr="00275014" w:rsidR="002F7E73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.</w:t>
                </w:r>
                <w:r w:rsidR="007260D9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(להלן </w:t>
                </w:r>
                <w:r w:rsidR="007260D9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>–</w:t>
                </w:r>
                <w:r w:rsidR="007260D9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ה- </w:t>
                </w:r>
                <w:r w:rsidRPr="0038397A" w:rsidR="007260D9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</w:rPr>
                  <w:t>OECD</w:t>
                </w:r>
                <w:r w:rsidR="007260D9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)</w:t>
                </w:r>
              </w:p>
              <w:p w:rsidR="00275014" w:rsidP="00275014" w14:paraId="6CBA74EC" w14:textId="1B337464">
                <w:pPr>
                  <w:pStyle w:val="ListParagraph"/>
                  <w:numPr>
                    <w:ilvl w:val="0"/>
                    <w:numId w:val="11"/>
                  </w:numPr>
                  <w:tabs>
                    <w:tab w:val="left" w:pos="9637"/>
                  </w:tabs>
                  <w:adjustRightInd w:val="0"/>
                  <w:spacing w:before="100" w:beforeAutospacing="1" w:after="100" w:afterAutospacing="1" w:line="360" w:lineRule="auto"/>
                  <w:rPr>
                    <w:rFonts w:cs="David"/>
                    <w:color w:val="000000" w:themeColor="text1"/>
                    <w:sz w:val="24"/>
                    <w:szCs w:val="24"/>
                  </w:rPr>
                </w:pP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 xml:space="preserve">להטיל על שר האוצר </w:t>
                </w:r>
                <w:r w:rsidRPr="00275014" w:rsidR="00FE317C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ל</w:t>
                </w:r>
                <w:r w:rsidRPr="00275014" w:rsidR="009728CD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הכין תזכיר חוק</w:t>
                </w: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 xml:space="preserve"> ליישום ההסכם </w:t>
                </w:r>
                <w:r w:rsidRPr="00275014" w:rsidR="005A4F57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הרב צדדי</w:t>
                </w: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 xml:space="preserve"> </w:t>
                </w:r>
                <w:r w:rsidRPr="00275014" w:rsidR="009728CD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לעניין </w:t>
                </w:r>
                <w:r w:rsidRPr="00275014" w:rsidR="009728CD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פילאר</w:t>
                </w:r>
                <w:r w:rsidRPr="00275014" w:rsidR="009728CD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אחד</w:t>
                </w:r>
                <w:r w:rsidRPr="00275014" w:rsidR="002F7E73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, </w:t>
                </w:r>
                <w:r w:rsidRPr="00275014" w:rsidR="009728CD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אם ייחתם</w:t>
                </w:r>
                <w:r w:rsidRPr="00275014" w:rsidR="00597DD5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</w:t>
                </w:r>
                <w:r w:rsidRPr="00275014" w:rsidR="00BF6216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על ידי ממשלת ישראל </w:t>
                </w:r>
                <w:r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ויאוש</w:t>
                </w:r>
                <w:r w:rsidRPr="00275014" w:rsidR="00BF6216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ר</w:t>
                </w:r>
                <w:r w:rsidR="0038397A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ר על ידי הכנסת והממשלה.</w:t>
                </w:r>
              </w:p>
              <w:p w:rsidR="00484D1A" w:rsidRPr="00275014" w:rsidP="00275014" w14:paraId="0434F170" w14:textId="69BC028B">
                <w:pPr>
                  <w:pStyle w:val="ListParagraph"/>
                  <w:numPr>
                    <w:ilvl w:val="0"/>
                    <w:numId w:val="11"/>
                  </w:numPr>
                  <w:tabs>
                    <w:tab w:val="left" w:pos="9637"/>
                  </w:tabs>
                  <w:adjustRightInd w:val="0"/>
                  <w:spacing w:before="100" w:beforeAutospacing="1" w:after="100" w:afterAutospacing="1" w:line="360" w:lineRule="auto"/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</w:pP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>שר האוצר אחראי לביצוע ההחלטה המוצעת</w:t>
                </w:r>
                <w:r w:rsidRPr="00275014" w:rsidR="009728CD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.</w:t>
                </w:r>
              </w:p>
              <w:p w:rsidR="00094F79" w:rsidRPr="00251A10" w:rsidP="0038397A" w14:paraId="549A4350" w14:textId="66471FC8">
                <w:pPr>
                  <w:pStyle w:val="ListParagraph"/>
                  <w:numPr>
                    <w:ilvl w:val="0"/>
                    <w:numId w:val="11"/>
                  </w:numPr>
                  <w:tabs>
                    <w:tab w:val="left" w:pos="9637"/>
                  </w:tabs>
                  <w:adjustRightInd w:val="0"/>
                  <w:spacing w:before="100" w:beforeAutospacing="1" w:after="100" w:afterAutospacing="1" w:line="360" w:lineRule="auto"/>
                  <w:rPr>
                    <w:rFonts w:cs="David"/>
                    <w:sz w:val="24"/>
                    <w:szCs w:val="24"/>
                    <w:rtl/>
                  </w:rPr>
                </w:pP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>אגף הכלכל</w:t>
                </w:r>
                <w:r w:rsidRPr="00275014" w:rsidR="005A0646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נית </w:t>
                </w: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 xml:space="preserve"> הראשי</w:t>
                </w:r>
                <w:r w:rsidRPr="00275014" w:rsidR="005A0646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ת</w:t>
                </w: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 xml:space="preserve"> – הממונה על הכנסות המדינה, מחקר וקשרים בינלאומיים אחראי על המעקב אחר ביצוע ההחלטה</w:t>
                </w:r>
                <w:r w:rsidRPr="00275014" w:rsid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. האגף יפרסם לציבור את הוראות ההסכם </w:t>
                </w:r>
                <w:r w:rsidRPr="00275014" w:rsidR="00275014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  <w:rtl/>
                  </w:rPr>
                  <w:t xml:space="preserve">הרב צדדי לעניין </w:t>
                </w:r>
                <w:r w:rsidRPr="00275014" w:rsidR="00275014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  <w:rtl/>
                  </w:rPr>
                  <w:t>פילאר</w:t>
                </w:r>
                <w:r w:rsidRPr="00275014" w:rsidR="00275014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38397A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  <w:rtl/>
                  </w:rPr>
                  <w:t>אחד</w:t>
                </w:r>
                <w:r w:rsidRPr="00275014" w:rsidR="00275014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  <w:rtl/>
                  </w:rPr>
                  <w:t xml:space="preserve"> מיד לאחר שה-</w:t>
                </w:r>
                <w:r w:rsidRPr="00275014" w:rsidR="00275014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</w:rPr>
                  <w:t>OECD</w:t>
                </w:r>
                <w:r w:rsidRPr="00275014" w:rsidR="00275014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  <w:rtl/>
                  </w:rPr>
                  <w:t xml:space="preserve"> יתיר </w:t>
                </w:r>
                <w:r w:rsidR="0038397A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  <w:rtl/>
                  </w:rPr>
                  <w:t xml:space="preserve">את </w:t>
                </w:r>
                <w:r w:rsidRPr="00275014" w:rsidR="00275014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  <w:rtl/>
                  </w:rPr>
                  <w:t>פרסום ההסכם לציבור.</w:t>
                </w:r>
              </w:p>
            </w:tc>
          </w:sdtContent>
        </w:sdt>
      </w:tr>
      <w:tr w14:paraId="0ABC806E" w14:textId="77777777" w:rsidTr="00157CFD">
        <w:tblPrEx>
          <w:tblW w:w="8498" w:type="dxa"/>
          <w:jc w:val="center"/>
          <w:tblLayout w:type="fixed"/>
          <w:tblLook w:val="04A0"/>
        </w:tblPrEx>
        <w:trPr>
          <w:trHeight w:val="632"/>
          <w:jc w:val="center"/>
        </w:trPr>
        <w:tc>
          <w:tcPr>
            <w:tcW w:w="8498" w:type="dxa"/>
            <w:gridSpan w:val="2"/>
          </w:tcPr>
          <w:p w:rsidR="00275014" w:rsidP="00406997" w14:paraId="4E6E9E55" w14:textId="77777777">
            <w:pPr>
              <w:widowControl w:val="0"/>
              <w:bidi/>
              <w:spacing w:before="120" w:after="120" w:line="360" w:lineRule="auto"/>
              <w:jc w:val="center"/>
              <w:rPr>
                <w:rFonts w:asciiTheme="minorBidi" w:hAnsiTheme="minorBidi" w:cs="David"/>
                <w:b/>
                <w:bCs/>
                <w:sz w:val="26"/>
                <w:szCs w:val="26"/>
                <w:u w:val="single"/>
                <w:rtl/>
              </w:rPr>
            </w:pPr>
          </w:p>
          <w:p w:rsidR="0026294A" w:rsidRPr="00406997" w:rsidP="00275014" w14:paraId="73D342F4" w14:textId="63765A2F">
            <w:pPr>
              <w:widowControl w:val="0"/>
              <w:bidi/>
              <w:spacing w:before="120" w:after="120" w:line="360" w:lineRule="auto"/>
              <w:jc w:val="center"/>
              <w:rPr>
                <w:rFonts w:asciiTheme="minorBidi" w:hAnsiTheme="minorBidi" w:cs="David"/>
                <w:b/>
                <w:bCs/>
                <w:sz w:val="28"/>
                <w:szCs w:val="28"/>
                <w:u w:val="single"/>
                <w:rtl/>
              </w:rPr>
            </w:pPr>
            <w:r w:rsidRPr="00406997"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>דברי הסבר</w:t>
            </w:r>
          </w:p>
        </w:tc>
      </w:tr>
      <w:tr w14:paraId="14B7FF0C" w14:textId="77777777" w:rsidTr="00157CFD">
        <w:tblPrEx>
          <w:tblW w:w="8498" w:type="dxa"/>
          <w:jc w:val="center"/>
          <w:tblLayout w:type="fixed"/>
          <w:tblLook w:val="04A0"/>
        </w:tblPrEx>
        <w:trPr>
          <w:jc w:val="center"/>
        </w:trPr>
        <w:tc>
          <w:tcPr>
            <w:tcW w:w="8498" w:type="dxa"/>
            <w:gridSpan w:val="2"/>
          </w:tcPr>
          <w:p w:rsidR="00094F79" w:rsidRPr="00406997" w:rsidP="00046EAE" w14:paraId="7C97C41D" w14:textId="794EE782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b/>
                <w:bCs/>
                <w:sz w:val="24"/>
                <w:szCs w:val="24"/>
                <w:u w:val="single"/>
                <w:rtl/>
              </w:rPr>
            </w:pPr>
            <w:r w:rsidRPr="00406997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>רקע כללי</w:t>
            </w:r>
          </w:p>
          <w:p w:rsidR="00046EAE" w:rsidP="00E079EE" w14:paraId="654B89AA" w14:textId="77777777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F7E73">
              <w:rPr>
                <w:rFonts w:asciiTheme="minorBidi" w:hAnsiTheme="minorBidi" w:cs="David" w:hint="cs"/>
                <w:sz w:val="24"/>
                <w:szCs w:val="24"/>
                <w:rtl/>
              </w:rPr>
              <w:t>הארגון לשיתוף פעולה ולפיתוח כלכלי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(ה-</w:t>
            </w:r>
            <w:r w:rsidRPr="00046EAE">
              <w:rPr>
                <w:rFonts w:asciiTheme="minorBidi" w:hAnsiTheme="minorBidi" w:cs="David"/>
                <w:sz w:val="24"/>
                <w:szCs w:val="24"/>
              </w:rPr>
              <w:t>OECD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) יוזם </w:t>
            </w:r>
            <w:r w:rsidRPr="002F7E73" w:rsidR="002F7E73">
              <w:rPr>
                <w:rFonts w:asciiTheme="minorBidi" w:hAnsiTheme="minorBidi" w:cs="David"/>
                <w:sz w:val="24"/>
                <w:szCs w:val="24"/>
                <w:rtl/>
              </w:rPr>
              <w:t>הסכם</w:t>
            </w:r>
            <w:r w:rsidRPr="002F7E73" w:rsidR="002F7E7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רב צדדי</w:t>
            </w:r>
            <w:r w:rsidRPr="002F7E7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2F7E73" w:rsidR="002F7E7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ליישום </w:t>
            </w:r>
            <w:r w:rsidRPr="002F7E73" w:rsidR="002F7E73">
              <w:rPr>
                <w:rFonts w:asciiTheme="minorBidi" w:hAnsiTheme="minorBidi" w:cs="David" w:hint="cs"/>
                <w:sz w:val="24"/>
                <w:szCs w:val="24"/>
                <w:rtl/>
              </w:rPr>
              <w:t>פילאר</w:t>
            </w:r>
            <w:r w:rsidRPr="002F7E73" w:rsidR="002F7E7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אחד בפרויקט מיסוי הכלכלה הדיגיטלית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. </w:t>
            </w:r>
            <w:r w:rsidR="007004D4">
              <w:rPr>
                <w:rFonts w:asciiTheme="minorBidi" w:hAnsiTheme="minorBidi" w:cs="David" w:hint="cs"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37</w:t>
            </w:r>
            <w:r w:rsidR="007004D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מדינות, בהן ישראל, הצהירו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ביום 8 באוקטובר 2021</w:t>
            </w:r>
            <w:r w:rsidR="007004D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על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מתווה </w:t>
            </w:r>
            <w:r w:rsidR="00E079EE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של פתרון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בן שני </w:t>
            </w:r>
            <w:r w:rsidR="00E079EE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חלקים (שני </w:t>
            </w:r>
            <w:r w:rsidR="00E079EE">
              <w:rPr>
                <w:rFonts w:asciiTheme="minorBidi" w:hAnsiTheme="minorBidi" w:cs="David" w:hint="cs"/>
                <w:sz w:val="24"/>
                <w:szCs w:val="24"/>
                <w:rtl/>
              </w:rPr>
              <w:t>פילארים</w:t>
            </w:r>
            <w:r w:rsidR="00E079EE">
              <w:rPr>
                <w:rFonts w:asciiTheme="minorBidi" w:hAnsiTheme="minorBidi" w:cs="David" w:hint="cs"/>
                <w:sz w:val="24"/>
                <w:szCs w:val="24"/>
                <w:rtl/>
              </w:rPr>
              <w:t>) לטיפול באתגרי המיסוי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הנובעים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מהדיגיטליזציה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של הכלכלה (</w:t>
            </w:r>
            <w:r w:rsidRPr="00046EAE">
              <w:rPr>
                <w:rFonts w:asciiTheme="minorBidi" w:hAnsiTheme="minorBidi" w:cs="David"/>
                <w:sz w:val="24"/>
                <w:szCs w:val="24"/>
              </w:rPr>
              <w:t xml:space="preserve">Statement on a Two-Pillar Solution to Address the Tax Challenges Arising from the </w:t>
            </w:r>
            <w:r w:rsidRPr="00046EAE">
              <w:rPr>
                <w:rFonts w:asciiTheme="minorBidi" w:hAnsiTheme="minorBidi" w:cs="David"/>
                <w:sz w:val="24"/>
                <w:szCs w:val="24"/>
              </w:rPr>
              <w:t>Digitalisation</w:t>
            </w:r>
            <w:r w:rsidRPr="00046EAE">
              <w:rPr>
                <w:rFonts w:asciiTheme="minorBidi" w:hAnsiTheme="minorBidi" w:cs="David"/>
                <w:sz w:val="24"/>
                <w:szCs w:val="24"/>
              </w:rPr>
              <w:t xml:space="preserve"> of the Economy</w:t>
            </w:r>
            <w:r w:rsidRPr="00046EAE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).</w:t>
            </w:r>
          </w:p>
          <w:p w:rsidR="000877DF" w:rsidRPr="000877DF" w:rsidP="00597DD5" w14:paraId="1DED25C9" w14:textId="77777777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פילאר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אחד קובע 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חלוקה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 xml:space="preserve">מחדש של זכויות המיסוי של חברות ענק 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רב לאומיות, כך שגם מדינות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ש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בהן צורכים את מוצריהן או משתמשים בשירותיהן תוכלנה למסות נתח מהכנסותיהן, וזאת </w:t>
            </w:r>
            <w:r w:rsidR="00BF6216">
              <w:rPr>
                <w:rFonts w:asciiTheme="minorBidi" w:hAnsiTheme="minorBidi" w:cs="David" w:hint="cs"/>
                <w:sz w:val="24"/>
                <w:szCs w:val="24"/>
                <w:rtl/>
              </w:rPr>
              <w:t>אף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 אם אין לחברות </w:t>
            </w:r>
            <w:r w:rsidR="00BF6216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האמורות 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>נוכחות פיזית באותן מדינות (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הסכום שמיועד לחלוקה למדינות נקרא </w:t>
            </w:r>
            <w:r w:rsidRPr="000877DF">
              <w:rPr>
                <w:rFonts w:asciiTheme="minorBidi" w:hAnsiTheme="minorBidi" w:cs="David"/>
                <w:sz w:val="24"/>
                <w:szCs w:val="24"/>
              </w:rPr>
              <w:t>Amount A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>).</w:t>
            </w:r>
          </w:p>
          <w:p w:rsidR="000877DF" w:rsidP="00FD1F3B" w14:paraId="2DCF607E" w14:textId="77777777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פילאר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שתיים 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>ק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ו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>בע שיעור מס חברות מינימלי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של 15%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>, כך שקבוצ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ת חברות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 רב לאומית</w:t>
            </w:r>
            <w:r w:rsidR="00FD1F3B">
              <w:rPr>
                <w:rFonts w:asciiTheme="minorBidi" w:hAnsiTheme="minorBidi" w:cs="David" w:hint="cs"/>
                <w:sz w:val="24"/>
                <w:szCs w:val="24"/>
                <w:rtl/>
              </w:rPr>
              <w:t>,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שיש בה 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חברות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שחל עליהן מס בשיעור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 xml:space="preserve">נמוך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מ-15% במדינות שונות</w:t>
            </w:r>
            <w:r w:rsidR="00FD1F3B">
              <w:rPr>
                <w:rFonts w:asciiTheme="minorBidi" w:hAnsiTheme="minorBidi" w:cs="David" w:hint="cs"/>
                <w:sz w:val="24"/>
                <w:szCs w:val="24"/>
                <w:rtl/>
              </w:rPr>
              <w:t>,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תי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דרש להשלים את תשלום המס </w:t>
            </w:r>
            <w:r w:rsidR="00FD1F3B">
              <w:rPr>
                <w:rFonts w:asciiTheme="minorBidi" w:hAnsiTheme="minorBidi" w:cs="David" w:hint="cs"/>
                <w:sz w:val="24"/>
                <w:szCs w:val="24"/>
                <w:rtl/>
              </w:rPr>
              <w:t>ל-15% והוא ישולם לרשויות המס ב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מדינות שבהן שיעור המס החל על חברות הקבוצה אינו נמוך מ-15%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. </w:t>
            </w:r>
          </w:p>
          <w:p w:rsidR="004674DD" w:rsidP="00C06576" w14:paraId="67DC3C6F" w14:textId="77777777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2F7E73" w:rsidRPr="002F7E73" w:rsidP="004674DD" w14:paraId="07B59EC3" w14:textId="0C4255A4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עקרונות ההסכם</w:t>
            </w:r>
            <w:r w:rsidR="00FD1F3B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32793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הרב-צדדי </w:t>
            </w:r>
            <w:r w:rsidR="00FD1F3B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ליישום </w:t>
            </w:r>
            <w:r w:rsidR="00FD1F3B">
              <w:rPr>
                <w:rFonts w:asciiTheme="minorBidi" w:hAnsiTheme="minorBidi" w:cs="David" w:hint="cs"/>
                <w:sz w:val="24"/>
                <w:szCs w:val="24"/>
                <w:rtl/>
              </w:rPr>
              <w:t>פילאר</w:t>
            </w:r>
            <w:r w:rsidR="00FD1F3B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אחד</w:t>
            </w:r>
            <w:r w:rsidR="00C06576">
              <w:rPr>
                <w:rFonts w:asciiTheme="minorBidi" w:hAnsiTheme="minorBidi" w:cs="David" w:hint="cs"/>
                <w:sz w:val="24"/>
                <w:szCs w:val="24"/>
                <w:rtl/>
              </w:rPr>
              <w:t>, נכון למועד קבלת החלטה זו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: </w:t>
            </w:r>
          </w:p>
          <w:p w:rsidR="008B044D" w:rsidP="002F7E73" w14:paraId="5D986246" w14:textId="77777777">
            <w:pPr>
              <w:pStyle w:val="ListParagraph"/>
              <w:widowControl w:val="0"/>
              <w:numPr>
                <w:ilvl w:val="0"/>
                <w:numId w:val="10"/>
              </w:numPr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ההסכם </w:t>
            </w:r>
            <w:r w:rsidR="0032793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הרב-צדדי ליישום </w:t>
            </w:r>
            <w:r w:rsidR="00327939">
              <w:rPr>
                <w:rFonts w:asciiTheme="minorBidi" w:hAnsiTheme="minorBidi" w:cs="David" w:hint="cs"/>
                <w:sz w:val="24"/>
                <w:szCs w:val="24"/>
                <w:rtl/>
              </w:rPr>
              <w:t>פילאר</w:t>
            </w:r>
            <w:r w:rsidR="0032793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אחד</w:t>
            </w:r>
            <w:r w:rsidRPr="002F7E73" w:rsidR="00327939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2F7E73" w:rsidR="002F7E73">
              <w:rPr>
                <w:rFonts w:asciiTheme="minorBidi" w:hAnsiTheme="minorBidi" w:cs="David"/>
                <w:sz w:val="24"/>
                <w:szCs w:val="24"/>
                <w:rtl/>
              </w:rPr>
              <w:t>יסדיר</w:t>
            </w:r>
            <w:r w:rsidRPr="002F7E73" w:rsidR="002F7E7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2F7E73" w:rsidR="002F7E73">
              <w:rPr>
                <w:rFonts w:asciiTheme="minorBidi" w:hAnsiTheme="minorBidi" w:cs="David"/>
                <w:sz w:val="24"/>
                <w:szCs w:val="24"/>
                <w:rtl/>
              </w:rPr>
              <w:t xml:space="preserve">חלוקה מחדש של זכויות המיסוי של חברות ענק רב לאומיות, כך שגם מדינות </w:t>
            </w:r>
            <w:r w:rsidRPr="002F7E73" w:rsidR="002F7E73">
              <w:rPr>
                <w:rFonts w:asciiTheme="minorBidi" w:hAnsiTheme="minorBidi" w:cs="David" w:hint="cs"/>
                <w:sz w:val="24"/>
                <w:szCs w:val="24"/>
                <w:rtl/>
              </w:rPr>
              <w:t>ש</w:t>
            </w:r>
            <w:r w:rsidRPr="002F7E73" w:rsidR="002F7E73">
              <w:rPr>
                <w:rFonts w:asciiTheme="minorBidi" w:hAnsiTheme="minorBidi" w:cs="David"/>
                <w:sz w:val="24"/>
                <w:szCs w:val="24"/>
                <w:rtl/>
              </w:rPr>
              <w:t xml:space="preserve">בהן צורכים את מוצריהן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של קבוצות הענק הרב לאומיות </w:t>
            </w:r>
            <w:r w:rsidRPr="002F7E73" w:rsidR="002F7E73">
              <w:rPr>
                <w:rFonts w:asciiTheme="minorBidi" w:hAnsiTheme="minorBidi" w:cs="David"/>
                <w:sz w:val="24"/>
                <w:szCs w:val="24"/>
                <w:rtl/>
              </w:rPr>
              <w:t>או משתמשים בשירותיהן</w:t>
            </w:r>
            <w:r w:rsidR="00327939">
              <w:rPr>
                <w:rFonts w:asciiTheme="minorBidi" w:hAnsiTheme="minorBidi" w:cs="David" w:hint="cs"/>
                <w:sz w:val="24"/>
                <w:szCs w:val="24"/>
                <w:rtl/>
              </w:rPr>
              <w:t>,</w:t>
            </w:r>
            <w:r w:rsidRPr="002F7E73" w:rsidR="002F7E73">
              <w:rPr>
                <w:rFonts w:asciiTheme="minorBidi" w:hAnsiTheme="minorBidi" w:cs="David"/>
                <w:sz w:val="24"/>
                <w:szCs w:val="24"/>
                <w:rtl/>
              </w:rPr>
              <w:t xml:space="preserve"> תוכלנה למסות נתח מהכנסותיהן, וזאת </w:t>
            </w:r>
            <w:r w:rsidRPr="002F7E73" w:rsidR="002F7E73">
              <w:rPr>
                <w:rFonts w:asciiTheme="minorBidi" w:hAnsiTheme="minorBidi" w:cs="David" w:hint="cs"/>
                <w:sz w:val="24"/>
                <w:szCs w:val="24"/>
                <w:rtl/>
              </w:rPr>
              <w:t>אף</w:t>
            </w:r>
            <w:r w:rsidRPr="002F7E73" w:rsidR="002F7E73">
              <w:rPr>
                <w:rFonts w:asciiTheme="minorBidi" w:hAnsiTheme="minorBidi" w:cs="David"/>
                <w:sz w:val="24"/>
                <w:szCs w:val="24"/>
                <w:rtl/>
              </w:rPr>
              <w:t xml:space="preserve"> אם אין ל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קבוצת ה</w:t>
            </w:r>
            <w:r w:rsidRPr="002F7E73" w:rsidR="002F7E73">
              <w:rPr>
                <w:rFonts w:asciiTheme="minorBidi" w:hAnsiTheme="minorBidi" w:cs="David"/>
                <w:sz w:val="24"/>
                <w:szCs w:val="24"/>
                <w:rtl/>
              </w:rPr>
              <w:t>חברות נוכחות פיזית באותן מדינות</w:t>
            </w:r>
            <w:r w:rsidR="0066515A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  <w:r w:rsidRPr="002F7E73" w:rsidR="002F7E73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66515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הסכום הכולל שיוקצה למיסוי ע"י המדינות השונות נקרא </w:t>
            </w:r>
            <w:r w:rsidRPr="002F7E73" w:rsidR="002F7E73">
              <w:rPr>
                <w:rFonts w:asciiTheme="minorBidi" w:hAnsiTheme="minorBidi" w:cs="David"/>
                <w:sz w:val="24"/>
                <w:szCs w:val="24"/>
              </w:rPr>
              <w:t>Amount A</w:t>
            </w:r>
            <w:r w:rsidRPr="002F7E73" w:rsidR="002F7E73">
              <w:rPr>
                <w:rFonts w:asciiTheme="minorBidi" w:hAnsiTheme="minorBidi" w:cs="David"/>
                <w:sz w:val="24"/>
                <w:szCs w:val="24"/>
                <w:rtl/>
              </w:rPr>
              <w:t xml:space="preserve">. </w:t>
            </w:r>
          </w:p>
          <w:p w:rsidR="002F7E73" w:rsidRPr="002F7E73" w:rsidP="004674DD" w14:paraId="39FF038D" w14:textId="701E722B">
            <w:pPr>
              <w:pStyle w:val="ListParagraph"/>
              <w:widowControl w:val="0"/>
              <w:numPr>
                <w:ilvl w:val="0"/>
                <w:numId w:val="10"/>
              </w:numPr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F7E73">
              <w:rPr>
                <w:rFonts w:asciiTheme="minorBidi" w:hAnsiTheme="minorBidi" w:cs="David" w:hint="cs"/>
                <w:sz w:val="24"/>
                <w:szCs w:val="24"/>
                <w:rtl/>
              </w:rPr>
              <w:t>שיטת המיסוי החדשה תחול</w:t>
            </w:r>
            <w:r w:rsidR="00554DD9">
              <w:rPr>
                <w:rFonts w:asciiTheme="minorBidi" w:hAnsiTheme="minorBidi" w:cs="David" w:hint="cs"/>
                <w:sz w:val="24"/>
                <w:szCs w:val="24"/>
                <w:rtl/>
              </w:rPr>
              <w:t>, על פי מודל ה-</w:t>
            </w:r>
            <w:r w:rsidR="00554DD9">
              <w:rPr>
                <w:rFonts w:asciiTheme="minorBidi" w:hAnsiTheme="minorBidi" w:cs="David" w:hint="cs"/>
                <w:sz w:val="24"/>
                <w:szCs w:val="24"/>
              </w:rPr>
              <w:t>OECD</w:t>
            </w:r>
            <w:r w:rsidR="00D62EF2">
              <w:rPr>
                <w:rFonts w:asciiTheme="minorBidi" w:hAnsiTheme="minorBidi" w:cs="David" w:hint="cs"/>
                <w:sz w:val="24"/>
                <w:szCs w:val="24"/>
                <w:rtl/>
              </w:rPr>
              <w:t>,</w:t>
            </w:r>
            <w:r w:rsidRPr="002F7E7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על קבוצת חברות אם המחזור של קבוצת החברות כולה עולה על 20 מיליארד אירו בשנה (</w:t>
            </w:r>
            <w:r w:rsidR="00327939">
              <w:rPr>
                <w:rFonts w:asciiTheme="minorBidi" w:hAnsiTheme="minorBidi" w:cs="David" w:hint="cs"/>
                <w:sz w:val="24"/>
                <w:szCs w:val="24"/>
                <w:rtl/>
              </w:rPr>
              <w:t>שבע</w:t>
            </w:r>
            <w:r w:rsidRPr="002F7E7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שנים לאחר מועד תחילת הורא</w:t>
            </w:r>
            <w:r w:rsidR="008B044D">
              <w:rPr>
                <w:rFonts w:asciiTheme="minorBidi" w:hAnsiTheme="minorBidi" w:cs="David" w:hint="cs"/>
                <w:sz w:val="24"/>
                <w:szCs w:val="24"/>
                <w:rtl/>
              </w:rPr>
              <w:t>ו</w:t>
            </w:r>
            <w:r w:rsidRPr="002F7E73">
              <w:rPr>
                <w:rFonts w:asciiTheme="minorBidi" w:hAnsiTheme="minorBidi" w:cs="David" w:hint="cs"/>
                <w:sz w:val="24"/>
                <w:szCs w:val="24"/>
                <w:rtl/>
              </w:rPr>
              <w:t>ת ההסכם ת</w:t>
            </w:r>
            <w:r w:rsidR="00327939">
              <w:rPr>
                <w:rFonts w:asciiTheme="minorBidi" w:hAnsiTheme="minorBidi" w:cs="David" w:hint="cs"/>
                <w:sz w:val="24"/>
                <w:szCs w:val="24"/>
                <w:rtl/>
              </w:rPr>
              <w:t>י</w:t>
            </w:r>
            <w:r w:rsidRPr="002F7E7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בחן האפשרות להוריד את מחזור הסף </w:t>
            </w:r>
            <w:r w:rsidR="0032793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האמור </w:t>
            </w:r>
            <w:r w:rsidRPr="002F7E73">
              <w:rPr>
                <w:rFonts w:asciiTheme="minorBidi" w:hAnsiTheme="minorBidi" w:cs="David" w:hint="cs"/>
                <w:sz w:val="24"/>
                <w:szCs w:val="24"/>
                <w:rtl/>
              </w:rPr>
              <w:t>ל-10 מיליארד אירו</w:t>
            </w:r>
            <w:r w:rsidR="00D62EF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בשנה</w:t>
            </w:r>
            <w:r w:rsidRPr="002F7E73">
              <w:rPr>
                <w:rFonts w:asciiTheme="minorBidi" w:hAnsiTheme="minorBidi" w:cs="David" w:hint="cs"/>
                <w:sz w:val="24"/>
                <w:szCs w:val="24"/>
                <w:rtl/>
              </w:rPr>
              <w:t>) ושיעור הרווח מהמחזור של הקבוצה עולה על 10%.</w:t>
            </w:r>
            <w:r w:rsidR="00F67D3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 </w:t>
            </w:r>
          </w:p>
          <w:p w:rsidR="002F7E73" w:rsidRPr="002F7E73" w:rsidP="002F7E73" w14:paraId="07381630" w14:textId="77777777">
            <w:pPr>
              <w:pStyle w:val="ListParagraph"/>
              <w:widowControl w:val="0"/>
              <w:numPr>
                <w:ilvl w:val="0"/>
                <w:numId w:val="10"/>
              </w:numPr>
              <w:spacing w:after="240" w:line="360" w:lineRule="auto"/>
              <w:jc w:val="both"/>
              <w:rPr>
                <w:rFonts w:asciiTheme="minorBidi" w:eastAsiaTheme="minorHAnsi" w:hAnsiTheme="minorBidi" w:cs="David"/>
                <w:sz w:val="24"/>
                <w:szCs w:val="24"/>
                <w:rtl/>
              </w:rPr>
            </w:pP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מדינה תהיה זכאית ל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מסות את 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חלק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ה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בהכנס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ת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קבוצ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ת החברות הבינלאומית אם לקבוצת החברות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נובעת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,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לפי המודל,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הכנסה</w:t>
            </w:r>
            <w:r w:rsidR="004218F0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שנתית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של 1 מיליון 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אירו 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לפחות באותה מדינה.</w:t>
            </w:r>
          </w:p>
          <w:p w:rsidR="002F7E73" w:rsidRPr="002F7E73" w:rsidP="002F7E73" w14:paraId="0DB7DA60" w14:textId="77777777">
            <w:pPr>
              <w:pStyle w:val="ListParagraph"/>
              <w:widowControl w:val="0"/>
              <w:numPr>
                <w:ilvl w:val="0"/>
                <w:numId w:val="10"/>
              </w:numPr>
              <w:spacing w:after="240" w:line="360" w:lineRule="auto"/>
              <w:jc w:val="both"/>
              <w:rPr>
                <w:rFonts w:asciiTheme="minorBidi" w:eastAsiaTheme="minorHAnsi" w:hAnsiTheme="minorBidi" w:cs="David"/>
                <w:sz w:val="24"/>
                <w:szCs w:val="24"/>
                <w:rtl/>
              </w:rPr>
            </w:pP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חלק ההכנסה של קבוצת החברות הבינלאומית שייוחס למדינות יהיה 25% 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מהרווח שמעל 10% מהמחזור 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של הקבוצה. חלוקת ההכנסה האמורה בין </w:t>
            </w:r>
            <w:r w:rsidR="00E279B5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ה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מדינות 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תיעשה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לפי מפתח המבוסס על 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המחזור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של הקבוצה </w:t>
            </w:r>
            <w:r w:rsidR="008B044D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ב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כל מדינה.</w:t>
            </w:r>
          </w:p>
          <w:p w:rsidR="002F7E73" w:rsidRPr="002F7E73" w:rsidP="002F7E73" w14:paraId="61414B6C" w14:textId="77777777">
            <w:pPr>
              <w:pStyle w:val="ListParagraph"/>
              <w:widowControl w:val="0"/>
              <w:numPr>
                <w:ilvl w:val="0"/>
                <w:numId w:val="10"/>
              </w:numPr>
              <w:spacing w:after="240" w:line="360" w:lineRule="auto"/>
              <w:jc w:val="both"/>
              <w:rPr>
                <w:rFonts w:asciiTheme="minorBidi" w:eastAsiaTheme="minorHAnsi" w:hAnsiTheme="minorBidi" w:cs="David"/>
                <w:sz w:val="24"/>
                <w:szCs w:val="24"/>
                <w:rtl/>
              </w:rPr>
            </w:pP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הרווח או ההפ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ס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ד 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של קבוצת החברות הבינלאומית 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ייקבע לפי כללי חשבונאות בינלאומיים מקובלים, עם מספ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ר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קטן של התאמות.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2F7E73" w:rsidRPr="002F7E73" w:rsidP="00692060" w14:paraId="20F75111" w14:textId="77777777">
            <w:pPr>
              <w:pStyle w:val="ListParagraph"/>
              <w:widowControl w:val="0"/>
              <w:numPr>
                <w:ilvl w:val="0"/>
                <w:numId w:val="10"/>
              </w:numPr>
              <w:spacing w:after="240" w:line="360" w:lineRule="auto"/>
              <w:jc w:val="both"/>
              <w:rPr>
                <w:rFonts w:asciiTheme="minorBidi" w:eastAsiaTheme="minorHAnsi" w:hAnsiTheme="minorBidi" w:cs="David"/>
                <w:sz w:val="24"/>
                <w:szCs w:val="24"/>
                <w:rtl/>
              </w:rPr>
            </w:pP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מדינ</w:t>
            </w:r>
            <w:r w:rsidR="004218F0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ה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</w:t>
            </w:r>
            <w:r w:rsidR="004218F0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שבה יש חברה שבקבוצת החברות, שיש לה רווח שלפי המודל יש להקצות חלק ממנו למדינות אחרות, </w:t>
            </w:r>
            <w:r w:rsidR="00692060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ת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דרש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למנוע כפל מס. </w:t>
            </w:r>
          </w:p>
          <w:p w:rsidR="002F7E73" w:rsidRPr="002F7E73" w:rsidP="004674DD" w14:paraId="4AEDC30E" w14:textId="2942E722">
            <w:pPr>
              <w:pStyle w:val="ListParagraph"/>
              <w:widowControl w:val="0"/>
              <w:numPr>
                <w:ilvl w:val="0"/>
                <w:numId w:val="10"/>
              </w:numPr>
              <w:spacing w:after="240" w:line="360" w:lineRule="auto"/>
              <w:jc w:val="both"/>
              <w:rPr>
                <w:rFonts w:asciiTheme="minorBidi" w:eastAsiaTheme="minorHAnsi" w:hAnsiTheme="minorBidi" w:cs="David"/>
                <w:sz w:val="24"/>
                <w:szCs w:val="24"/>
                <w:rtl/>
              </w:rPr>
            </w:pP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לשם יישום השיטה החדשה, ההסכם הרב צדדי יכלול  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מנגנון</w:t>
            </w:r>
            <w:r w:rsidR="00D62AB2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בוררות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</w:t>
            </w:r>
            <w:r w:rsidR="00D62AB2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מחייב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לפתרון מחלוקות 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בין רשויות המס של המדינות, ובינן לבין קבוצת החברות הבינלאומית, 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שיחייב את הצדדים</w:t>
            </w:r>
            <w:r w:rsidR="00D62AB2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</w:t>
            </w:r>
            <w:r w:rsidR="00F67D34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בכל הקשור למיסוי </w:t>
            </w:r>
            <w:r w:rsidR="00F67D34">
              <w:rPr>
                <w:rFonts w:asciiTheme="minorBidi" w:eastAsiaTheme="minorHAnsi" w:hAnsiTheme="minorBidi" w:cs="David" w:hint="cs"/>
                <w:sz w:val="24"/>
                <w:szCs w:val="24"/>
              </w:rPr>
              <w:t xml:space="preserve">AMOUNT </w:t>
            </w:r>
            <w:r w:rsidR="00F67D34">
              <w:rPr>
                <w:rFonts w:asciiTheme="minorBidi" w:eastAsiaTheme="minorHAnsi" w:hAnsiTheme="minorBidi" w:cs="David"/>
                <w:sz w:val="24"/>
                <w:szCs w:val="24"/>
              </w:rPr>
              <w:t>A</w:t>
            </w:r>
            <w:r w:rsidR="00F67D34">
              <w:rPr>
                <w:rFonts w:asciiTheme="minorBidi" w:eastAsiaTheme="minorHAnsi" w:hAnsiTheme="minorBidi" w:cs="David" w:hint="cs"/>
                <w:sz w:val="24"/>
                <w:szCs w:val="24"/>
              </w:rPr>
              <w:t xml:space="preserve"> </w:t>
            </w:r>
            <w:r w:rsidR="00F67D34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</w:t>
            </w:r>
            <w:r w:rsidR="0038397A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,</w:t>
            </w:r>
            <w:r w:rsidR="00F67D34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לרבות השאלה האם הכנסה</w:t>
            </w:r>
            <w:r w:rsidR="004674DD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מסו</w:t>
            </w:r>
            <w:r w:rsidR="007C08A4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ימת היא במסגרת </w:t>
            </w:r>
            <w:r w:rsidR="007C08A4">
              <w:rPr>
                <w:rFonts w:asciiTheme="minorBidi" w:eastAsiaTheme="minorHAnsi" w:hAnsiTheme="minorBidi" w:cs="David" w:hint="cs"/>
                <w:sz w:val="24"/>
                <w:szCs w:val="24"/>
              </w:rPr>
              <w:t>AMOUNT A</w:t>
            </w:r>
            <w:r w:rsidR="007C08A4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.</w:t>
            </w:r>
          </w:p>
          <w:p w:rsidR="005A0646" w:rsidRPr="002F7E73" w:rsidP="00157CFD" w14:paraId="6E804822" w14:textId="2C0994C6">
            <w:pPr>
              <w:pStyle w:val="ListParagraph"/>
              <w:widowControl w:val="0"/>
              <w:spacing w:after="240" w:line="360" w:lineRule="auto"/>
              <w:ind w:left="360"/>
              <w:jc w:val="both"/>
              <w:rPr>
                <w:rFonts w:asciiTheme="minorBidi" w:eastAsiaTheme="minorHAnsi" w:hAnsiTheme="minorBidi" w:cs="David"/>
                <w:sz w:val="24"/>
                <w:szCs w:val="24"/>
                <w:rtl/>
              </w:rPr>
            </w:pPr>
            <w:r w:rsidRPr="00506C1F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ההסכם הרב צדדי</w:t>
            </w:r>
            <w:r w:rsidRPr="00506C1F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</w:t>
            </w:r>
            <w:r w:rsidRPr="00506C1F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יקבע</w:t>
            </w:r>
            <w:r w:rsidRPr="00506C1F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</w:t>
            </w:r>
            <w:r w:rsidRPr="00506C1F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שהמדינות</w:t>
            </w:r>
            <w:r w:rsidRPr="00506C1F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</w:t>
            </w:r>
            <w:r w:rsidRPr="00506C1F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יידרשו לבטל</w:t>
            </w:r>
            <w:r w:rsidRPr="00506C1F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מסים </w:t>
            </w:r>
            <w:r w:rsidRPr="00506C1F" w:rsidR="00972155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חד-</w:t>
            </w:r>
            <w:r w:rsidRPr="00506C1F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צדדיים שהחילו </w:t>
            </w:r>
            <w:r w:rsidRPr="00506C1F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על שירות דיגיטלי</w:t>
            </w:r>
            <w:r w:rsidRPr="00506C1F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</w:t>
            </w:r>
            <w:r w:rsidRPr="00506C1F" w:rsidR="00BF6216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או על מכירה באמצעים דיגיטליים </w:t>
            </w:r>
            <w:r w:rsidRPr="00506C1F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(או </w:t>
            </w:r>
            <w:r w:rsidRPr="00506C1F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מיסוי</w:t>
            </w:r>
            <w:r w:rsidRPr="00506C1F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דומ</w:t>
            </w:r>
            <w:r w:rsidRPr="00506C1F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ה</w:t>
            </w:r>
            <w:r w:rsidRPr="00506C1F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) ו</w:t>
            </w:r>
            <w:r w:rsidRPr="00506C1F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י</w:t>
            </w:r>
            <w:r w:rsidRPr="00506C1F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תחייבו </w:t>
            </w:r>
            <w:r w:rsidRPr="00506C1F" w:rsidR="002E6010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ש</w:t>
            </w:r>
            <w:r w:rsidRPr="00506C1F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לא </w:t>
            </w:r>
            <w:r w:rsidRPr="00506C1F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להחיל מסים</w:t>
            </w:r>
            <w:r w:rsidRPr="00506C1F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כאלה בעתיד.</w:t>
            </w:r>
            <w:r w:rsidRPr="00506C1F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</w:t>
            </w:r>
            <w:r w:rsidR="0038397A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(</w:t>
            </w:r>
            <w:r w:rsidRPr="00506C1F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בישראל לא חלים מסים כאמור.</w:t>
            </w:r>
            <w:r w:rsidR="0038397A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)</w:t>
            </w:r>
            <w:bookmarkStart w:id="0" w:name="_GoBack"/>
            <w:bookmarkEnd w:id="0"/>
          </w:p>
          <w:p w:rsidR="00FC17D0" w:rsidP="00F22F3D" w14:paraId="777ABF7C" w14:textId="5DFB7552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P="00157CFD" w14:paraId="12D0C53A" w14:textId="5B4C0513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P="00157CFD" w14:paraId="0E6B81A6" w14:textId="68761B23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P="00157CFD" w14:paraId="15FBF199" w14:textId="79EF0AD1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P="00157CFD" w14:paraId="627EEA16" w14:textId="2A7B8988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P="00157CFD" w14:paraId="6057EF9C" w14:textId="09A9FA15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P="00157CFD" w14:paraId="58EBABA1" w14:textId="7DF61214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7260D9" w:rsidP="007260D9" w14:paraId="642078AF" w14:textId="73C0130B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7260D9" w:rsidP="007260D9" w14:paraId="2AA789AE" w14:textId="3A539B0E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7260D9" w:rsidP="007260D9" w14:paraId="34703EA1" w14:textId="77777777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P="00157CFD" w14:paraId="7B166227" w14:textId="3C8AA921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RPr="00406997" w:rsidP="00157CFD" w14:paraId="2E8720F2" w14:textId="77777777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094F79" w:rsidP="00F22F3D" w14:paraId="3B10FF5F" w14:textId="2B5A59C2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406997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>נתונים כלכליים וההשפעה על משק המדינה</w:t>
            </w:r>
            <w:r w:rsidR="007C08A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FC17D0" w:rsidRPr="0038397A" w:rsidP="0038397A" w14:paraId="24C55AE8" w14:textId="7C485D4D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צפויה תוספת הכנסות של בין 100 מיליון ₪ לשנה ל200 מיליון ₪ לשנה . </w:t>
            </w:r>
          </w:p>
          <w:p w:rsidR="004674DD" w:rsidP="00275014" w14:paraId="5F86F719" w14:textId="77777777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406997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>תקציב</w:t>
            </w:r>
            <w:r w:rsidR="00E74184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:rsidR="00F505B3" w:rsidP="004674DD" w14:paraId="42912574" w14:textId="1D6C8E08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157CFD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לא צפויה השפעה על תקציב המדינה</w:t>
            </w:r>
          </w:p>
          <w:p w:rsidR="0038397A" w:rsidRPr="0038397A" w:rsidP="0038397A" w14:paraId="689196AF" w14:textId="1E66B779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b/>
                <w:bCs/>
                <w:sz w:val="24"/>
                <w:szCs w:val="24"/>
                <w:u w:val="single"/>
                <w:rtl/>
              </w:rPr>
            </w:pPr>
            <w:r w:rsidRPr="0038397A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 xml:space="preserve">השפעה על מצבת </w:t>
            </w:r>
            <w:r w:rsidRPr="0038397A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>כח</w:t>
            </w:r>
            <w:r w:rsidRPr="0038397A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 xml:space="preserve"> האדם </w:t>
            </w:r>
          </w:p>
          <w:p w:rsidR="00FC17D0" w:rsidRPr="00157CFD" w:rsidP="00157CFD" w14:paraId="3EB8A5ED" w14:textId="3E0C1D7C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לא צפויה השפעה על מצבת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כח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האדם </w:t>
            </w:r>
          </w:p>
          <w:p w:rsidR="00C13255" w:rsidRPr="00406997" w:rsidP="00F22F3D" w14:paraId="4CC237DC" w14:textId="77777777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157CFD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>עמדת שרים אחרים שההצעה נוגעת לתחום סמכותם</w:t>
            </w:r>
          </w:p>
          <w:p w:rsidR="00F505B3" w:rsidP="00F713AB" w14:paraId="51E5C6B1" w14:textId="77777777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75014">
              <w:rPr>
                <w:rFonts w:asciiTheme="minorBidi" w:hAnsiTheme="minorBidi" w:cs="David"/>
                <w:sz w:val="24"/>
                <w:szCs w:val="24"/>
                <w:rtl/>
              </w:rPr>
              <w:t>משרדי החוץ והמשפטים הודיעו כי אין מניעה לאשרור ההסכם.</w:t>
            </w:r>
          </w:p>
          <w:p w:rsidR="00FC17D0" w:rsidRPr="00406997" w:rsidP="00F22F3D" w14:paraId="7BA3C7D5" w14:textId="209B5918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b/>
                <w:bCs/>
                <w:sz w:val="24"/>
                <w:szCs w:val="24"/>
                <w:u w:val="single"/>
                <w:rtl/>
              </w:rPr>
            </w:pPr>
          </w:p>
          <w:p w:rsidR="00FC17D0" w:rsidRPr="00406997" w:rsidP="00F22F3D" w14:paraId="553632FC" w14:textId="77777777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406997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>החלטות קודמות של הממשלה בנושא</w:t>
            </w:r>
          </w:p>
          <w:p w:rsidR="00EE1C67" w:rsidRPr="004674DD" w:rsidP="004674DD" w14:paraId="23A714AC" w14:textId="00B2440A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אין</w:t>
            </w:r>
            <w:r w:rsidRPr="00406997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</w:p>
          <w:p w:rsidR="00FC17D0" w:rsidRPr="00406997" w:rsidP="00F22F3D" w14:paraId="5BD0BFD5" w14:textId="77777777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406997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>עמדת היועץ המשפטי של המשרד יוזם ההצעה</w:t>
            </w:r>
          </w:p>
          <w:p w:rsidR="008F324D" w:rsidP="008F324D" w14:paraId="725C34CE" w14:textId="77777777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היועצת המשפטית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למינהל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הכנסות המדינה במשרד האוצר תומכת בהצעה להחלטה.</w:t>
            </w:r>
          </w:p>
          <w:p w:rsidR="00251A10" w:rsidRPr="00251A10" w:rsidP="00251A10" w14:paraId="5662A84A" w14:textId="77777777">
            <w:pPr>
              <w:tabs>
                <w:tab w:val="left" w:pos="9637"/>
              </w:tabs>
              <w:autoSpaceDE w:val="0"/>
              <w:autoSpaceDN w:val="0"/>
              <w:bidi/>
              <w:adjustRightInd w:val="0"/>
              <w:spacing w:before="100" w:beforeAutospacing="1" w:after="100" w:afterAutospacing="1"/>
              <w:ind w:left="-2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  <w:lang w:eastAsia="he-IL"/>
              </w:rPr>
              <w:t>סיווגים</w:t>
            </w:r>
          </w:p>
          <w:p w:rsidR="00251A10" w:rsidRPr="00275014" w:rsidP="008F324D" w14:paraId="21DEF6A0" w14:textId="55F246FD">
            <w:pPr>
              <w:tabs>
                <w:tab w:val="left" w:pos="9637"/>
              </w:tabs>
              <w:autoSpaceDE w:val="0"/>
              <w:autoSpaceDN w:val="0"/>
              <w:bidi/>
              <w:adjustRightInd w:val="0"/>
              <w:spacing w:before="100" w:beforeAutospacing="1" w:after="100" w:afterAutospacing="1"/>
              <w:jc w:val="both"/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</w:pPr>
            <w:r w:rsidRPr="00275014">
              <w:rPr>
                <w:rFonts w:ascii="Courier New" w:eastAsia="Times New Roman" w:hAnsi="Courier New" w:cs="David" w:hint="eastAsia"/>
                <w:sz w:val="24"/>
                <w:szCs w:val="24"/>
                <w:rtl/>
                <w:lang w:eastAsia="he-IL"/>
              </w:rPr>
              <w:t>סיווג</w:t>
            </w:r>
            <w:r w:rsidR="004674DD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 xml:space="preserve"> ראשי</w:t>
            </w:r>
            <w:r w:rsidR="004674DD">
              <w:rPr>
                <w:rFonts w:ascii="Courier New" w:eastAsia="Times New Roman" w:hAnsi="Courier New" w:cs="David" w:hint="cs"/>
                <w:sz w:val="24"/>
                <w:szCs w:val="24"/>
                <w:rtl/>
                <w:lang w:eastAsia="he-IL"/>
              </w:rPr>
              <w:t xml:space="preserve">: </w:t>
            </w:r>
            <w:r w:rsidRPr="00275014" w:rsidR="008F324D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>06פורמאלי.</w:t>
            </w:r>
          </w:p>
          <w:p w:rsidR="00251A10" w:rsidRPr="00275014" w:rsidP="008F324D" w14:paraId="01A82681" w14:textId="77777777">
            <w:pPr>
              <w:tabs>
                <w:tab w:val="left" w:pos="9637"/>
              </w:tabs>
              <w:autoSpaceDE w:val="0"/>
              <w:autoSpaceDN w:val="0"/>
              <w:bidi/>
              <w:adjustRightInd w:val="0"/>
              <w:spacing w:before="100" w:beforeAutospacing="1" w:after="100" w:afterAutospacing="1"/>
              <w:jc w:val="both"/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</w:pPr>
            <w:r w:rsidRPr="00275014">
              <w:rPr>
                <w:rFonts w:ascii="Courier New" w:eastAsia="Times New Roman" w:hAnsi="Courier New" w:cs="David" w:hint="eastAsia"/>
                <w:sz w:val="24"/>
                <w:szCs w:val="24"/>
                <w:rtl/>
                <w:lang w:eastAsia="he-IL"/>
              </w:rPr>
              <w:t>סיווג</w:t>
            </w:r>
            <w:r w:rsidRPr="00275014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 xml:space="preserve"> </w:t>
            </w:r>
            <w:r w:rsidRPr="00275014">
              <w:rPr>
                <w:rFonts w:ascii="Courier New" w:eastAsia="Times New Roman" w:hAnsi="Courier New" w:cs="David" w:hint="eastAsia"/>
                <w:sz w:val="24"/>
                <w:szCs w:val="24"/>
                <w:rtl/>
                <w:lang w:eastAsia="he-IL"/>
              </w:rPr>
              <w:t>משני</w:t>
            </w:r>
            <w:r w:rsidRPr="00275014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>:</w:t>
            </w:r>
            <w:r w:rsidRPr="00275014" w:rsidR="00632FE9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 xml:space="preserve"> </w:t>
            </w:r>
            <w:r w:rsidRPr="00275014" w:rsidR="008F324D">
              <w:rPr>
                <w:rFonts w:ascii="Courier New" w:eastAsia="Times New Roman" w:hAnsi="Courier New" w:cs="David" w:hint="eastAsia"/>
                <w:sz w:val="24"/>
                <w:szCs w:val="24"/>
                <w:rtl/>
                <w:lang w:eastAsia="he-IL"/>
              </w:rPr>
              <w:t>אין</w:t>
            </w:r>
            <w:r w:rsidRPr="00275014" w:rsidR="008F324D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>.</w:t>
            </w:r>
          </w:p>
          <w:p w:rsidR="00251A10" w:rsidRPr="00251A10" w:rsidP="008F324D" w14:paraId="2AD9D631" w14:textId="073E8AD5">
            <w:pPr>
              <w:tabs>
                <w:tab w:val="left" w:pos="9637"/>
              </w:tabs>
              <w:autoSpaceDE w:val="0"/>
              <w:autoSpaceDN w:val="0"/>
              <w:bidi/>
              <w:adjustRightInd w:val="0"/>
              <w:spacing w:before="100" w:beforeAutospacing="1" w:after="100" w:afterAutospacing="1"/>
              <w:jc w:val="both"/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</w:pPr>
            <w:r w:rsidRPr="00275014">
              <w:rPr>
                <w:rFonts w:ascii="Courier New" w:eastAsia="Times New Roman" w:hAnsi="Courier New" w:cs="David" w:hint="eastAsia"/>
                <w:sz w:val="24"/>
                <w:szCs w:val="24"/>
                <w:rtl/>
                <w:lang w:eastAsia="he-IL"/>
              </w:rPr>
              <w:t>תחום</w:t>
            </w:r>
            <w:r w:rsidRPr="00275014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 xml:space="preserve"> </w:t>
            </w:r>
            <w:r w:rsidRPr="00275014">
              <w:rPr>
                <w:rFonts w:ascii="Courier New" w:eastAsia="Times New Roman" w:hAnsi="Courier New" w:cs="David" w:hint="eastAsia"/>
                <w:sz w:val="24"/>
                <w:szCs w:val="24"/>
                <w:rtl/>
                <w:lang w:eastAsia="he-IL"/>
              </w:rPr>
              <w:t>פעולה</w:t>
            </w:r>
            <w:r w:rsidRPr="00275014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 xml:space="preserve"> </w:t>
            </w:r>
            <w:r w:rsidRPr="00275014">
              <w:rPr>
                <w:rFonts w:ascii="Courier New" w:eastAsia="Times New Roman" w:hAnsi="Courier New" w:cs="David" w:hint="eastAsia"/>
                <w:sz w:val="24"/>
                <w:szCs w:val="24"/>
                <w:rtl/>
                <w:lang w:eastAsia="he-IL"/>
              </w:rPr>
              <w:t>עיקרי</w:t>
            </w:r>
            <w:r w:rsidRPr="00275014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>:</w:t>
            </w:r>
            <w:r w:rsidRPr="004A2F67" w:rsidR="00632FE9">
              <w:rPr>
                <w:rFonts w:ascii="Courier New" w:eastAsia="Times New Roman" w:hAnsi="Courier New" w:cs="David" w:hint="cs"/>
                <w:sz w:val="24"/>
                <w:szCs w:val="24"/>
                <w:rtl/>
                <w:lang w:eastAsia="he-IL"/>
              </w:rPr>
              <w:t xml:space="preserve"> 02</w:t>
            </w:r>
            <w:r w:rsidR="00157CFD">
              <w:rPr>
                <w:rFonts w:ascii="Courier New" w:eastAsia="Times New Roman" w:hAnsi="Courier New" w:cs="David" w:hint="cs"/>
                <w:sz w:val="24"/>
                <w:szCs w:val="24"/>
                <w:rtl/>
                <w:lang w:eastAsia="he-IL"/>
              </w:rPr>
              <w:t xml:space="preserve"> </w:t>
            </w:r>
            <w:r w:rsidRPr="004A2F67" w:rsidR="00632FE9">
              <w:rPr>
                <w:rFonts w:ascii="Courier New" w:eastAsia="Times New Roman" w:hAnsi="Courier New" w:cs="David" w:hint="cs"/>
                <w:sz w:val="24"/>
                <w:szCs w:val="24"/>
                <w:rtl/>
                <w:lang w:eastAsia="he-IL"/>
              </w:rPr>
              <w:t>חברה וכלכלה</w:t>
            </w:r>
            <w:r w:rsidRPr="004A2F67" w:rsidR="008F324D">
              <w:rPr>
                <w:rFonts w:ascii="Courier New" w:eastAsia="Times New Roman" w:hAnsi="Courier New" w:cs="David" w:hint="cs"/>
                <w:sz w:val="24"/>
                <w:szCs w:val="24"/>
                <w:rtl/>
                <w:lang w:eastAsia="he-IL"/>
              </w:rPr>
              <w:t>.</w:t>
            </w:r>
          </w:p>
          <w:p w:rsidR="00FC17D0" w:rsidRPr="00406997" w:rsidP="00F22F3D" w14:paraId="01FAD98B" w14:textId="77777777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b/>
                <w:bCs/>
                <w:sz w:val="24"/>
                <w:szCs w:val="24"/>
                <w:u w:val="single"/>
                <w:rtl/>
              </w:rPr>
            </w:pPr>
          </w:p>
          <w:p w:rsidR="00FC17D0" w:rsidRPr="00406997" w:rsidP="00F22F3D" w14:paraId="0F7849E8" w14:textId="77777777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14:paraId="75795127" w14:textId="77777777" w:rsidTr="00157CFD">
        <w:tblPrEx>
          <w:tblW w:w="8498" w:type="dxa"/>
          <w:jc w:val="center"/>
          <w:tblLayout w:type="fixed"/>
          <w:tblLook w:val="04A0"/>
        </w:tblPrEx>
        <w:trPr>
          <w:jc w:val="center"/>
        </w:trPr>
        <w:tc>
          <w:tcPr>
            <w:tcW w:w="8498" w:type="dxa"/>
            <w:gridSpan w:val="2"/>
          </w:tcPr>
          <w:p w:rsidR="0026294A" w:rsidRPr="00406997" w:rsidP="00F22F3D" w14:paraId="71C03334" w14:textId="77777777">
            <w:pPr>
              <w:widowControl w:val="0"/>
              <w:bidi/>
              <w:spacing w:after="240" w:line="360" w:lineRule="auto"/>
              <w:jc w:val="center"/>
              <w:rPr>
                <w:rFonts w:asciiTheme="minorBidi" w:hAnsiTheme="minorBidi" w:cs="David"/>
                <w:b/>
                <w:bCs/>
                <w:sz w:val="26"/>
                <w:szCs w:val="26"/>
                <w:rtl/>
              </w:rPr>
            </w:pPr>
          </w:p>
        </w:tc>
      </w:tr>
      <w:tr w14:paraId="792DDDF6" w14:textId="77777777" w:rsidTr="00157CFD">
        <w:tblPrEx>
          <w:tblW w:w="8498" w:type="dxa"/>
          <w:jc w:val="center"/>
          <w:tblLayout w:type="fixed"/>
          <w:tblLook w:val="04A0"/>
        </w:tblPrEx>
        <w:trPr>
          <w:jc w:val="center"/>
        </w:trPr>
        <w:tc>
          <w:tcPr>
            <w:tcW w:w="8498" w:type="dxa"/>
            <w:gridSpan w:val="2"/>
          </w:tcPr>
          <w:p w:rsidR="00802446" w:rsidRPr="00406997" w:rsidP="00406997" w14:paraId="4A2B461F" w14:textId="77777777">
            <w:pPr>
              <w:widowControl w:val="0"/>
              <w:bidi/>
              <w:spacing w:line="360" w:lineRule="auto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</w:p>
        </w:tc>
      </w:tr>
      <w:tr w14:paraId="6E914641" w14:textId="77777777" w:rsidTr="00157CFD">
        <w:tblPrEx>
          <w:tblW w:w="8498" w:type="dxa"/>
          <w:jc w:val="center"/>
          <w:tblLayout w:type="fixed"/>
          <w:tblLook w:val="04A0"/>
        </w:tblPrEx>
        <w:trPr>
          <w:jc w:val="center"/>
        </w:trPr>
        <w:tc>
          <w:tcPr>
            <w:tcW w:w="4553" w:type="dxa"/>
          </w:tcPr>
          <w:p w:rsidR="00FE6E51" w:rsidRPr="004A2F67" w:rsidP="00406997" w14:paraId="6FA92A3D" w14:textId="77777777">
            <w:pPr>
              <w:widowControl w:val="0"/>
              <w:bidi/>
              <w:contextualSpacing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8F324D" w:rsidRPr="00157CFD" w:rsidP="008F324D" w14:paraId="47C65A60" w14:textId="77777777">
            <w:pPr>
              <w:widowControl w:val="0"/>
              <w:bidi/>
              <w:contextualSpacing/>
              <w:jc w:val="right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157CFD">
              <w:rPr>
                <w:rFonts w:asciiTheme="minorBidi" w:hAnsiTheme="minorBidi" w:cs="David" w:hint="cs"/>
                <w:sz w:val="24"/>
                <w:szCs w:val="24"/>
                <w:rtl/>
              </w:rPr>
              <w:t>מוגש על ידי שר האוצר</w:t>
            </w:r>
          </w:p>
          <w:p w:rsidR="00FE6E51" w:rsidRPr="00157CFD" w:rsidP="008F324D" w14:paraId="1F85E43A" w14:textId="77777777">
            <w:pPr>
              <w:widowControl w:val="0"/>
              <w:bidi/>
              <w:contextualSpacing/>
              <w:jc w:val="right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157CFD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מר </w:t>
            </w:r>
            <w:r w:rsidRPr="00157CFD" w:rsidR="00152F8E">
              <w:rPr>
                <w:rFonts w:asciiTheme="minorBidi" w:hAnsiTheme="minorBidi" w:cs="David" w:hint="cs"/>
                <w:sz w:val="24"/>
                <w:szCs w:val="24"/>
                <w:rtl/>
              </w:rPr>
              <w:t>אביגדור ליברמן</w:t>
            </w:r>
          </w:p>
        </w:tc>
      </w:tr>
      <w:tr w14:paraId="7A24EB4F" w14:textId="77777777" w:rsidTr="00157CFD">
        <w:tblPrEx>
          <w:tblW w:w="8498" w:type="dxa"/>
          <w:jc w:val="center"/>
          <w:tblLayout w:type="fixed"/>
          <w:tblLook w:val="04A0"/>
        </w:tblPrEx>
        <w:trPr>
          <w:trHeight w:val="522"/>
          <w:jc w:val="center"/>
        </w:trPr>
        <w:tc>
          <w:tcPr>
            <w:tcW w:w="8498" w:type="dxa"/>
            <w:gridSpan w:val="2"/>
          </w:tcPr>
          <w:p w:rsidR="0026294A" w:rsidRPr="00275014" w:rsidP="00406997" w14:paraId="56412CDD" w14:textId="77777777">
            <w:pPr>
              <w:widowControl w:val="0"/>
              <w:bidi/>
              <w:contextualSpacing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75014">
              <w:fldChar w:fldCharType="begin"/>
            </w:r>
            <w:r w:rsidRPr="00275014">
              <w:instrText xml:space="preserve"> MERGEFIELD  </w:instrText>
            </w:r>
            <w:r w:rsidRPr="00275014">
              <w:rPr>
                <w:rtl/>
              </w:rPr>
              <w:instrText>תאריך_הגשה_עברי</w:instrText>
            </w:r>
            <w:r w:rsidRPr="00275014">
              <w:instrText xml:space="preserve">  \* MERGEFORMAT </w:instrText>
            </w:r>
            <w:r w:rsidRPr="00275014">
              <w:fldChar w:fldCharType="separate"/>
            </w:r>
            <w:r w:rsidRPr="00275014">
              <w:rPr>
                <w:rFonts w:asciiTheme="minorBidi" w:hAnsiTheme="minorBidi" w:cs="David"/>
                <w:sz w:val="24"/>
                <w:szCs w:val="24"/>
                <w:rtl/>
              </w:rPr>
              <w:t>«</w:t>
            </w:r>
            <w:r w:rsidRPr="00275014">
              <w:rPr>
                <w:rFonts w:asciiTheme="minorBidi" w:hAnsiTheme="minorBidi" w:cs="David" w:hint="eastAsia"/>
                <w:sz w:val="24"/>
                <w:szCs w:val="24"/>
                <w:rtl/>
              </w:rPr>
              <w:t>תאריך</w:t>
            </w:r>
            <w:r w:rsidRPr="00275014">
              <w:rPr>
                <w:rFonts w:asciiTheme="minorBidi" w:hAnsiTheme="minorBidi" w:cs="David"/>
                <w:sz w:val="24"/>
                <w:szCs w:val="24"/>
                <w:rtl/>
              </w:rPr>
              <w:t>_</w:t>
            </w:r>
            <w:r w:rsidRPr="00275014">
              <w:rPr>
                <w:rFonts w:asciiTheme="minorBidi" w:hAnsiTheme="minorBidi" w:cs="David" w:hint="eastAsia"/>
                <w:sz w:val="24"/>
                <w:szCs w:val="24"/>
                <w:rtl/>
              </w:rPr>
              <w:t>הגשה</w:t>
            </w:r>
            <w:r w:rsidRPr="00275014">
              <w:rPr>
                <w:rFonts w:asciiTheme="minorBidi" w:hAnsiTheme="minorBidi" w:cs="David"/>
                <w:sz w:val="24"/>
                <w:szCs w:val="24"/>
                <w:rtl/>
              </w:rPr>
              <w:t>_</w:t>
            </w:r>
            <w:r w:rsidRPr="00275014">
              <w:rPr>
                <w:rFonts w:asciiTheme="minorBidi" w:hAnsiTheme="minorBidi" w:cs="David" w:hint="eastAsia"/>
                <w:sz w:val="24"/>
                <w:szCs w:val="24"/>
                <w:rtl/>
              </w:rPr>
              <w:t>עברי</w:t>
            </w:r>
            <w:bookmarkStart w:id="1" w:name="replace5"/>
            <w:r w:rsidRPr="00275014">
              <w:rPr>
                <w:rFonts w:asciiTheme="minorBidi" w:hAnsiTheme="minorBidi" w:cs="David"/>
                <w:sz w:val="24"/>
                <w:szCs w:val="24"/>
                <w:rtl/>
              </w:rPr>
              <w:t>»</w:t>
            </w:r>
            <w:bookmarkEnd w:id="1"/>
            <w:r w:rsidRPr="00275014">
              <w:rPr>
                <w:rFonts w:asciiTheme="minorBidi" w:hAnsiTheme="minorBidi" w:cs="David"/>
                <w:sz w:val="24"/>
                <w:szCs w:val="24"/>
              </w:rPr>
              <w:fldChar w:fldCharType="end"/>
            </w:r>
          </w:p>
          <w:p w:rsidR="00AA4512" w:rsidRPr="004A2F67" w:rsidP="00406997" w14:paraId="1D6300DD" w14:textId="77777777">
            <w:pPr>
              <w:widowControl w:val="0"/>
              <w:bidi/>
              <w:contextualSpacing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75014">
              <w:fldChar w:fldCharType="begin"/>
            </w:r>
            <w:r w:rsidRPr="00275014">
              <w:instrText xml:space="preserve"> MERGEFIELD  </w:instrText>
            </w:r>
            <w:r w:rsidRPr="00275014">
              <w:rPr>
                <w:rtl/>
              </w:rPr>
              <w:instrText>תאריך_הגשה</w:instrText>
            </w:r>
            <w:r w:rsidRPr="00275014">
              <w:instrText xml:space="preserve">  \* MERGEFORMAT </w:instrText>
            </w:r>
            <w:r w:rsidRPr="00275014">
              <w:fldChar w:fldCharType="separate"/>
            </w:r>
            <w:r w:rsidRPr="00275014" w:rsidR="0026294A">
              <w:rPr>
                <w:rFonts w:asciiTheme="minorBidi" w:hAnsiTheme="minorBidi" w:cs="David"/>
                <w:sz w:val="24"/>
                <w:szCs w:val="24"/>
                <w:rtl/>
              </w:rPr>
              <w:t>«</w:t>
            </w:r>
            <w:r w:rsidRPr="00275014" w:rsidR="0026294A">
              <w:rPr>
                <w:rFonts w:asciiTheme="minorBidi" w:hAnsiTheme="minorBidi" w:cs="David" w:hint="eastAsia"/>
                <w:sz w:val="24"/>
                <w:szCs w:val="24"/>
                <w:rtl/>
              </w:rPr>
              <w:t>תאריך</w:t>
            </w:r>
            <w:r w:rsidRPr="00275014" w:rsidR="0026294A">
              <w:rPr>
                <w:rFonts w:asciiTheme="minorBidi" w:hAnsiTheme="minorBidi" w:cs="David"/>
                <w:sz w:val="24"/>
                <w:szCs w:val="24"/>
                <w:rtl/>
              </w:rPr>
              <w:t>_</w:t>
            </w:r>
            <w:r w:rsidRPr="00275014" w:rsidR="0026294A">
              <w:rPr>
                <w:rFonts w:asciiTheme="minorBidi" w:hAnsiTheme="minorBidi" w:cs="David" w:hint="eastAsia"/>
                <w:sz w:val="24"/>
                <w:szCs w:val="24"/>
                <w:rtl/>
              </w:rPr>
              <w:t>הגשה</w:t>
            </w:r>
            <w:bookmarkStart w:id="2" w:name="replace1"/>
            <w:r w:rsidRPr="00275014" w:rsidR="0026294A">
              <w:rPr>
                <w:rFonts w:asciiTheme="minorBidi" w:hAnsiTheme="minorBidi" w:cs="David"/>
                <w:sz w:val="24"/>
                <w:szCs w:val="24"/>
                <w:rtl/>
              </w:rPr>
              <w:t>»</w:t>
            </w:r>
            <w:bookmarkEnd w:id="2"/>
            <w:r w:rsidRPr="00275014">
              <w:rPr>
                <w:rFonts w:asciiTheme="minorBidi" w:hAnsiTheme="minorBidi" w:cs="David"/>
                <w:sz w:val="24"/>
                <w:szCs w:val="24"/>
              </w:rPr>
              <w:fldChar w:fldCharType="end"/>
            </w:r>
          </w:p>
        </w:tc>
      </w:tr>
    </w:tbl>
    <w:p w:rsidR="008F324D" w:rsidP="008F324D" w14:paraId="1EE242C6" w14:textId="0B2D760D">
      <w:pPr>
        <w:bidi/>
        <w:rPr>
          <w:rFonts w:ascii="Courier New" w:eastAsia="Times New Roman" w:hAnsi="Courier New" w:cs="David"/>
          <w:b/>
          <w:bCs/>
          <w:sz w:val="28"/>
          <w:szCs w:val="26"/>
          <w:u w:val="single"/>
          <w:rtl/>
          <w:lang w:eastAsia="he-IL"/>
        </w:rPr>
      </w:pPr>
    </w:p>
    <w:p w:rsidR="002E5D66" w:rsidP="002E5D66" w14:paraId="6A168A6A" w14:textId="188F40C9">
      <w:pPr>
        <w:bidi/>
        <w:rPr>
          <w:rFonts w:ascii="Courier New" w:eastAsia="Times New Roman" w:hAnsi="Courier New" w:cs="David"/>
          <w:b/>
          <w:bCs/>
          <w:sz w:val="28"/>
          <w:szCs w:val="26"/>
          <w:u w:val="single"/>
          <w:rtl/>
          <w:lang w:eastAsia="he-IL"/>
        </w:rPr>
      </w:pPr>
    </w:p>
    <w:p w:rsidR="002E5D66" w:rsidP="002E5D66" w14:paraId="4AB52FA4" w14:textId="18FBDF11">
      <w:pPr>
        <w:bidi/>
        <w:rPr>
          <w:rFonts w:ascii="Courier New" w:eastAsia="Times New Roman" w:hAnsi="Courier New" w:cs="David"/>
          <w:b/>
          <w:bCs/>
          <w:sz w:val="28"/>
          <w:szCs w:val="26"/>
          <w:u w:val="single"/>
          <w:rtl/>
          <w:lang w:eastAsia="he-IL"/>
        </w:rPr>
      </w:pPr>
    </w:p>
    <w:p w:rsidR="002E5D66" w:rsidP="002E5D66" w14:paraId="11A95889" w14:textId="77777777">
      <w:pPr>
        <w:bidi/>
        <w:rPr>
          <w:rFonts w:ascii="Courier New" w:eastAsia="Times New Roman" w:hAnsi="Courier New" w:cs="David"/>
          <w:b/>
          <w:bCs/>
          <w:sz w:val="28"/>
          <w:szCs w:val="26"/>
          <w:u w:val="single"/>
          <w:rtl/>
          <w:lang w:eastAsia="he-IL"/>
        </w:rPr>
      </w:pPr>
    </w:p>
    <w:p w:rsidR="00632FE9" w:rsidRPr="00E75FFF" w:rsidP="008F324D" w14:paraId="6928617F" w14:textId="77777777">
      <w:pPr>
        <w:pStyle w:val="a4"/>
        <w:spacing w:before="100" w:beforeAutospacing="1" w:after="100" w:afterAutospacing="1"/>
        <w:jc w:val="left"/>
        <w:rPr>
          <w:rFonts w:ascii="Courier New" w:hAnsi="Courier New"/>
          <w:b/>
          <w:bCs/>
          <w:sz w:val="28"/>
          <w:szCs w:val="26"/>
          <w:u w:val="single"/>
          <w:rtl/>
          <w:lang w:eastAsia="he-IL"/>
        </w:rPr>
      </w:pPr>
      <w:r w:rsidRPr="00E75FFF">
        <w:rPr>
          <w:rFonts w:ascii="Courier New" w:hAnsi="Courier New"/>
          <w:b/>
          <w:bCs/>
          <w:sz w:val="28"/>
          <w:szCs w:val="26"/>
          <w:u w:val="single"/>
          <w:rtl/>
          <w:lang w:eastAsia="he-IL"/>
        </w:rPr>
        <w:t xml:space="preserve">חוות דעת </w:t>
      </w:r>
      <w:r w:rsidRPr="00E75FFF">
        <w:rPr>
          <w:rFonts w:ascii="Courier New" w:hAnsi="Courier New" w:hint="cs"/>
          <w:b/>
          <w:bCs/>
          <w:sz w:val="28"/>
          <w:szCs w:val="26"/>
          <w:u w:val="single"/>
          <w:rtl/>
          <w:lang w:eastAsia="he-IL"/>
        </w:rPr>
        <w:t xml:space="preserve">משפטית הנלווית </w:t>
      </w:r>
      <w:r w:rsidRPr="00E75FFF">
        <w:rPr>
          <w:rFonts w:ascii="Courier New" w:hAnsi="Courier New"/>
          <w:b/>
          <w:bCs/>
          <w:sz w:val="28"/>
          <w:szCs w:val="26"/>
          <w:u w:val="single"/>
          <w:rtl/>
          <w:lang w:eastAsia="he-IL"/>
        </w:rPr>
        <w:t>להצ</w:t>
      </w:r>
      <w:r w:rsidRPr="00E75FFF">
        <w:rPr>
          <w:rFonts w:ascii="Courier New" w:hAnsi="Courier New" w:hint="cs"/>
          <w:b/>
          <w:bCs/>
          <w:sz w:val="28"/>
          <w:szCs w:val="26"/>
          <w:u w:val="single"/>
          <w:rtl/>
          <w:lang w:eastAsia="he-IL"/>
        </w:rPr>
        <w:t>ע</w:t>
      </w:r>
      <w:r w:rsidRPr="00E75FFF">
        <w:rPr>
          <w:rFonts w:ascii="Courier New" w:hAnsi="Courier New"/>
          <w:b/>
          <w:bCs/>
          <w:sz w:val="28"/>
          <w:szCs w:val="26"/>
          <w:u w:val="single"/>
          <w:rtl/>
          <w:lang w:eastAsia="he-IL"/>
        </w:rPr>
        <w:t>ת החלטה למ</w:t>
      </w:r>
      <w:r w:rsidRPr="00E75FFF">
        <w:rPr>
          <w:rFonts w:ascii="Courier New" w:hAnsi="Courier New" w:hint="cs"/>
          <w:b/>
          <w:bCs/>
          <w:sz w:val="28"/>
          <w:szCs w:val="26"/>
          <w:u w:val="single"/>
          <w:rtl/>
          <w:lang w:eastAsia="he-IL"/>
        </w:rPr>
        <w:t>מ</w:t>
      </w:r>
      <w:r w:rsidRPr="00E75FFF">
        <w:rPr>
          <w:rFonts w:ascii="Courier New" w:hAnsi="Courier New"/>
          <w:b/>
          <w:bCs/>
          <w:sz w:val="28"/>
          <w:szCs w:val="26"/>
          <w:u w:val="single"/>
          <w:rtl/>
          <w:lang w:eastAsia="he-IL"/>
        </w:rPr>
        <w:t>שלה</w:t>
      </w:r>
      <w:r w:rsidRPr="00E75FFF">
        <w:rPr>
          <w:rFonts w:ascii="Courier New" w:hAnsi="Courier New" w:hint="cs"/>
          <w:b/>
          <w:bCs/>
          <w:sz w:val="28"/>
          <w:szCs w:val="26"/>
          <w:u w:val="single"/>
          <w:rtl/>
          <w:lang w:eastAsia="he-IL"/>
        </w:rPr>
        <w:t xml:space="preserve"> ולוועדות השרים</w:t>
      </w:r>
    </w:p>
    <w:p w:rsidR="00632FE9" w:rsidRPr="00E75FFF" w:rsidP="008F324D" w14:paraId="4D312E7C" w14:textId="77777777">
      <w:pPr>
        <w:pStyle w:val="a4"/>
        <w:spacing w:before="100" w:beforeAutospacing="1" w:after="100" w:afterAutospacing="1"/>
        <w:jc w:val="left"/>
        <w:rPr>
          <w:rFonts w:ascii="Courier New" w:hAnsi="Courier New"/>
          <w:sz w:val="24"/>
          <w:rtl/>
          <w:lang w:eastAsia="he-IL"/>
        </w:rPr>
      </w:pPr>
    </w:p>
    <w:p w:rsidR="00632FE9" w:rsidRPr="00E75FFF" w:rsidP="00A44153" w14:paraId="72D133B8" w14:textId="77777777">
      <w:pPr>
        <w:pStyle w:val="a4"/>
        <w:spacing w:before="100" w:beforeAutospacing="1" w:after="100" w:afterAutospacing="1"/>
        <w:jc w:val="left"/>
        <w:rPr>
          <w:rFonts w:ascii="Courier New" w:hAnsi="Courier New"/>
          <w:sz w:val="24"/>
          <w:rtl/>
          <w:lang w:eastAsia="he-IL"/>
        </w:rPr>
      </w:pPr>
      <w:r w:rsidRPr="00E75FFF">
        <w:rPr>
          <w:rFonts w:ascii="Courier New" w:hAnsi="Courier New" w:hint="cs"/>
          <w:sz w:val="24"/>
          <w:rtl/>
          <w:lang w:eastAsia="he-IL"/>
        </w:rPr>
        <w:t xml:space="preserve">נושא הצעת ההחלטה: </w:t>
      </w:r>
      <w:r w:rsidRPr="002E6010" w:rsidR="002E6010">
        <w:rPr>
          <w:rFonts w:ascii="Courier New" w:hAnsi="Courier New"/>
          <w:sz w:val="24"/>
          <w:rtl/>
          <w:lang w:eastAsia="he-IL"/>
        </w:rPr>
        <w:t>הסכם</w:t>
      </w:r>
      <w:r w:rsidRPr="002E6010" w:rsidR="002E6010">
        <w:rPr>
          <w:rFonts w:ascii="Courier New" w:hAnsi="Courier New" w:hint="cs"/>
          <w:sz w:val="24"/>
          <w:rtl/>
          <w:lang w:eastAsia="he-IL"/>
        </w:rPr>
        <w:t xml:space="preserve"> רב צדדי ליישום </w:t>
      </w:r>
      <w:r w:rsidRPr="002E6010" w:rsidR="002E6010">
        <w:rPr>
          <w:rFonts w:ascii="Courier New" w:hAnsi="Courier New" w:hint="cs"/>
          <w:sz w:val="24"/>
          <w:rtl/>
          <w:lang w:eastAsia="he-IL"/>
        </w:rPr>
        <w:t>פילאר</w:t>
      </w:r>
      <w:r w:rsidRPr="002E6010" w:rsidR="002E6010">
        <w:rPr>
          <w:rFonts w:ascii="Courier New" w:hAnsi="Courier New" w:hint="cs"/>
          <w:sz w:val="24"/>
          <w:rtl/>
          <w:lang w:eastAsia="he-IL"/>
        </w:rPr>
        <w:t xml:space="preserve"> אחד בפרויקט מיסוי הכלכלה הדיגיטלית במסגרת התוכנית שיזם הארגון לשיתוף פעולה ולפיתוח כלכלי.</w:t>
      </w:r>
    </w:p>
    <w:p w:rsidR="00632FE9" w:rsidRPr="00E75FFF" w:rsidP="008F324D" w14:paraId="5EBA1087" w14:textId="77777777">
      <w:pPr>
        <w:tabs>
          <w:tab w:val="left" w:pos="-2"/>
          <w:tab w:val="left" w:pos="7371"/>
        </w:tabs>
        <w:bidi/>
        <w:spacing w:before="100" w:beforeAutospacing="1" w:after="100" w:afterAutospacing="1" w:line="360" w:lineRule="auto"/>
        <w:ind w:left="5670" w:hanging="5672"/>
        <w:rPr>
          <w:rFonts w:cs="David"/>
          <w:sz w:val="24"/>
          <w:szCs w:val="24"/>
          <w:rtl/>
        </w:rPr>
      </w:pPr>
      <w:r w:rsidRPr="00E75FFF">
        <w:rPr>
          <w:rFonts w:cs="David" w:hint="cs"/>
          <w:sz w:val="24"/>
          <w:szCs w:val="24"/>
          <w:rtl/>
        </w:rPr>
        <w:t>תמצית ההצעה בהתייחס להיבטיה המשפטיים:</w:t>
      </w:r>
    </w:p>
    <w:p w:rsidR="008E0556" w:rsidP="00972155" w14:paraId="23190075" w14:textId="77777777">
      <w:pPr>
        <w:widowControl w:val="0"/>
        <w:bidi/>
        <w:spacing w:after="24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מדובר בהסכם רב צדדי ש</w:t>
      </w:r>
      <w:r w:rsidR="00972155">
        <w:rPr>
          <w:rFonts w:asciiTheme="minorBidi" w:hAnsiTheme="minorBidi" w:cs="David" w:hint="cs"/>
          <w:sz w:val="24"/>
          <w:szCs w:val="24"/>
          <w:rtl/>
        </w:rPr>
        <w:t>פרטיו נדונים במסגרת ה-</w:t>
      </w:r>
      <w:r w:rsidR="00972155">
        <w:rPr>
          <w:rFonts w:asciiTheme="minorBidi" w:hAnsiTheme="minorBidi" w:cs="David" w:hint="cs"/>
          <w:sz w:val="24"/>
          <w:szCs w:val="24"/>
        </w:rPr>
        <w:t>OECD</w:t>
      </w:r>
      <w:r w:rsidR="00972155">
        <w:rPr>
          <w:rFonts w:asciiTheme="minorBidi" w:hAnsiTheme="minorBidi" w:cs="David" w:hint="cs"/>
          <w:sz w:val="24"/>
          <w:szCs w:val="24"/>
          <w:rtl/>
        </w:rPr>
        <w:t xml:space="preserve"> ו</w:t>
      </w:r>
      <w:r>
        <w:rPr>
          <w:rFonts w:asciiTheme="minorBidi" w:hAnsiTheme="minorBidi" w:cs="David" w:hint="cs"/>
          <w:sz w:val="24"/>
          <w:szCs w:val="24"/>
          <w:rtl/>
        </w:rPr>
        <w:t xml:space="preserve">מדינת ישראל </w:t>
      </w:r>
      <w:r w:rsidR="00972155">
        <w:rPr>
          <w:rFonts w:asciiTheme="minorBidi" w:hAnsiTheme="minorBidi" w:cs="David" w:hint="cs"/>
          <w:sz w:val="24"/>
          <w:szCs w:val="24"/>
          <w:rtl/>
        </w:rPr>
        <w:t>צפויה לחתום עליו , לאשררו ולהכניסו לדין הפנימי בישראל באמצעות חקיקה</w:t>
      </w:r>
      <w:r>
        <w:rPr>
          <w:rFonts w:asciiTheme="minorBidi" w:hAnsiTheme="minorBidi" w:cs="David" w:hint="cs"/>
          <w:sz w:val="24"/>
          <w:szCs w:val="24"/>
          <w:rtl/>
        </w:rPr>
        <w:t>.</w:t>
      </w:r>
    </w:p>
    <w:p w:rsidR="00632FE9" w:rsidRPr="00157CFD" w:rsidP="008E0556" w14:paraId="1133542F" w14:textId="77777777">
      <w:pPr>
        <w:tabs>
          <w:tab w:val="left" w:pos="-2"/>
          <w:tab w:val="left" w:pos="7371"/>
        </w:tabs>
        <w:bidi/>
        <w:spacing w:before="100" w:beforeAutospacing="1" w:after="100" w:afterAutospacing="1" w:line="360" w:lineRule="auto"/>
        <w:ind w:left="5670" w:hanging="5672"/>
        <w:rPr>
          <w:rFonts w:cs="David"/>
          <w:sz w:val="24"/>
          <w:szCs w:val="24"/>
          <w:rtl/>
        </w:rPr>
      </w:pPr>
      <w:r w:rsidRPr="00157CFD">
        <w:rPr>
          <w:rFonts w:cs="David" w:hint="cs"/>
          <w:sz w:val="24"/>
          <w:szCs w:val="24"/>
          <w:rtl/>
        </w:rPr>
        <w:t>קשיים משפטיים, ככל שישנם, ודרכי פתרונם:</w:t>
      </w:r>
    </w:p>
    <w:p w:rsidR="00632FE9" w:rsidRPr="00157CFD" w:rsidP="008F324D" w14:paraId="79315414" w14:textId="77777777">
      <w:pPr>
        <w:tabs>
          <w:tab w:val="left" w:pos="-2"/>
          <w:tab w:val="left" w:pos="7371"/>
        </w:tabs>
        <w:bidi/>
        <w:spacing w:before="100" w:beforeAutospacing="1" w:after="100" w:afterAutospacing="1" w:line="360" w:lineRule="auto"/>
        <w:ind w:left="-2"/>
        <w:rPr>
          <w:rFonts w:cs="David"/>
          <w:sz w:val="24"/>
          <w:szCs w:val="24"/>
        </w:rPr>
      </w:pPr>
      <w:r w:rsidRPr="00275014">
        <w:rPr>
          <w:rFonts w:cs="David" w:hint="eastAsia"/>
          <w:sz w:val="24"/>
          <w:szCs w:val="24"/>
          <w:rtl/>
        </w:rPr>
        <w:t>אין</w:t>
      </w:r>
      <w:r w:rsidRPr="00275014">
        <w:rPr>
          <w:rFonts w:cs="David"/>
          <w:sz w:val="24"/>
          <w:szCs w:val="24"/>
          <w:rtl/>
        </w:rPr>
        <w:t>.</w:t>
      </w:r>
    </w:p>
    <w:p w:rsidR="00632FE9" w:rsidRPr="00E74184" w:rsidP="008F324D" w14:paraId="74738EA1" w14:textId="77777777">
      <w:pPr>
        <w:tabs>
          <w:tab w:val="left" w:pos="-2"/>
          <w:tab w:val="left" w:pos="7371"/>
        </w:tabs>
        <w:bidi/>
        <w:spacing w:before="100" w:beforeAutospacing="1" w:after="100" w:afterAutospacing="1" w:line="360" w:lineRule="auto"/>
        <w:ind w:left="-2"/>
        <w:rPr>
          <w:rFonts w:cs="David"/>
          <w:sz w:val="24"/>
          <w:szCs w:val="24"/>
          <w:rtl/>
        </w:rPr>
      </w:pPr>
      <w:r w:rsidRPr="00E74184">
        <w:rPr>
          <w:rFonts w:cs="David" w:hint="cs"/>
          <w:sz w:val="24"/>
          <w:szCs w:val="24"/>
          <w:rtl/>
        </w:rPr>
        <w:t xml:space="preserve">עמדת היועצים המשפטיים של משרדים אחרים שהצעת ההחלטה נוגעת להם: </w:t>
      </w:r>
    </w:p>
    <w:p w:rsidR="008F324D" w:rsidP="00690947" w14:paraId="1033B100" w14:textId="77777777">
      <w:pPr>
        <w:widowControl w:val="0"/>
        <w:bidi/>
        <w:spacing w:after="24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275014">
        <w:rPr>
          <w:rFonts w:asciiTheme="minorBidi" w:hAnsiTheme="minorBidi" w:cs="David"/>
          <w:sz w:val="24"/>
          <w:szCs w:val="24"/>
          <w:rtl/>
        </w:rPr>
        <w:t xml:space="preserve">המחלקה למשפט בין-לאומי, יעוץ וחקיקה, </w:t>
      </w:r>
      <w:r w:rsidRPr="00275014" w:rsidR="00F713AB">
        <w:rPr>
          <w:rFonts w:asciiTheme="minorBidi" w:hAnsiTheme="minorBidi" w:cs="David"/>
          <w:sz w:val="24"/>
          <w:szCs w:val="24"/>
          <w:rtl/>
        </w:rPr>
        <w:t>משרד המשפטים</w:t>
      </w:r>
      <w:r w:rsidRPr="00275014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275014">
        <w:rPr>
          <w:rFonts w:asciiTheme="minorBidi" w:hAnsiTheme="minorBidi" w:cs="David" w:hint="eastAsia"/>
          <w:sz w:val="24"/>
          <w:szCs w:val="24"/>
          <w:rtl/>
        </w:rPr>
        <w:t>המחלקה</w:t>
      </w:r>
      <w:r w:rsidRPr="00275014">
        <w:rPr>
          <w:rFonts w:asciiTheme="minorBidi" w:hAnsiTheme="minorBidi" w:cs="David"/>
          <w:sz w:val="24"/>
          <w:szCs w:val="24"/>
          <w:rtl/>
        </w:rPr>
        <w:t xml:space="preserve"> </w:t>
      </w:r>
      <w:r w:rsidRPr="00275014">
        <w:rPr>
          <w:rFonts w:asciiTheme="minorBidi" w:hAnsiTheme="minorBidi" w:cs="David" w:hint="eastAsia"/>
          <w:sz w:val="24"/>
          <w:szCs w:val="24"/>
          <w:rtl/>
        </w:rPr>
        <w:t>למשפט</w:t>
      </w:r>
      <w:r w:rsidRPr="00275014">
        <w:rPr>
          <w:rFonts w:asciiTheme="minorBidi" w:hAnsiTheme="minorBidi" w:cs="David"/>
          <w:sz w:val="24"/>
          <w:szCs w:val="24"/>
          <w:rtl/>
        </w:rPr>
        <w:t xml:space="preserve"> </w:t>
      </w:r>
      <w:r w:rsidRPr="00275014">
        <w:rPr>
          <w:rFonts w:asciiTheme="minorBidi" w:hAnsiTheme="minorBidi" w:cs="David" w:hint="eastAsia"/>
          <w:sz w:val="24"/>
          <w:szCs w:val="24"/>
          <w:rtl/>
        </w:rPr>
        <w:t>כלכלי</w:t>
      </w:r>
      <w:r w:rsidRPr="00275014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275014">
        <w:rPr>
          <w:rFonts w:asciiTheme="minorBidi" w:hAnsiTheme="minorBidi" w:cs="David" w:hint="eastAsia"/>
          <w:sz w:val="24"/>
          <w:szCs w:val="24"/>
          <w:rtl/>
        </w:rPr>
        <w:t>יעוץ</w:t>
      </w:r>
      <w:r w:rsidRPr="00275014">
        <w:rPr>
          <w:rFonts w:asciiTheme="minorBidi" w:hAnsiTheme="minorBidi" w:cs="David"/>
          <w:sz w:val="24"/>
          <w:szCs w:val="24"/>
          <w:rtl/>
        </w:rPr>
        <w:t xml:space="preserve"> </w:t>
      </w:r>
      <w:r w:rsidRPr="00275014">
        <w:rPr>
          <w:rFonts w:asciiTheme="minorBidi" w:hAnsiTheme="minorBidi" w:cs="David" w:hint="eastAsia"/>
          <w:sz w:val="24"/>
          <w:szCs w:val="24"/>
          <w:rtl/>
        </w:rPr>
        <w:t>וחקיקה</w:t>
      </w:r>
      <w:r w:rsidRPr="00275014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275014">
        <w:rPr>
          <w:rFonts w:asciiTheme="minorBidi" w:hAnsiTheme="minorBidi" w:cs="David" w:hint="eastAsia"/>
          <w:sz w:val="24"/>
          <w:szCs w:val="24"/>
          <w:rtl/>
        </w:rPr>
        <w:t>משרד</w:t>
      </w:r>
      <w:r w:rsidRPr="00275014">
        <w:rPr>
          <w:rFonts w:asciiTheme="minorBidi" w:hAnsiTheme="minorBidi" w:cs="David"/>
          <w:sz w:val="24"/>
          <w:szCs w:val="24"/>
          <w:rtl/>
        </w:rPr>
        <w:t xml:space="preserve"> </w:t>
      </w:r>
      <w:r w:rsidRPr="00275014">
        <w:rPr>
          <w:rFonts w:asciiTheme="minorBidi" w:hAnsiTheme="minorBidi" w:cs="David" w:hint="eastAsia"/>
          <w:sz w:val="24"/>
          <w:szCs w:val="24"/>
          <w:rtl/>
        </w:rPr>
        <w:t>המשפטים</w:t>
      </w:r>
      <w:r w:rsidRPr="00275014" w:rsidR="00F713AB">
        <w:rPr>
          <w:rFonts w:asciiTheme="minorBidi" w:hAnsiTheme="minorBidi" w:cs="David"/>
          <w:sz w:val="24"/>
          <w:szCs w:val="24"/>
          <w:rtl/>
        </w:rPr>
        <w:t xml:space="preserve"> ו</w:t>
      </w:r>
      <w:r w:rsidRPr="00275014" w:rsidR="00F713AB">
        <w:rPr>
          <w:rFonts w:asciiTheme="minorBidi" w:hAnsiTheme="minorBidi" w:cs="David" w:hint="eastAsia"/>
          <w:sz w:val="24"/>
          <w:szCs w:val="24"/>
          <w:rtl/>
        </w:rPr>
        <w:t>המחלקה</w:t>
      </w:r>
      <w:r w:rsidRPr="00275014" w:rsidR="00F713AB">
        <w:rPr>
          <w:rFonts w:asciiTheme="minorBidi" w:hAnsiTheme="minorBidi" w:cs="David"/>
          <w:sz w:val="24"/>
          <w:szCs w:val="24"/>
          <w:rtl/>
        </w:rPr>
        <w:t xml:space="preserve"> המשפטית של משרד החוץ</w:t>
      </w:r>
      <w:r w:rsidRPr="00275014">
        <w:rPr>
          <w:rFonts w:asciiTheme="minorBidi" w:hAnsiTheme="minorBidi" w:cs="David"/>
          <w:sz w:val="24"/>
          <w:szCs w:val="24"/>
          <w:rtl/>
        </w:rPr>
        <w:t>,</w:t>
      </w:r>
      <w:r w:rsidRPr="00275014" w:rsidR="00F713AB">
        <w:rPr>
          <w:rFonts w:asciiTheme="minorBidi" w:hAnsiTheme="minorBidi" w:cs="David"/>
          <w:sz w:val="24"/>
          <w:szCs w:val="24"/>
          <w:rtl/>
        </w:rPr>
        <w:t xml:space="preserve"> </w:t>
      </w:r>
      <w:r w:rsidRPr="00275014" w:rsidR="00690947">
        <w:rPr>
          <w:rFonts w:asciiTheme="minorBidi" w:hAnsiTheme="minorBidi" w:cs="David" w:hint="eastAsia"/>
          <w:sz w:val="24"/>
          <w:szCs w:val="24"/>
          <w:rtl/>
        </w:rPr>
        <w:t>תומכות</w:t>
      </w:r>
      <w:r w:rsidRPr="00275014" w:rsidR="0069094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275014" w:rsidR="00690947">
        <w:rPr>
          <w:rFonts w:asciiTheme="minorBidi" w:hAnsiTheme="minorBidi" w:cs="David" w:hint="eastAsia"/>
          <w:sz w:val="24"/>
          <w:szCs w:val="24"/>
          <w:rtl/>
        </w:rPr>
        <w:t>בהחלטה</w:t>
      </w:r>
      <w:r w:rsidRPr="00275014">
        <w:rPr>
          <w:rFonts w:asciiTheme="minorBidi" w:hAnsiTheme="minorBidi" w:cs="David"/>
          <w:sz w:val="24"/>
          <w:szCs w:val="24"/>
          <w:rtl/>
        </w:rPr>
        <w:t>.</w:t>
      </w:r>
    </w:p>
    <w:p w:rsidR="00F713AB" w:rsidRPr="00F713AB" w:rsidP="00F713AB" w14:paraId="2A19FFE1" w14:textId="77777777">
      <w:pPr>
        <w:widowControl w:val="0"/>
        <w:bidi/>
        <w:spacing w:after="24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</w:p>
    <w:p w:rsidR="00632FE9" w:rsidRPr="00E75FFF" w:rsidP="008F324D" w14:paraId="427A1B07" w14:textId="77777777">
      <w:pPr>
        <w:tabs>
          <w:tab w:val="left" w:pos="-2"/>
        </w:tabs>
        <w:bidi/>
        <w:spacing w:before="100" w:beforeAutospacing="1" w:after="100" w:afterAutospacing="1" w:line="360" w:lineRule="auto"/>
        <w:ind w:hanging="2"/>
        <w:rPr>
          <w:rFonts w:cs="David"/>
          <w:sz w:val="24"/>
          <w:szCs w:val="24"/>
          <w:rtl/>
        </w:rPr>
      </w:pPr>
      <w:r w:rsidRPr="00E75FFF">
        <w:rPr>
          <w:rFonts w:cs="David" w:hint="cs"/>
          <w:sz w:val="24"/>
          <w:szCs w:val="24"/>
          <w:rtl/>
        </w:rPr>
        <w:t>עמדת היועץ המשפטי של המשרד שהשר העומד בראשו מגיש את ההצעה:</w:t>
      </w:r>
    </w:p>
    <w:p w:rsidR="00632FE9" w:rsidP="008F324D" w14:paraId="616BAF89" w14:textId="77777777">
      <w:pPr>
        <w:tabs>
          <w:tab w:val="left" w:pos="-2"/>
        </w:tabs>
        <w:bidi/>
        <w:spacing w:before="100" w:beforeAutospacing="1" w:after="100" w:afterAutospacing="1" w:line="360" w:lineRule="auto"/>
        <w:ind w:hanging="2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תמיכה.</w:t>
      </w:r>
    </w:p>
    <w:p w:rsidR="008F324D" w:rsidP="008F324D" w14:paraId="7B3A0C5C" w14:textId="77777777">
      <w:pPr>
        <w:tabs>
          <w:tab w:val="left" w:pos="-2"/>
        </w:tabs>
        <w:bidi/>
        <w:spacing w:before="100" w:beforeAutospacing="1" w:after="100" w:afterAutospacing="1" w:line="360" w:lineRule="auto"/>
        <w:ind w:hanging="2"/>
        <w:rPr>
          <w:rFonts w:cs="David"/>
          <w:sz w:val="24"/>
          <w:szCs w:val="24"/>
          <w:rtl/>
        </w:rPr>
      </w:pPr>
    </w:p>
    <w:p w:rsidR="008F324D" w:rsidRPr="00E75FFF" w:rsidP="008F324D" w14:paraId="7CF90D58" w14:textId="77777777">
      <w:pPr>
        <w:tabs>
          <w:tab w:val="left" w:pos="-2"/>
        </w:tabs>
        <w:bidi/>
        <w:spacing w:before="100" w:beforeAutospacing="1" w:after="100" w:afterAutospacing="1" w:line="360" w:lineRule="auto"/>
        <w:ind w:hanging="2"/>
        <w:rPr>
          <w:rFonts w:cs="David"/>
          <w:sz w:val="24"/>
          <w:szCs w:val="24"/>
          <w:rtl/>
        </w:rPr>
      </w:pPr>
    </w:p>
    <w:p w:rsidR="00632FE9" w:rsidRPr="00E75FFF" w:rsidP="008F324D" w14:paraId="7981E6C5" w14:textId="77777777">
      <w:pPr>
        <w:tabs>
          <w:tab w:val="left" w:pos="2698"/>
          <w:tab w:val="left" w:pos="7371"/>
        </w:tabs>
        <w:bidi/>
        <w:spacing w:before="100" w:beforeAutospacing="1" w:after="100" w:afterAutospacing="1" w:line="360" w:lineRule="auto"/>
        <w:ind w:left="5670" w:hanging="5672"/>
        <w:rPr>
          <w:rFonts w:cs="David"/>
          <w:sz w:val="24"/>
          <w:szCs w:val="24"/>
          <w:rtl/>
        </w:rPr>
      </w:pPr>
      <w:r w:rsidRPr="00E75FFF">
        <w:rPr>
          <w:rFonts w:cs="David" w:hint="cs"/>
          <w:sz w:val="24"/>
          <w:szCs w:val="24"/>
          <w:rtl/>
        </w:rPr>
        <w:t xml:space="preserve">________________ </w:t>
      </w:r>
      <w:r w:rsidRPr="00E75FFF">
        <w:rPr>
          <w:rFonts w:cs="David" w:hint="cs"/>
          <w:sz w:val="24"/>
          <w:szCs w:val="24"/>
          <w:rtl/>
        </w:rPr>
        <w:tab/>
        <w:t xml:space="preserve"> ____________________   ___________________</w:t>
      </w:r>
    </w:p>
    <w:p w:rsidR="00632FE9" w:rsidRPr="00E75FFF" w:rsidP="008F324D" w14:paraId="077F12E0" w14:textId="77777777">
      <w:pPr>
        <w:tabs>
          <w:tab w:val="left" w:pos="7371"/>
        </w:tabs>
        <w:bidi/>
        <w:spacing w:before="100" w:beforeAutospacing="1" w:after="100" w:afterAutospacing="1" w:line="360" w:lineRule="auto"/>
        <w:ind w:left="5670" w:hanging="5672"/>
        <w:rPr>
          <w:rFonts w:cs="David"/>
          <w:sz w:val="24"/>
          <w:szCs w:val="24"/>
        </w:rPr>
      </w:pPr>
      <w:r w:rsidRPr="00E75FFF">
        <w:rPr>
          <w:rFonts w:cs="David" w:hint="cs"/>
          <w:sz w:val="24"/>
          <w:szCs w:val="24"/>
          <w:rtl/>
        </w:rPr>
        <w:t xml:space="preserve">     שם                    </w:t>
      </w:r>
      <w:r>
        <w:rPr>
          <w:rFonts w:cs="David" w:hint="cs"/>
          <w:sz w:val="24"/>
          <w:szCs w:val="24"/>
          <w:rtl/>
        </w:rPr>
        <w:t xml:space="preserve">                                 </w:t>
      </w:r>
      <w:r w:rsidRPr="00E75FFF">
        <w:rPr>
          <w:rFonts w:cs="David" w:hint="cs"/>
          <w:sz w:val="24"/>
          <w:szCs w:val="24"/>
          <w:rtl/>
        </w:rPr>
        <w:t xml:space="preserve"> תפקיד</w:t>
      </w:r>
      <w:r w:rsidRPr="00E75FFF">
        <w:rPr>
          <w:rFonts w:cs="David" w:hint="cs"/>
          <w:sz w:val="24"/>
          <w:szCs w:val="24"/>
          <w:rtl/>
        </w:rPr>
        <w:tab/>
        <w:t xml:space="preserve">       חתימה</w:t>
      </w:r>
    </w:p>
    <w:p w:rsidR="00632FE9" w:rsidP="008F324D" w14:paraId="3103BFDE" w14:textId="77777777">
      <w:pPr>
        <w:tabs>
          <w:tab w:val="left" w:pos="9637"/>
        </w:tabs>
        <w:bidi/>
        <w:adjustRightInd w:val="0"/>
        <w:spacing w:before="100" w:beforeAutospacing="1" w:after="100" w:afterAutospacing="1" w:line="360" w:lineRule="auto"/>
        <w:rPr>
          <w:rFonts w:ascii="Times New Roman" w:hAnsi="Times New Roman" w:cs="David"/>
          <w:b/>
          <w:bCs/>
          <w:sz w:val="24"/>
          <w:szCs w:val="24"/>
          <w:u w:val="single"/>
        </w:rPr>
      </w:pPr>
    </w:p>
    <w:sectPr w:rsidSect="00F22F3D">
      <w:headerReference w:type="default" r:id="rId8"/>
      <w:headerReference w:type="first" r:id="rId9"/>
      <w:footerReference w:type="first" r:id="rId10"/>
      <w:pgSz w:w="11907" w:h="16839" w:code="9"/>
      <w:pgMar w:top="1440" w:right="1797" w:bottom="851" w:left="1797" w:header="720" w:footer="720" w:gutter="0"/>
      <w:pgNumType w:fmt="numberInDash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8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Rod">
    <w:panose1 w:val="02030509050101010101"/>
    <w:charset w:val="00"/>
    <w:family w:val="modern"/>
    <w:pitch w:val="fixed"/>
    <w:sig w:usb0="00000803" w:usb1="00000000" w:usb2="00000000" w:usb3="00000000" w:csb0="0000002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1A10" w:rsidP="004A3785" w14:paraId="3F184A58" w14:textId="77777777">
    <w:pPr>
      <w:pStyle w:val="Footer"/>
      <w:bidi/>
      <w:jc w:val="right"/>
      <w:rPr>
        <w:rFonts w:cs="Rod"/>
        <w:spacing w:val="-30"/>
        <w:sz w:val="24"/>
        <w:szCs w:val="24"/>
        <w:u w:val="single"/>
        <w:rtl/>
      </w:rPr>
    </w:pPr>
    <w:bookmarkStart w:id="3" w:name="replace4"/>
  </w:p>
  <w:bookmarkEnd w:id="3"/>
  <w:p w:rsidR="00251A10" w:rsidRPr="00406997" w:rsidP="004A3785" w14:paraId="7E9D0206" w14:textId="68752AB9">
    <w:pPr>
      <w:pStyle w:val="Footer"/>
      <w:bidi/>
      <w:ind w:firstLine="284"/>
      <w:jc w:val="right"/>
      <w:rPr>
        <w:rFonts w:cs="David"/>
        <w:sz w:val="24"/>
        <w:szCs w:val="24"/>
        <w:u w:val="singl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1901194523"/>
      <w:docPartObj>
        <w:docPartGallery w:val="Page Numbers (Top of Page)"/>
        <w:docPartUnique/>
      </w:docPartObj>
    </w:sdtPr>
    <w:sdtContent>
      <w:p w:rsidR="00251A10" w:rsidRPr="00AD7442" w14:paraId="19773A64" w14:textId="1104360A">
        <w:pPr>
          <w:pStyle w:val="Header"/>
          <w:jc w:val="center"/>
          <w:rPr>
            <w:rFonts w:asciiTheme="majorBidi" w:hAnsiTheme="majorBidi" w:cstheme="majorBidi"/>
          </w:rPr>
        </w:pPr>
        <w:r w:rsidRPr="00AD7442">
          <w:rPr>
            <w:rFonts w:asciiTheme="majorBidi" w:hAnsiTheme="majorBidi" w:cstheme="majorBidi"/>
          </w:rPr>
          <w:fldChar w:fldCharType="begin"/>
        </w:r>
        <w:r w:rsidRPr="00AD7442">
          <w:rPr>
            <w:rFonts w:asciiTheme="majorBidi" w:hAnsiTheme="majorBidi" w:cstheme="majorBidi"/>
          </w:rPr>
          <w:instrText xml:space="preserve"> PAGE   \* MERGEFORMAT </w:instrText>
        </w:r>
        <w:r w:rsidRPr="00AD7442">
          <w:rPr>
            <w:rFonts w:asciiTheme="majorBidi" w:hAnsiTheme="majorBidi" w:cstheme="majorBidi"/>
          </w:rPr>
          <w:fldChar w:fldCharType="separate"/>
        </w:r>
        <w:r w:rsidRPr="0038397A" w:rsidR="0038397A">
          <w:rPr>
            <w:rFonts w:asciiTheme="majorBidi" w:hAnsiTheme="majorBidi" w:cs="Times New Roman"/>
            <w:noProof/>
            <w:lang w:val="he-IL"/>
          </w:rPr>
          <w:t>-</w:t>
        </w:r>
        <w:r w:rsidR="0038397A">
          <w:rPr>
            <w:rFonts w:asciiTheme="majorBidi" w:hAnsiTheme="majorBidi" w:cstheme="majorBidi"/>
            <w:noProof/>
          </w:rPr>
          <w:t xml:space="preserve"> 4 -</w:t>
        </w:r>
        <w:r w:rsidRPr="00AD7442">
          <w:rPr>
            <w:rFonts w:asciiTheme="majorBidi" w:hAnsiTheme="majorBidi" w:cstheme="majorBidi"/>
            <w:noProof/>
            <w:lang w:val="he-IL"/>
          </w:rPr>
          <w:fldChar w:fldCharType="end"/>
        </w:r>
      </w:p>
    </w:sdtContent>
  </w:sdt>
  <w:p w:rsidR="00251A10" w:rsidP="00406997" w14:paraId="0E07DEBB" w14:textId="77777777">
    <w:pPr>
      <w:pStyle w:val="Header"/>
      <w:bidi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1A10" w:rsidP="00406997" w14:paraId="78DE7769" w14:textId="77777777">
    <w:pPr>
      <w:pStyle w:val="Header"/>
      <w:jc w:val="center"/>
    </w:pPr>
  </w:p>
  <w:p w:rsidR="00251A10" w14:paraId="0997E2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FB53F3"/>
    <w:multiLevelType w:val="hybridMultilevel"/>
    <w:tmpl w:val="964E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6B7F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D914FDD"/>
    <w:multiLevelType w:val="hybridMultilevel"/>
    <w:tmpl w:val="1E761F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2F2CC8"/>
    <w:multiLevelType w:val="hybridMultilevel"/>
    <w:tmpl w:val="692C31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9E2147"/>
    <w:multiLevelType w:val="hybridMultilevel"/>
    <w:tmpl w:val="2E92F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4264EB"/>
    <w:multiLevelType w:val="hybridMultilevel"/>
    <w:tmpl w:val="7352909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85507D"/>
    <w:multiLevelType w:val="hybridMultilevel"/>
    <w:tmpl w:val="29367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57E98"/>
    <w:multiLevelType w:val="hybridMultilevel"/>
    <w:tmpl w:val="F04417AC"/>
    <w:lvl w:ilvl="0">
      <w:start w:val="1"/>
      <w:numFmt w:val="hebrew1"/>
      <w:lvlText w:val="(%1)"/>
      <w:lvlJc w:val="left"/>
      <w:pPr>
        <w:ind w:left="1710" w:hanging="720"/>
      </w:pPr>
      <w:rPr>
        <w:rFonts w:cs="David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0"/>
      <w:numFmt w:val="decimal"/>
      <w:lvlText w:val="%5"/>
      <w:lvlJc w:val="left"/>
      <w:pPr>
        <w:ind w:left="423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665B0F32"/>
    <w:multiLevelType w:val="hybridMultilevel"/>
    <w:tmpl w:val="3CF85FC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E062716"/>
    <w:multiLevelType w:val="hybridMultilevel"/>
    <w:tmpl w:val="D0D8831E"/>
    <w:lvl w:ilvl="0">
      <w:start w:val="1"/>
      <w:numFmt w:val="hebrew1"/>
      <w:lvlText w:val="(%1)"/>
      <w:lvlJc w:val="left"/>
      <w:pPr>
        <w:ind w:left="1440" w:hanging="720"/>
      </w:pPr>
      <w:rPr>
        <w:rFonts w:cs="David" w:hint="default"/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051109"/>
    <w:multiLevelType w:val="hybridMultilevel"/>
    <w:tmpl w:val="692A0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1216DD"/>
    <w:multiLevelType w:val="hybridMultilevel"/>
    <w:tmpl w:val="DD024F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0B"/>
    <w:rsid w:val="00001908"/>
    <w:rsid w:val="000023AD"/>
    <w:rsid w:val="000127DF"/>
    <w:rsid w:val="000131E0"/>
    <w:rsid w:val="00016656"/>
    <w:rsid w:val="00016D07"/>
    <w:rsid w:val="00026664"/>
    <w:rsid w:val="000276C5"/>
    <w:rsid w:val="000374AF"/>
    <w:rsid w:val="00046EAE"/>
    <w:rsid w:val="0005489E"/>
    <w:rsid w:val="000556C1"/>
    <w:rsid w:val="00071DB0"/>
    <w:rsid w:val="0007459C"/>
    <w:rsid w:val="000803DE"/>
    <w:rsid w:val="000877DF"/>
    <w:rsid w:val="00087F9E"/>
    <w:rsid w:val="00094F79"/>
    <w:rsid w:val="000C1CBB"/>
    <w:rsid w:val="000D6D4E"/>
    <w:rsid w:val="000F50E6"/>
    <w:rsid w:val="00100A81"/>
    <w:rsid w:val="001067A9"/>
    <w:rsid w:val="00107C0F"/>
    <w:rsid w:val="001122EE"/>
    <w:rsid w:val="0013499F"/>
    <w:rsid w:val="00145CB3"/>
    <w:rsid w:val="00146863"/>
    <w:rsid w:val="00152F8E"/>
    <w:rsid w:val="00157CFD"/>
    <w:rsid w:val="00184D78"/>
    <w:rsid w:val="001A35DB"/>
    <w:rsid w:val="001B1013"/>
    <w:rsid w:val="001B305D"/>
    <w:rsid w:val="001D0FD7"/>
    <w:rsid w:val="001D71A9"/>
    <w:rsid w:val="001E4807"/>
    <w:rsid w:val="002157BF"/>
    <w:rsid w:val="00251A10"/>
    <w:rsid w:val="00252E5A"/>
    <w:rsid w:val="00255561"/>
    <w:rsid w:val="0026294A"/>
    <w:rsid w:val="00275014"/>
    <w:rsid w:val="00295437"/>
    <w:rsid w:val="00295C8C"/>
    <w:rsid w:val="002A720D"/>
    <w:rsid w:val="002B6B78"/>
    <w:rsid w:val="002E5D66"/>
    <w:rsid w:val="002E6010"/>
    <w:rsid w:val="002F2901"/>
    <w:rsid w:val="002F7E73"/>
    <w:rsid w:val="0031625C"/>
    <w:rsid w:val="00327939"/>
    <w:rsid w:val="0033310C"/>
    <w:rsid w:val="00334E86"/>
    <w:rsid w:val="003401E8"/>
    <w:rsid w:val="00364B70"/>
    <w:rsid w:val="0038397A"/>
    <w:rsid w:val="003B0A12"/>
    <w:rsid w:val="003B5ECF"/>
    <w:rsid w:val="003C1C98"/>
    <w:rsid w:val="003C4AA1"/>
    <w:rsid w:val="003E02AF"/>
    <w:rsid w:val="00406997"/>
    <w:rsid w:val="00410CDF"/>
    <w:rsid w:val="004218F0"/>
    <w:rsid w:val="00430FE9"/>
    <w:rsid w:val="004461ED"/>
    <w:rsid w:val="00453CEA"/>
    <w:rsid w:val="0045585E"/>
    <w:rsid w:val="00463D12"/>
    <w:rsid w:val="004674DD"/>
    <w:rsid w:val="0047383A"/>
    <w:rsid w:val="00474D19"/>
    <w:rsid w:val="00475B58"/>
    <w:rsid w:val="00484D1A"/>
    <w:rsid w:val="004A2F67"/>
    <w:rsid w:val="004A3785"/>
    <w:rsid w:val="004B7D39"/>
    <w:rsid w:val="004C6DE1"/>
    <w:rsid w:val="004D0BE1"/>
    <w:rsid w:val="004F6259"/>
    <w:rsid w:val="00506C1F"/>
    <w:rsid w:val="005358EE"/>
    <w:rsid w:val="00545B17"/>
    <w:rsid w:val="00554DD9"/>
    <w:rsid w:val="00560E2B"/>
    <w:rsid w:val="0056512D"/>
    <w:rsid w:val="00571D20"/>
    <w:rsid w:val="00586CC6"/>
    <w:rsid w:val="00597DD5"/>
    <w:rsid w:val="005A0646"/>
    <w:rsid w:val="005A4149"/>
    <w:rsid w:val="005A4F57"/>
    <w:rsid w:val="005B3DDF"/>
    <w:rsid w:val="005C6A88"/>
    <w:rsid w:val="005D4E43"/>
    <w:rsid w:val="005D6C7F"/>
    <w:rsid w:val="005E36B5"/>
    <w:rsid w:val="005E75F4"/>
    <w:rsid w:val="00632FE9"/>
    <w:rsid w:val="00664583"/>
    <w:rsid w:val="0066515A"/>
    <w:rsid w:val="00667161"/>
    <w:rsid w:val="00675E3E"/>
    <w:rsid w:val="00690947"/>
    <w:rsid w:val="00692060"/>
    <w:rsid w:val="00697078"/>
    <w:rsid w:val="006B1128"/>
    <w:rsid w:val="006C3E14"/>
    <w:rsid w:val="006D54E1"/>
    <w:rsid w:val="006F343D"/>
    <w:rsid w:val="007004D4"/>
    <w:rsid w:val="00704C29"/>
    <w:rsid w:val="0070578A"/>
    <w:rsid w:val="00724C7B"/>
    <w:rsid w:val="007260D9"/>
    <w:rsid w:val="00740442"/>
    <w:rsid w:val="00744947"/>
    <w:rsid w:val="00753723"/>
    <w:rsid w:val="0078267D"/>
    <w:rsid w:val="007C08A4"/>
    <w:rsid w:val="007C6479"/>
    <w:rsid w:val="00802446"/>
    <w:rsid w:val="00822F98"/>
    <w:rsid w:val="0085699F"/>
    <w:rsid w:val="00875DB8"/>
    <w:rsid w:val="00883ACC"/>
    <w:rsid w:val="00891414"/>
    <w:rsid w:val="008951B4"/>
    <w:rsid w:val="008B044D"/>
    <w:rsid w:val="008B2FE4"/>
    <w:rsid w:val="008B46CD"/>
    <w:rsid w:val="008B6514"/>
    <w:rsid w:val="008C1FAE"/>
    <w:rsid w:val="008C57F0"/>
    <w:rsid w:val="008E0556"/>
    <w:rsid w:val="008F14BA"/>
    <w:rsid w:val="008F324D"/>
    <w:rsid w:val="008F7F8E"/>
    <w:rsid w:val="0091123E"/>
    <w:rsid w:val="00922369"/>
    <w:rsid w:val="009238D6"/>
    <w:rsid w:val="00930E59"/>
    <w:rsid w:val="0093118D"/>
    <w:rsid w:val="009370F8"/>
    <w:rsid w:val="009666D1"/>
    <w:rsid w:val="00967433"/>
    <w:rsid w:val="00972155"/>
    <w:rsid w:val="009728CD"/>
    <w:rsid w:val="00977CC3"/>
    <w:rsid w:val="0098450B"/>
    <w:rsid w:val="00987FFE"/>
    <w:rsid w:val="00993AE3"/>
    <w:rsid w:val="009B01C8"/>
    <w:rsid w:val="009B4196"/>
    <w:rsid w:val="009C63B1"/>
    <w:rsid w:val="009D3B68"/>
    <w:rsid w:val="009E19AE"/>
    <w:rsid w:val="009E76B4"/>
    <w:rsid w:val="009F0297"/>
    <w:rsid w:val="00A024BF"/>
    <w:rsid w:val="00A17EE2"/>
    <w:rsid w:val="00A44153"/>
    <w:rsid w:val="00A47AF8"/>
    <w:rsid w:val="00A53CFF"/>
    <w:rsid w:val="00A56654"/>
    <w:rsid w:val="00A61751"/>
    <w:rsid w:val="00A81823"/>
    <w:rsid w:val="00AA4512"/>
    <w:rsid w:val="00AA5D59"/>
    <w:rsid w:val="00AA5F87"/>
    <w:rsid w:val="00AA6975"/>
    <w:rsid w:val="00AA7FFD"/>
    <w:rsid w:val="00AB2547"/>
    <w:rsid w:val="00AB741C"/>
    <w:rsid w:val="00AC1101"/>
    <w:rsid w:val="00AD5BF6"/>
    <w:rsid w:val="00AD7442"/>
    <w:rsid w:val="00B05FA1"/>
    <w:rsid w:val="00B2338F"/>
    <w:rsid w:val="00B4366D"/>
    <w:rsid w:val="00B450A5"/>
    <w:rsid w:val="00B75158"/>
    <w:rsid w:val="00BC4128"/>
    <w:rsid w:val="00BF522A"/>
    <w:rsid w:val="00BF6216"/>
    <w:rsid w:val="00BF7130"/>
    <w:rsid w:val="00C06576"/>
    <w:rsid w:val="00C11956"/>
    <w:rsid w:val="00C13255"/>
    <w:rsid w:val="00C244D4"/>
    <w:rsid w:val="00C36C37"/>
    <w:rsid w:val="00C62D4A"/>
    <w:rsid w:val="00C6664A"/>
    <w:rsid w:val="00C7381E"/>
    <w:rsid w:val="00C7758F"/>
    <w:rsid w:val="00CA62EF"/>
    <w:rsid w:val="00CB069B"/>
    <w:rsid w:val="00CB4095"/>
    <w:rsid w:val="00CB61D0"/>
    <w:rsid w:val="00CB7BE6"/>
    <w:rsid w:val="00CD1ABC"/>
    <w:rsid w:val="00CD5D76"/>
    <w:rsid w:val="00CF0048"/>
    <w:rsid w:val="00CF5384"/>
    <w:rsid w:val="00CF640F"/>
    <w:rsid w:val="00D02EB8"/>
    <w:rsid w:val="00D21AE6"/>
    <w:rsid w:val="00D54BC2"/>
    <w:rsid w:val="00D62AB2"/>
    <w:rsid w:val="00D62EF2"/>
    <w:rsid w:val="00D65B42"/>
    <w:rsid w:val="00DA711B"/>
    <w:rsid w:val="00DB0FD1"/>
    <w:rsid w:val="00DB30AF"/>
    <w:rsid w:val="00DB3C31"/>
    <w:rsid w:val="00DC3154"/>
    <w:rsid w:val="00DC422F"/>
    <w:rsid w:val="00DD01C2"/>
    <w:rsid w:val="00DE526F"/>
    <w:rsid w:val="00DF56BE"/>
    <w:rsid w:val="00E079EE"/>
    <w:rsid w:val="00E12190"/>
    <w:rsid w:val="00E279B5"/>
    <w:rsid w:val="00E331AB"/>
    <w:rsid w:val="00E3595A"/>
    <w:rsid w:val="00E463C4"/>
    <w:rsid w:val="00E74184"/>
    <w:rsid w:val="00E75FFF"/>
    <w:rsid w:val="00EA2A17"/>
    <w:rsid w:val="00EA77AD"/>
    <w:rsid w:val="00EB5A0E"/>
    <w:rsid w:val="00ED5ACD"/>
    <w:rsid w:val="00EE1C67"/>
    <w:rsid w:val="00EE2778"/>
    <w:rsid w:val="00EE300B"/>
    <w:rsid w:val="00F16159"/>
    <w:rsid w:val="00F22F3D"/>
    <w:rsid w:val="00F34C54"/>
    <w:rsid w:val="00F505B3"/>
    <w:rsid w:val="00F67D34"/>
    <w:rsid w:val="00F713AB"/>
    <w:rsid w:val="00F73331"/>
    <w:rsid w:val="00F73C25"/>
    <w:rsid w:val="00F90475"/>
    <w:rsid w:val="00F94AB8"/>
    <w:rsid w:val="00F9683F"/>
    <w:rsid w:val="00FA0878"/>
    <w:rsid w:val="00FA7092"/>
    <w:rsid w:val="00FC17D0"/>
    <w:rsid w:val="00FC45ED"/>
    <w:rsid w:val="00FD1F3B"/>
    <w:rsid w:val="00FD3AF9"/>
    <w:rsid w:val="00FE317C"/>
    <w:rsid w:val="00FE6E51"/>
  </w:rsids>
  <m:mathPr>
    <m:mathFont m:val="Cambria Math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962053"/>
  <w15:docId w15:val="{A571F9D8-EB91-43D1-933C-7CBECD7E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5"/>
    <w:qFormat/>
    <w:rsid w:val="00C13255"/>
    <w:pPr>
      <w:keepNext/>
      <w:bidi/>
      <w:spacing w:after="120" w:line="240" w:lineRule="auto"/>
      <w:outlineLvl w:val="4"/>
    </w:pPr>
    <w:rPr>
      <w:rFonts w:ascii="Times New Roman" w:eastAsia="Times New Roman" w:hAnsi="Times New Roman" w:cs="David"/>
      <w:sz w:val="32"/>
      <w:szCs w:val="3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4F79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094F79"/>
    <w:pPr>
      <w:spacing w:line="240" w:lineRule="auto"/>
    </w:pPr>
    <w:rPr>
      <w:sz w:val="20"/>
      <w:szCs w:val="20"/>
    </w:rPr>
  </w:style>
  <w:style w:type="character" w:customStyle="1" w:styleId="a">
    <w:name w:val="טקסט הערה תו"/>
    <w:basedOn w:val="DefaultParagraphFont"/>
    <w:link w:val="CommentText"/>
    <w:uiPriority w:val="99"/>
    <w:semiHidden/>
    <w:rsid w:val="00094F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094F79"/>
    <w:rPr>
      <w:b/>
      <w:bCs/>
    </w:rPr>
  </w:style>
  <w:style w:type="character" w:customStyle="1" w:styleId="a0">
    <w:name w:val="נושא הערה תו"/>
    <w:basedOn w:val="a"/>
    <w:link w:val="CommentSubject"/>
    <w:uiPriority w:val="99"/>
    <w:semiHidden/>
    <w:rsid w:val="00094F79"/>
    <w:rPr>
      <w:b/>
      <w:bCs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09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094F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0166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2">
    <w:name w:val="כותרת עליונה תו"/>
    <w:basedOn w:val="DefaultParagraphFont"/>
    <w:link w:val="Header"/>
    <w:uiPriority w:val="99"/>
    <w:rsid w:val="00016656"/>
  </w:style>
  <w:style w:type="paragraph" w:styleId="Footer">
    <w:name w:val="footer"/>
    <w:basedOn w:val="Normal"/>
    <w:link w:val="a3"/>
    <w:uiPriority w:val="99"/>
    <w:unhideWhenUsed/>
    <w:rsid w:val="000166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3">
    <w:name w:val="כותרת תחתונה תו"/>
    <w:basedOn w:val="DefaultParagraphFont"/>
    <w:link w:val="Footer"/>
    <w:uiPriority w:val="99"/>
    <w:rsid w:val="00016656"/>
  </w:style>
  <w:style w:type="character" w:customStyle="1" w:styleId="5">
    <w:name w:val="כותרת 5 תו"/>
    <w:basedOn w:val="DefaultParagraphFont"/>
    <w:link w:val="Heading5"/>
    <w:rsid w:val="00C13255"/>
    <w:rPr>
      <w:rFonts w:ascii="Times New Roman" w:eastAsia="Times New Roman" w:hAnsi="Times New Roman" w:cs="David"/>
      <w:sz w:val="32"/>
      <w:szCs w:val="32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545B17"/>
    <w:rPr>
      <w:color w:val="808080"/>
    </w:rPr>
  </w:style>
  <w:style w:type="paragraph" w:customStyle="1" w:styleId="a4">
    <w:name w:val="סעיפים"/>
    <w:basedOn w:val="Normal"/>
    <w:rsid w:val="00632FE9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bidi/>
      <w:spacing w:after="0" w:line="360" w:lineRule="auto"/>
      <w:ind w:left="567" w:hanging="567"/>
      <w:jc w:val="both"/>
    </w:pPr>
    <w:rPr>
      <w:rFonts w:ascii="Times New Roman" w:eastAsia="Times New Roman" w:hAnsi="Times New Roman" w:cs="David"/>
      <w:szCs w:val="24"/>
    </w:rPr>
  </w:style>
  <w:style w:type="paragraph" w:styleId="ListParagraph">
    <w:name w:val="List Paragraph"/>
    <w:basedOn w:val="Normal"/>
    <w:uiPriority w:val="34"/>
    <w:qFormat/>
    <w:rsid w:val="00632FE9"/>
    <w:pPr>
      <w:autoSpaceDE w:val="0"/>
      <w:autoSpaceDN w:val="0"/>
      <w:bidi/>
      <w:spacing w:after="0" w:line="240" w:lineRule="auto"/>
      <w:ind w:left="720"/>
      <w:contextualSpacing/>
    </w:pPr>
    <w:rPr>
      <w:rFonts w:ascii="Courier New" w:eastAsia="Times New Roman" w:hAnsi="Courier New" w:cs="Times New Roman"/>
      <w:lang w:eastAsia="he-IL"/>
    </w:rPr>
  </w:style>
  <w:style w:type="paragraph" w:styleId="NormalWeb">
    <w:name w:val="Normal (Web)"/>
    <w:basedOn w:val="Normal"/>
    <w:uiPriority w:val="99"/>
    <w:rsid w:val="0063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פיסקת רשימה1"/>
    <w:basedOn w:val="Normal"/>
    <w:rsid w:val="009728CD"/>
    <w:pPr>
      <w:bidi/>
      <w:spacing w:after="0" w:line="240" w:lineRule="auto"/>
      <w:ind w:left="720"/>
      <w:contextualSpacing/>
      <w:jc w:val="both"/>
    </w:pPr>
    <w:rPr>
      <w:rFonts w:ascii="Times New Roman" w:eastAsia="Times New Roman" w:hAnsi="Times New Roman" w:cs="FrankRuehl"/>
      <w:sz w:val="24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0FACE-E866-4BC3-B3AF-ADA837A222EF}"/>
      </w:docPartPr>
      <w:docPartBody>
        <w:p w:rsidR="00A024BF">
          <w:r w:rsidRPr="006B112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8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Rod">
    <w:panose1 w:val="02030509050101010101"/>
    <w:charset w:val="00"/>
    <w:family w:val="modern"/>
    <w:pitch w:val="fixed"/>
    <w:sig w:usb0="00000803" w:usb1="00000000" w:usb2="00000000" w:usb3="00000000" w:csb0="0000002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D31B3"/>
    <w:rsid w:val="00065DC8"/>
    <w:rsid w:val="0009631C"/>
    <w:rsid w:val="000C7953"/>
    <w:rsid w:val="0015743D"/>
    <w:rsid w:val="00197160"/>
    <w:rsid w:val="001973F7"/>
    <w:rsid w:val="001B60CC"/>
    <w:rsid w:val="001D4415"/>
    <w:rsid w:val="001D5C2C"/>
    <w:rsid w:val="00385371"/>
    <w:rsid w:val="003A7D47"/>
    <w:rsid w:val="004178EA"/>
    <w:rsid w:val="00496119"/>
    <w:rsid w:val="00576760"/>
    <w:rsid w:val="005E743C"/>
    <w:rsid w:val="00614D8D"/>
    <w:rsid w:val="00641204"/>
    <w:rsid w:val="006D31B3"/>
    <w:rsid w:val="006F7EC6"/>
    <w:rsid w:val="007447F6"/>
    <w:rsid w:val="007C25F4"/>
    <w:rsid w:val="007C494F"/>
    <w:rsid w:val="00A024BF"/>
    <w:rsid w:val="00A12976"/>
    <w:rsid w:val="00A47F17"/>
    <w:rsid w:val="00A57D19"/>
    <w:rsid w:val="00A855E6"/>
    <w:rsid w:val="00AB711C"/>
    <w:rsid w:val="00AD305E"/>
    <w:rsid w:val="00AF4A6A"/>
    <w:rsid w:val="00C32A7E"/>
    <w:rsid w:val="00C35787"/>
    <w:rsid w:val="00C93F46"/>
    <w:rsid w:val="00CD2A74"/>
    <w:rsid w:val="00CE3054"/>
    <w:rsid w:val="00D040F2"/>
    <w:rsid w:val="00D844CE"/>
    <w:rsid w:val="00DF3B43"/>
    <w:rsid w:val="00DF5000"/>
    <w:rsid w:val="00E85AE8"/>
    <w:rsid w:val="00EB1B67"/>
    <w:rsid w:val="00EC0CA8"/>
    <w:rsid w:val="00EC7448"/>
    <w:rsid w:val="00F05E30"/>
    <w:rsid w:val="00F61E91"/>
    <w:rsid w:val="00F63937"/>
    <w:rsid w:val="00F97B09"/>
    <w:rsid w:val="00FF0B6E"/>
  </w:rsids>
  <m:mathPr>
    <m:mathFont m:val="Cambria Math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74EEB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5E6"/>
    <w:rPr>
      <w:color w:val="808080"/>
    </w:rPr>
  </w:style>
  <w:style w:type="paragraph" w:customStyle="1" w:styleId="CADC02DCAB1442F992FCA6515CBA7BD9">
    <w:name w:val="CADC02DCAB1442F992FCA6515CBA7BD9"/>
    <w:rsid w:val="005E743C"/>
  </w:style>
  <w:style w:type="paragraph" w:customStyle="1" w:styleId="0BEB7BFC745C4C6EB8A77F0CE76DBDF2">
    <w:name w:val="0BEB7BFC745C4C6EB8A77F0CE76DBDF2"/>
    <w:rsid w:val="005E743C"/>
  </w:style>
  <w:style w:type="paragraph" w:customStyle="1" w:styleId="B9A03356B2804A7DAB1CB78BF783FD2B">
    <w:name w:val="B9A03356B2804A7DAB1CB78BF783FD2B"/>
    <w:rsid w:val="005E743C"/>
  </w:style>
  <w:style w:type="paragraph" w:customStyle="1" w:styleId="D13BEB76D5964B38BA5AF60CD25B50B6">
    <w:name w:val="D13BEB76D5964B38BA5AF60CD25B50B6"/>
    <w:rsid w:val="00A855E6"/>
  </w:style>
  <w:style w:type="paragraph" w:customStyle="1" w:styleId="AD7AE8DB05074D2A98016F9E0786DB1E">
    <w:name w:val="AD7AE8DB05074D2A98016F9E0786DB1E"/>
    <w:rsid w:val="00A855E6"/>
  </w:style>
  <w:style w:type="paragraph" w:customStyle="1" w:styleId="3CE1B702486341D49A5F4885F9902A10">
    <w:name w:val="3CE1B702486341D49A5F4885F9902A10"/>
    <w:rsid w:val="001D5C2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3B1470A925FCB40BC8AF9AD6358A2B5" ma:contentTypeVersion="0" ma:contentTypeDescription="צור מסמך חדש." ma:contentTypeScope="" ma:versionID="6c173c54f717298f4f57d636ebaaa914">
  <xsd:schema xmlns:xsd="http://www.w3.org/2001/XMLSchema" xmlns:p="http://schemas.microsoft.com/office/2006/metadata/properties" targetNamespace="http://schemas.microsoft.com/office/2006/metadata/properties" ma:root="true" ma:fieldsID="2c7d503b2acf974fb06ee4efbd20f8c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794C-3993-40A1-961E-055710F5C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3BB8D-D318-4252-A12C-08748911E5E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8285E0-7E2A-4C80-A7C0-1D76FE1EB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C3C4042-6E84-4967-A699-409378F3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