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C0" w:rsidRDefault="00636BC0" w:rsidP="00636BC0">
      <w:pPr>
        <w:spacing w:line="360" w:lineRule="auto"/>
        <w:rPr>
          <w:rFonts w:cs="David"/>
          <w:b/>
          <w:bCs/>
          <w:sz w:val="24"/>
          <w:szCs w:val="24"/>
        </w:rPr>
      </w:pPr>
      <w:r>
        <w:rPr>
          <w:rFonts w:cs="David" w:hint="cs"/>
          <w:b/>
          <w:bCs/>
          <w:sz w:val="24"/>
          <w:szCs w:val="24"/>
          <w:u w:val="single"/>
          <w:rtl/>
        </w:rPr>
        <w:t>בבית המשפט המחוזי בבאר שבע</w:t>
      </w:r>
      <w:r>
        <w:rPr>
          <w:rFonts w:cs="David" w:hint="cs"/>
          <w:b/>
          <w:bCs/>
          <w:sz w:val="24"/>
          <w:szCs w:val="24"/>
          <w:rtl/>
        </w:rPr>
        <w:t xml:space="preserve">                                    </w:t>
      </w:r>
      <w:r w:rsidR="001616CC">
        <w:rPr>
          <w:rFonts w:cs="David" w:hint="cs"/>
          <w:b/>
          <w:bCs/>
          <w:sz w:val="24"/>
          <w:szCs w:val="24"/>
          <w:rtl/>
        </w:rPr>
        <w:t xml:space="preserve">                      </w:t>
      </w:r>
      <w:r>
        <w:rPr>
          <w:rFonts w:cs="David" w:hint="cs"/>
          <w:b/>
          <w:bCs/>
          <w:sz w:val="24"/>
          <w:szCs w:val="24"/>
          <w:rtl/>
        </w:rPr>
        <w:t>קבוע לט"ל ליום</w:t>
      </w:r>
      <w:r w:rsidR="001616CC">
        <w:rPr>
          <w:rFonts w:cs="David" w:hint="cs"/>
          <w:b/>
          <w:bCs/>
          <w:sz w:val="24"/>
          <w:szCs w:val="24"/>
          <w:rtl/>
        </w:rPr>
        <w:t>:</w:t>
      </w:r>
      <w:r>
        <w:rPr>
          <w:rFonts w:cs="David" w:hint="cs"/>
          <w:b/>
          <w:bCs/>
          <w:sz w:val="24"/>
          <w:szCs w:val="24"/>
          <w:rtl/>
        </w:rPr>
        <w:t xml:space="preserve"> 09.09.12                                                               </w:t>
      </w:r>
    </w:p>
    <w:p w:rsidR="00636BC0" w:rsidRDefault="00636BC0" w:rsidP="00636BC0">
      <w:pPr>
        <w:spacing w:line="360" w:lineRule="auto"/>
        <w:rPr>
          <w:rFonts w:cs="David"/>
          <w:b/>
          <w:bCs/>
          <w:sz w:val="24"/>
          <w:szCs w:val="24"/>
          <w:rtl/>
        </w:rPr>
      </w:pPr>
      <w:r>
        <w:rPr>
          <w:rFonts w:cs="David" w:hint="cs"/>
          <w:b/>
          <w:bCs/>
          <w:sz w:val="24"/>
          <w:szCs w:val="24"/>
          <w:rtl/>
        </w:rPr>
        <w:t xml:space="preserve">ת.פ.ח 1412-02-11   </w:t>
      </w:r>
    </w:p>
    <w:p w:rsidR="00636BC0" w:rsidRDefault="00636BC0" w:rsidP="00636BC0">
      <w:pPr>
        <w:spacing w:line="360" w:lineRule="auto"/>
        <w:rPr>
          <w:rFonts w:cs="David"/>
          <w:b/>
          <w:bCs/>
          <w:sz w:val="24"/>
          <w:szCs w:val="24"/>
          <w:rtl/>
        </w:rPr>
      </w:pPr>
    </w:p>
    <w:p w:rsidR="00636BC0" w:rsidRDefault="00636BC0" w:rsidP="00636BC0">
      <w:pPr>
        <w:spacing w:line="360" w:lineRule="auto"/>
        <w:rPr>
          <w:rFonts w:cs="David"/>
          <w:b/>
          <w:bCs/>
          <w:sz w:val="24"/>
          <w:szCs w:val="24"/>
          <w:rtl/>
        </w:rPr>
      </w:pPr>
    </w:p>
    <w:p w:rsidR="00636BC0" w:rsidRDefault="00636BC0" w:rsidP="00636BC0">
      <w:pPr>
        <w:spacing w:line="360" w:lineRule="auto"/>
        <w:rPr>
          <w:rFonts w:cs="David"/>
          <w:sz w:val="24"/>
          <w:szCs w:val="24"/>
          <w:rtl/>
        </w:rPr>
      </w:pPr>
      <w:r>
        <w:rPr>
          <w:rFonts w:cs="David" w:hint="cs"/>
          <w:b/>
          <w:bCs/>
          <w:sz w:val="24"/>
          <w:szCs w:val="24"/>
          <w:u w:val="single"/>
          <w:rtl/>
        </w:rPr>
        <w:t>המאשימה:</w:t>
      </w:r>
      <w:r>
        <w:rPr>
          <w:rFonts w:cs="David" w:hint="cs"/>
          <w:sz w:val="24"/>
          <w:szCs w:val="24"/>
          <w:rtl/>
        </w:rPr>
        <w:t xml:space="preserve">                          מדינת ישראל</w:t>
      </w:r>
    </w:p>
    <w:p w:rsidR="001616CC" w:rsidRDefault="001616CC" w:rsidP="00636BC0">
      <w:pPr>
        <w:spacing w:line="360" w:lineRule="auto"/>
        <w:rPr>
          <w:rFonts w:cs="David"/>
          <w:sz w:val="24"/>
          <w:szCs w:val="24"/>
          <w:rtl/>
        </w:rPr>
      </w:pPr>
    </w:p>
    <w:p w:rsidR="00636BC0" w:rsidRDefault="00636BC0" w:rsidP="001616CC">
      <w:pPr>
        <w:pStyle w:val="a5"/>
        <w:numPr>
          <w:ilvl w:val="0"/>
          <w:numId w:val="1"/>
        </w:numPr>
        <w:spacing w:line="360" w:lineRule="auto"/>
        <w:rPr>
          <w:rFonts w:cs="David"/>
          <w:b/>
          <w:bCs/>
          <w:sz w:val="24"/>
          <w:szCs w:val="24"/>
        </w:rPr>
      </w:pPr>
      <w:r w:rsidRPr="001616CC">
        <w:rPr>
          <w:rFonts w:cs="David" w:hint="cs"/>
          <w:b/>
          <w:bCs/>
          <w:sz w:val="24"/>
          <w:szCs w:val="24"/>
          <w:rtl/>
        </w:rPr>
        <w:t>נ</w:t>
      </w:r>
      <w:r w:rsidR="001616CC" w:rsidRPr="001616CC">
        <w:rPr>
          <w:rFonts w:cs="David" w:hint="cs"/>
          <w:b/>
          <w:bCs/>
          <w:sz w:val="24"/>
          <w:szCs w:val="24"/>
          <w:rtl/>
        </w:rPr>
        <w:t xml:space="preserve"> </w:t>
      </w:r>
      <w:r w:rsidRPr="001616CC">
        <w:rPr>
          <w:rFonts w:cs="David" w:hint="cs"/>
          <w:b/>
          <w:bCs/>
          <w:sz w:val="24"/>
          <w:szCs w:val="24"/>
          <w:rtl/>
        </w:rPr>
        <w:t>ג</w:t>
      </w:r>
      <w:r w:rsidR="001616CC" w:rsidRPr="001616CC">
        <w:rPr>
          <w:rFonts w:cs="David" w:hint="cs"/>
          <w:b/>
          <w:bCs/>
          <w:sz w:val="24"/>
          <w:szCs w:val="24"/>
          <w:rtl/>
        </w:rPr>
        <w:t xml:space="preserve"> </w:t>
      </w:r>
      <w:r w:rsidRPr="001616CC">
        <w:rPr>
          <w:rFonts w:cs="David" w:hint="cs"/>
          <w:b/>
          <w:bCs/>
          <w:sz w:val="24"/>
          <w:szCs w:val="24"/>
          <w:rtl/>
        </w:rPr>
        <w:t>ד</w:t>
      </w:r>
      <w:r w:rsidR="001616CC">
        <w:rPr>
          <w:rFonts w:cs="David" w:hint="cs"/>
          <w:b/>
          <w:bCs/>
          <w:sz w:val="24"/>
          <w:szCs w:val="24"/>
          <w:rtl/>
        </w:rPr>
        <w:t xml:space="preserve">  -</w:t>
      </w:r>
    </w:p>
    <w:p w:rsidR="001616CC" w:rsidRPr="001616CC" w:rsidRDefault="001616CC" w:rsidP="001616CC">
      <w:pPr>
        <w:pStyle w:val="a5"/>
        <w:spacing w:line="360" w:lineRule="auto"/>
        <w:ind w:left="3015"/>
        <w:rPr>
          <w:rFonts w:cs="David"/>
          <w:b/>
          <w:bCs/>
          <w:sz w:val="24"/>
          <w:szCs w:val="24"/>
          <w:rtl/>
        </w:rPr>
      </w:pPr>
    </w:p>
    <w:p w:rsidR="00636BC0" w:rsidRDefault="00636BC0" w:rsidP="008610C0">
      <w:pPr>
        <w:spacing w:line="360" w:lineRule="auto"/>
        <w:rPr>
          <w:rFonts w:cs="David"/>
          <w:sz w:val="24"/>
          <w:szCs w:val="24"/>
          <w:rtl/>
        </w:rPr>
      </w:pPr>
      <w:r>
        <w:rPr>
          <w:rFonts w:cs="David" w:hint="cs"/>
          <w:b/>
          <w:bCs/>
          <w:sz w:val="24"/>
          <w:szCs w:val="24"/>
          <w:u w:val="single"/>
          <w:rtl/>
        </w:rPr>
        <w:t>הנאשם:</w:t>
      </w:r>
      <w:r>
        <w:rPr>
          <w:rFonts w:cs="David" w:hint="cs"/>
          <w:sz w:val="24"/>
          <w:szCs w:val="24"/>
          <w:rtl/>
        </w:rPr>
        <w:t xml:space="preserve">                                </w:t>
      </w:r>
      <w:r w:rsidR="008610C0">
        <w:rPr>
          <w:rFonts w:cs="David" w:hint="cs"/>
          <w:sz w:val="24"/>
          <w:szCs w:val="24"/>
          <w:rtl/>
        </w:rPr>
        <w:t>מוחידין</w:t>
      </w:r>
      <w:r>
        <w:rPr>
          <w:rFonts w:cs="David" w:hint="cs"/>
          <w:sz w:val="24"/>
          <w:szCs w:val="24"/>
          <w:rtl/>
        </w:rPr>
        <w:t xml:space="preserve"> בן </w:t>
      </w:r>
      <w:r w:rsidR="008610C0">
        <w:rPr>
          <w:rFonts w:cs="David" w:hint="cs"/>
          <w:sz w:val="24"/>
          <w:szCs w:val="24"/>
          <w:rtl/>
        </w:rPr>
        <w:t>חמדאן</w:t>
      </w:r>
      <w:r>
        <w:rPr>
          <w:rFonts w:cs="David" w:hint="cs"/>
          <w:sz w:val="24"/>
          <w:szCs w:val="24"/>
          <w:rtl/>
        </w:rPr>
        <w:t xml:space="preserve"> </w:t>
      </w:r>
      <w:r w:rsidR="008610C0">
        <w:rPr>
          <w:rFonts w:cs="David" w:hint="cs"/>
          <w:sz w:val="24"/>
          <w:szCs w:val="24"/>
          <w:rtl/>
        </w:rPr>
        <w:t>אבו מערוף</w:t>
      </w:r>
      <w:r>
        <w:rPr>
          <w:rFonts w:cs="David" w:hint="cs"/>
          <w:sz w:val="24"/>
          <w:szCs w:val="24"/>
          <w:rtl/>
        </w:rPr>
        <w:t xml:space="preserve"> </w:t>
      </w:r>
      <w:r w:rsidR="008610C0">
        <w:rPr>
          <w:rFonts w:cs="David" w:hint="cs"/>
          <w:sz w:val="24"/>
          <w:szCs w:val="24"/>
          <w:rtl/>
        </w:rPr>
        <w:t>(משוחרר)</w:t>
      </w:r>
    </w:p>
    <w:p w:rsidR="00636BC0" w:rsidRDefault="00636BC0" w:rsidP="008610C0">
      <w:pPr>
        <w:spacing w:line="360" w:lineRule="auto"/>
        <w:rPr>
          <w:rFonts w:cs="David"/>
          <w:sz w:val="24"/>
          <w:szCs w:val="24"/>
          <w:rtl/>
        </w:rPr>
      </w:pPr>
      <w:r>
        <w:rPr>
          <w:rFonts w:cs="David" w:hint="cs"/>
          <w:sz w:val="24"/>
          <w:szCs w:val="24"/>
          <w:rtl/>
        </w:rPr>
        <w:t xml:space="preserve">                                               יליד </w:t>
      </w:r>
      <w:r w:rsidR="008610C0">
        <w:rPr>
          <w:rFonts w:cs="David" w:hint="cs"/>
          <w:sz w:val="24"/>
          <w:szCs w:val="24"/>
          <w:rtl/>
        </w:rPr>
        <w:t xml:space="preserve">1985 </w:t>
      </w:r>
      <w:r>
        <w:rPr>
          <w:rFonts w:cs="David" w:hint="cs"/>
          <w:sz w:val="24"/>
          <w:szCs w:val="24"/>
          <w:rtl/>
        </w:rPr>
        <w:t xml:space="preserve">ת.ז. </w:t>
      </w:r>
      <w:r w:rsidR="008610C0">
        <w:rPr>
          <w:rFonts w:cs="David" w:hint="cs"/>
          <w:sz w:val="24"/>
          <w:szCs w:val="24"/>
          <w:rtl/>
        </w:rPr>
        <w:t>03796911-0</w:t>
      </w:r>
    </w:p>
    <w:p w:rsidR="00636BC0" w:rsidRDefault="00636BC0" w:rsidP="008610C0">
      <w:pPr>
        <w:spacing w:line="360" w:lineRule="auto"/>
        <w:rPr>
          <w:rFonts w:cs="David"/>
          <w:sz w:val="24"/>
          <w:szCs w:val="24"/>
          <w:rtl/>
        </w:rPr>
      </w:pPr>
      <w:r>
        <w:rPr>
          <w:rFonts w:cs="David" w:hint="cs"/>
          <w:sz w:val="24"/>
          <w:szCs w:val="24"/>
          <w:rtl/>
        </w:rPr>
        <w:t xml:space="preserve">                                               </w:t>
      </w:r>
      <w:r w:rsidR="008610C0">
        <w:rPr>
          <w:rFonts w:cs="David" w:hint="cs"/>
          <w:sz w:val="24"/>
          <w:szCs w:val="24"/>
          <w:rtl/>
        </w:rPr>
        <w:t>שגב שלום שכונה 3 בית 9</w:t>
      </w:r>
      <w:r>
        <w:rPr>
          <w:rFonts w:cs="David" w:hint="cs"/>
          <w:sz w:val="24"/>
          <w:szCs w:val="24"/>
          <w:rtl/>
        </w:rPr>
        <w:t xml:space="preserve"> </w:t>
      </w:r>
    </w:p>
    <w:p w:rsidR="008610C0" w:rsidRDefault="008610C0" w:rsidP="008610C0">
      <w:pPr>
        <w:spacing w:line="360" w:lineRule="auto"/>
        <w:rPr>
          <w:rFonts w:cs="David"/>
          <w:sz w:val="24"/>
          <w:szCs w:val="24"/>
          <w:rtl/>
        </w:rPr>
      </w:pPr>
      <w:r>
        <w:rPr>
          <w:rFonts w:cs="David" w:hint="cs"/>
          <w:sz w:val="24"/>
          <w:szCs w:val="24"/>
          <w:rtl/>
        </w:rPr>
        <w:tab/>
      </w:r>
      <w:r>
        <w:rPr>
          <w:rFonts w:cs="David" w:hint="cs"/>
          <w:sz w:val="24"/>
          <w:szCs w:val="24"/>
          <w:rtl/>
        </w:rPr>
        <w:tab/>
      </w:r>
      <w:r>
        <w:rPr>
          <w:rFonts w:cs="David" w:hint="cs"/>
          <w:sz w:val="24"/>
          <w:szCs w:val="24"/>
          <w:rtl/>
        </w:rPr>
        <w:tab/>
        <w:t xml:space="preserve">      (באמצעות ב"כ עו"ד נ' אליגון)</w:t>
      </w:r>
    </w:p>
    <w:p w:rsidR="00636BC0" w:rsidRDefault="00636BC0" w:rsidP="00636BC0">
      <w:pPr>
        <w:spacing w:line="360" w:lineRule="auto"/>
        <w:rPr>
          <w:rFonts w:cs="David"/>
          <w:sz w:val="24"/>
          <w:szCs w:val="24"/>
          <w:rtl/>
        </w:rPr>
      </w:pPr>
      <w:r>
        <w:rPr>
          <w:rFonts w:cs="David" w:hint="cs"/>
          <w:sz w:val="24"/>
          <w:szCs w:val="24"/>
          <w:rtl/>
        </w:rPr>
        <w:t xml:space="preserve"> </w:t>
      </w:r>
    </w:p>
    <w:p w:rsidR="00636BC0" w:rsidRPr="00D47BFF" w:rsidRDefault="00D47BFF" w:rsidP="00636BC0">
      <w:pPr>
        <w:spacing w:line="360" w:lineRule="auto"/>
        <w:jc w:val="center"/>
        <w:rPr>
          <w:rFonts w:cs="David"/>
          <w:b/>
          <w:bCs/>
          <w:szCs w:val="36"/>
          <w:u w:val="single"/>
          <w:rtl/>
        </w:rPr>
      </w:pPr>
      <w:r w:rsidRPr="00D47BFF">
        <w:rPr>
          <w:rFonts w:cs="David" w:hint="cs"/>
          <w:b/>
          <w:bCs/>
          <w:szCs w:val="36"/>
          <w:u w:val="single"/>
          <w:rtl/>
        </w:rPr>
        <w:t>טיעון לעונש מטעם המאשימה</w:t>
      </w:r>
    </w:p>
    <w:p w:rsidR="00636BC0" w:rsidRPr="00E32907" w:rsidRDefault="00E32907" w:rsidP="00636BC0">
      <w:pPr>
        <w:pStyle w:val="1"/>
        <w:spacing w:line="360" w:lineRule="auto"/>
        <w:rPr>
          <w:rFonts w:cs="David"/>
          <w:i/>
          <w:iCs/>
        </w:rPr>
      </w:pPr>
      <w:r>
        <w:rPr>
          <w:rFonts w:cs="David" w:hint="cs"/>
          <w:i/>
          <w:iCs/>
          <w:rtl/>
        </w:rPr>
        <w:t>כתב האישום:</w:t>
      </w:r>
    </w:p>
    <w:p w:rsidR="00636BC0" w:rsidRDefault="00636BC0" w:rsidP="00636BC0">
      <w:pPr>
        <w:spacing w:line="360" w:lineRule="auto"/>
        <w:rPr>
          <w:rFonts w:cs="David"/>
          <w:szCs w:val="24"/>
          <w:rtl/>
        </w:rPr>
      </w:pPr>
      <w:r>
        <w:rPr>
          <w:rFonts w:cs="David" w:hint="cs"/>
          <w:szCs w:val="24"/>
          <w:rtl/>
        </w:rPr>
        <w:t xml:space="preserve">כתב האישום </w:t>
      </w:r>
      <w:r w:rsidR="003A6DF4">
        <w:rPr>
          <w:rFonts w:cs="David" w:hint="cs"/>
          <w:szCs w:val="24"/>
          <w:rtl/>
        </w:rPr>
        <w:t xml:space="preserve">המתוקן </w:t>
      </w:r>
      <w:r>
        <w:rPr>
          <w:rFonts w:cs="David" w:hint="cs"/>
          <w:szCs w:val="24"/>
          <w:rtl/>
        </w:rPr>
        <w:t>מייחס לנאשם עבירות כמפורט להלן:</w:t>
      </w:r>
    </w:p>
    <w:p w:rsidR="00BC6D05" w:rsidRPr="00BC6D05" w:rsidRDefault="00D47BFF" w:rsidP="00BC6D05">
      <w:pPr>
        <w:pStyle w:val="a5"/>
        <w:numPr>
          <w:ilvl w:val="0"/>
          <w:numId w:val="6"/>
        </w:numPr>
        <w:spacing w:line="360" w:lineRule="auto"/>
        <w:rPr>
          <w:rFonts w:cs="David"/>
          <w:szCs w:val="24"/>
          <w:rtl/>
        </w:rPr>
      </w:pPr>
      <w:r w:rsidRPr="00BC6D05">
        <w:rPr>
          <w:rFonts w:cs="David" w:hint="cs"/>
          <w:b/>
          <w:bCs/>
          <w:szCs w:val="24"/>
          <w:rtl/>
        </w:rPr>
        <w:t>מעשי פזיזות ורשלנות</w:t>
      </w:r>
      <w:r w:rsidR="00636BC0" w:rsidRPr="00BC6D05">
        <w:rPr>
          <w:rFonts w:cs="David" w:hint="cs"/>
          <w:szCs w:val="24"/>
          <w:rtl/>
        </w:rPr>
        <w:t xml:space="preserve"> </w:t>
      </w:r>
      <w:r w:rsidR="00636BC0" w:rsidRPr="00BC6D05">
        <w:rPr>
          <w:rFonts w:cs="David"/>
          <w:szCs w:val="24"/>
        </w:rPr>
        <w:t>–</w:t>
      </w:r>
      <w:r w:rsidR="00636BC0" w:rsidRPr="00BC6D05">
        <w:rPr>
          <w:rFonts w:cs="David" w:hint="cs"/>
          <w:szCs w:val="24"/>
          <w:rtl/>
        </w:rPr>
        <w:t xml:space="preserve"> עבירה לפי סעיף 33</w:t>
      </w:r>
      <w:r w:rsidRPr="00BC6D05">
        <w:rPr>
          <w:rFonts w:cs="David" w:hint="cs"/>
          <w:szCs w:val="24"/>
          <w:rtl/>
        </w:rPr>
        <w:t>8(א)(1)</w:t>
      </w:r>
      <w:r w:rsidR="00636BC0" w:rsidRPr="00BC6D05">
        <w:rPr>
          <w:rFonts w:cs="David" w:hint="cs"/>
          <w:szCs w:val="24"/>
          <w:rtl/>
        </w:rPr>
        <w:t xml:space="preserve"> לחוק העונשין</w:t>
      </w:r>
      <w:r w:rsidRPr="00BC6D05">
        <w:rPr>
          <w:rFonts w:cs="David" w:hint="cs"/>
          <w:szCs w:val="24"/>
          <w:rtl/>
        </w:rPr>
        <w:t xml:space="preserve">, התשל"ז-1977 (להלן:  </w:t>
      </w:r>
      <w:r w:rsidR="003A6DF4">
        <w:rPr>
          <w:rFonts w:cs="David" w:hint="cs"/>
          <w:szCs w:val="24"/>
          <w:rtl/>
        </w:rPr>
        <w:t>החוק).</w:t>
      </w:r>
      <w:r w:rsidRPr="00BC6D05">
        <w:rPr>
          <w:rFonts w:cs="David" w:hint="cs"/>
          <w:szCs w:val="24"/>
          <w:rtl/>
        </w:rPr>
        <w:t xml:space="preserve"> </w:t>
      </w:r>
      <w:r w:rsidR="00BC6D05" w:rsidRPr="00BC6D05">
        <w:rPr>
          <w:rFonts w:cs="David" w:hint="cs"/>
          <w:szCs w:val="24"/>
          <w:rtl/>
        </w:rPr>
        <w:t xml:space="preserve">    </w:t>
      </w:r>
    </w:p>
    <w:p w:rsidR="00636BC0" w:rsidRDefault="003A6DF4" w:rsidP="00BC6D05">
      <w:pPr>
        <w:pStyle w:val="a5"/>
        <w:numPr>
          <w:ilvl w:val="0"/>
          <w:numId w:val="6"/>
        </w:numPr>
        <w:spacing w:line="360" w:lineRule="auto"/>
        <w:rPr>
          <w:rFonts w:cs="David"/>
          <w:szCs w:val="24"/>
        </w:rPr>
      </w:pPr>
      <w:r w:rsidRPr="003A6DF4">
        <w:rPr>
          <w:rFonts w:cs="David" w:hint="cs"/>
          <w:b/>
          <w:bCs/>
          <w:szCs w:val="24"/>
          <w:rtl/>
        </w:rPr>
        <w:t>תקיפת שוטר בנסיבות מחמירות</w:t>
      </w:r>
      <w:r>
        <w:rPr>
          <w:rFonts w:cs="David" w:hint="cs"/>
          <w:szCs w:val="24"/>
          <w:rtl/>
        </w:rPr>
        <w:t xml:space="preserve"> </w:t>
      </w:r>
      <w:r>
        <w:rPr>
          <w:rFonts w:cs="David"/>
          <w:szCs w:val="24"/>
          <w:rtl/>
        </w:rPr>
        <w:t>–</w:t>
      </w:r>
      <w:r>
        <w:rPr>
          <w:rFonts w:cs="David" w:hint="cs"/>
          <w:szCs w:val="24"/>
          <w:rtl/>
        </w:rPr>
        <w:t xml:space="preserve"> עבירה לפי סעיף 274(1) לחוק הנ"ל.</w:t>
      </w:r>
    </w:p>
    <w:p w:rsidR="003A6DF4" w:rsidRDefault="003A6DF4" w:rsidP="00BC6D05">
      <w:pPr>
        <w:pStyle w:val="a5"/>
        <w:numPr>
          <w:ilvl w:val="0"/>
          <w:numId w:val="6"/>
        </w:numPr>
        <w:spacing w:line="360" w:lineRule="auto"/>
        <w:rPr>
          <w:rFonts w:cs="David"/>
          <w:szCs w:val="24"/>
        </w:rPr>
      </w:pPr>
      <w:r>
        <w:rPr>
          <w:rFonts w:cs="David" w:hint="cs"/>
          <w:b/>
          <w:bCs/>
          <w:szCs w:val="24"/>
          <w:rtl/>
        </w:rPr>
        <w:t>חבלה במזיד</w:t>
      </w:r>
      <w:r>
        <w:rPr>
          <w:rFonts w:cs="David" w:hint="cs"/>
          <w:szCs w:val="24"/>
          <w:rtl/>
        </w:rPr>
        <w:t xml:space="preserve"> </w:t>
      </w:r>
      <w:r>
        <w:rPr>
          <w:rFonts w:cs="David"/>
          <w:szCs w:val="24"/>
          <w:rtl/>
        </w:rPr>
        <w:t>–</w:t>
      </w:r>
      <w:r>
        <w:rPr>
          <w:rFonts w:cs="David" w:hint="cs"/>
          <w:szCs w:val="24"/>
          <w:rtl/>
        </w:rPr>
        <w:t xml:space="preserve"> עבירה לפי סעיף 413ה לחוק הנ"ל.</w:t>
      </w:r>
    </w:p>
    <w:p w:rsidR="003A6DF4" w:rsidRDefault="003A6DF4" w:rsidP="00BC6D05">
      <w:pPr>
        <w:pStyle w:val="a5"/>
        <w:numPr>
          <w:ilvl w:val="0"/>
          <w:numId w:val="6"/>
        </w:numPr>
        <w:spacing w:line="360" w:lineRule="auto"/>
        <w:rPr>
          <w:rFonts w:cs="David"/>
          <w:szCs w:val="24"/>
        </w:rPr>
      </w:pPr>
      <w:r>
        <w:rPr>
          <w:rFonts w:cs="David" w:hint="cs"/>
          <w:b/>
          <w:bCs/>
          <w:szCs w:val="24"/>
          <w:rtl/>
        </w:rPr>
        <w:t xml:space="preserve">נהיגה תחת השפעת משקאות משכרים </w:t>
      </w:r>
      <w:r>
        <w:rPr>
          <w:rFonts w:cs="David" w:hint="cs"/>
          <w:szCs w:val="24"/>
          <w:rtl/>
        </w:rPr>
        <w:t xml:space="preserve"> </w:t>
      </w:r>
      <w:r>
        <w:rPr>
          <w:rFonts w:cs="David"/>
          <w:szCs w:val="24"/>
        </w:rPr>
        <w:t>–</w:t>
      </w:r>
      <w:r>
        <w:rPr>
          <w:rFonts w:cs="David" w:hint="cs"/>
          <w:szCs w:val="24"/>
          <w:rtl/>
        </w:rPr>
        <w:t xml:space="preserve"> עבירה לפי תקנה 26(2) לתקנות התעבורה, תשכ"א-1961.</w:t>
      </w:r>
    </w:p>
    <w:p w:rsidR="00636BC0" w:rsidRDefault="00636BC0" w:rsidP="00636BC0">
      <w:pPr>
        <w:spacing w:line="360" w:lineRule="auto"/>
        <w:ind w:left="720" w:hanging="720"/>
        <w:rPr>
          <w:rFonts w:cs="David"/>
          <w:szCs w:val="24"/>
          <w:rtl/>
        </w:rPr>
      </w:pPr>
    </w:p>
    <w:p w:rsidR="00636BC0" w:rsidRDefault="00357445" w:rsidP="00636BC0">
      <w:pPr>
        <w:spacing w:line="360" w:lineRule="auto"/>
        <w:ind w:left="720" w:hanging="720"/>
        <w:rPr>
          <w:rFonts w:cs="David"/>
          <w:b/>
          <w:bCs/>
          <w:sz w:val="24"/>
          <w:szCs w:val="24"/>
          <w:u w:val="single"/>
          <w:rtl/>
        </w:rPr>
      </w:pPr>
      <w:r>
        <w:rPr>
          <w:rFonts w:cs="David" w:hint="cs"/>
          <w:b/>
          <w:bCs/>
          <w:i/>
          <w:iCs/>
          <w:sz w:val="24"/>
          <w:szCs w:val="24"/>
          <w:u w:val="single"/>
          <w:rtl/>
        </w:rPr>
        <w:t>רקע עובדתי</w:t>
      </w:r>
      <w:r w:rsidR="00636BC0">
        <w:rPr>
          <w:rFonts w:cs="Guttman Yad-Brush" w:hint="cs"/>
          <w:b/>
          <w:bCs/>
          <w:sz w:val="24"/>
          <w:szCs w:val="24"/>
          <w:u w:val="single"/>
          <w:rtl/>
        </w:rPr>
        <w:t>:</w:t>
      </w:r>
    </w:p>
    <w:p w:rsidR="00636BC0" w:rsidRDefault="00636BC0" w:rsidP="004D261C">
      <w:pPr>
        <w:spacing w:line="360" w:lineRule="auto"/>
        <w:ind w:left="720" w:hanging="720"/>
        <w:rPr>
          <w:rFonts w:cs="David"/>
          <w:szCs w:val="24"/>
          <w:rtl/>
        </w:rPr>
      </w:pPr>
      <w:r>
        <w:rPr>
          <w:rFonts w:cs="David" w:hint="cs"/>
          <w:b/>
          <w:bCs/>
          <w:szCs w:val="24"/>
          <w:rtl/>
        </w:rPr>
        <w:t xml:space="preserve">בתאריך </w:t>
      </w:r>
      <w:r w:rsidR="004D261C">
        <w:rPr>
          <w:rFonts w:cs="David" w:hint="cs"/>
          <w:b/>
          <w:bCs/>
          <w:szCs w:val="24"/>
          <w:rtl/>
        </w:rPr>
        <w:t xml:space="preserve">01.02.11 </w:t>
      </w:r>
      <w:r>
        <w:rPr>
          <w:rFonts w:cs="David"/>
          <w:szCs w:val="24"/>
        </w:rPr>
        <w:t>–</w:t>
      </w:r>
      <w:r>
        <w:rPr>
          <w:rFonts w:cs="David" w:hint="cs"/>
          <w:szCs w:val="24"/>
          <w:rtl/>
        </w:rPr>
        <w:t xml:space="preserve"> הוגש כתב אישום כנגד הנאשם.</w:t>
      </w:r>
    </w:p>
    <w:p w:rsidR="00636BC0" w:rsidRDefault="00636BC0" w:rsidP="004D261C">
      <w:pPr>
        <w:spacing w:line="360" w:lineRule="auto"/>
        <w:ind w:left="-58" w:firstLine="58"/>
        <w:rPr>
          <w:rFonts w:cs="David"/>
          <w:szCs w:val="24"/>
          <w:rtl/>
        </w:rPr>
      </w:pPr>
      <w:r>
        <w:rPr>
          <w:rFonts w:cs="David" w:hint="cs"/>
          <w:b/>
          <w:bCs/>
          <w:szCs w:val="24"/>
          <w:rtl/>
        </w:rPr>
        <w:t xml:space="preserve">בתאריך </w:t>
      </w:r>
      <w:r w:rsidR="004D261C">
        <w:rPr>
          <w:rFonts w:cs="David" w:hint="cs"/>
          <w:b/>
          <w:bCs/>
          <w:szCs w:val="24"/>
          <w:rtl/>
        </w:rPr>
        <w:t xml:space="preserve">17.01.12 </w:t>
      </w:r>
      <w:r>
        <w:rPr>
          <w:rFonts w:cs="David"/>
          <w:szCs w:val="24"/>
        </w:rPr>
        <w:t>–</w:t>
      </w:r>
      <w:r>
        <w:rPr>
          <w:rFonts w:cs="David" w:hint="cs"/>
          <w:szCs w:val="24"/>
          <w:rtl/>
        </w:rPr>
        <w:t xml:space="preserve"> </w:t>
      </w:r>
      <w:r w:rsidR="004D261C">
        <w:rPr>
          <w:rFonts w:cs="David" w:hint="cs"/>
          <w:szCs w:val="24"/>
          <w:rtl/>
        </w:rPr>
        <w:t xml:space="preserve">הגיעו הצדדים להסדר טיעון במסגרתו הודה הנאשם </w:t>
      </w:r>
      <w:r w:rsidR="00C37B19">
        <w:rPr>
          <w:rFonts w:cs="David" w:hint="cs"/>
          <w:szCs w:val="24"/>
          <w:rtl/>
        </w:rPr>
        <w:t xml:space="preserve">בעובדות כתב האישום המתוקן </w:t>
      </w:r>
      <w:r w:rsidR="004D261C">
        <w:rPr>
          <w:rFonts w:cs="David" w:hint="cs"/>
          <w:szCs w:val="24"/>
          <w:rtl/>
        </w:rPr>
        <w:t>והורשע בעבירות כמפורט לעיל. בין הצדדים לא הושגה הסכמה לענין העונש, ואולם הוסכם כי בעניינו של הנאשם ייערך תסקיר מטעם שירות המבחן.</w:t>
      </w:r>
    </w:p>
    <w:p w:rsidR="00636BC0" w:rsidRDefault="00636BC0" w:rsidP="00357445">
      <w:pPr>
        <w:spacing w:line="360" w:lineRule="auto"/>
        <w:rPr>
          <w:rFonts w:cs="David"/>
          <w:szCs w:val="24"/>
          <w:rtl/>
        </w:rPr>
      </w:pPr>
    </w:p>
    <w:p w:rsidR="00636BC0" w:rsidRDefault="00636BC0" w:rsidP="00636BC0">
      <w:pPr>
        <w:pStyle w:val="2"/>
        <w:spacing w:line="360" w:lineRule="auto"/>
        <w:rPr>
          <w:b/>
          <w:bCs/>
          <w:i/>
          <w:iCs/>
          <w:rtl/>
        </w:rPr>
      </w:pPr>
      <w:r>
        <w:rPr>
          <w:rFonts w:hint="cs"/>
          <w:b/>
          <w:bCs/>
          <w:i/>
          <w:iCs/>
          <w:rtl/>
        </w:rPr>
        <w:t xml:space="preserve"> </w:t>
      </w:r>
      <w:r w:rsidRPr="00357445">
        <w:rPr>
          <w:rFonts w:hint="cs"/>
          <w:b/>
          <w:bCs/>
          <w:i/>
          <w:iCs/>
          <w:u w:val="single"/>
          <w:rtl/>
        </w:rPr>
        <w:t>נסיבות ביצוע העבירה</w:t>
      </w:r>
      <w:r w:rsidR="00357445">
        <w:rPr>
          <w:rFonts w:hint="cs"/>
          <w:b/>
          <w:bCs/>
          <w:i/>
          <w:iCs/>
          <w:rtl/>
        </w:rPr>
        <w:t>:</w:t>
      </w:r>
    </w:p>
    <w:p w:rsidR="00636BC0" w:rsidRDefault="004300AA" w:rsidP="00357445">
      <w:pPr>
        <w:spacing w:line="360" w:lineRule="auto"/>
        <w:ind w:left="26" w:hanging="26"/>
        <w:rPr>
          <w:rFonts w:cs="David"/>
          <w:szCs w:val="24"/>
          <w:rtl/>
        </w:rPr>
      </w:pPr>
      <w:r>
        <w:rPr>
          <w:rFonts w:cs="David" w:hint="cs"/>
          <w:szCs w:val="24"/>
          <w:rtl/>
        </w:rPr>
        <w:t>בתאריך 27.01.11 בשעה 01:30 בלילה נהג ברחובותיה המרכזיים של העיר באר שבע, כשהוא נתון תחת השפעה של משקאות משכרים. במעמד הנ"ל, שוטרי סיור הרכובים על אופנוע משטרתי</w:t>
      </w:r>
      <w:r w:rsidR="00C95FD7">
        <w:rPr>
          <w:rFonts w:cs="David" w:hint="cs"/>
          <w:szCs w:val="24"/>
          <w:rtl/>
        </w:rPr>
        <w:t xml:space="preserve"> (להלן: האופנוע)</w:t>
      </w:r>
      <w:r>
        <w:rPr>
          <w:rFonts w:cs="David" w:hint="cs"/>
          <w:szCs w:val="24"/>
          <w:rtl/>
        </w:rPr>
        <w:t>, אותתו לנאשם לעצור, תוך שהם עורזים לנאשם ומהבהבים לו לעצור.</w:t>
      </w:r>
    </w:p>
    <w:p w:rsidR="004300AA" w:rsidRDefault="004300AA" w:rsidP="00357445">
      <w:pPr>
        <w:spacing w:line="360" w:lineRule="auto"/>
        <w:ind w:left="26" w:hanging="26"/>
        <w:rPr>
          <w:rFonts w:cs="David"/>
          <w:szCs w:val="24"/>
          <w:rtl/>
        </w:rPr>
      </w:pPr>
      <w:r>
        <w:rPr>
          <w:rFonts w:cs="David" w:hint="cs"/>
          <w:szCs w:val="24"/>
          <w:rtl/>
        </w:rPr>
        <w:t xml:space="preserve">הנאשם, מערים על השוטרים בבוטות, כאשר הוא נעצר בצד הדרך ובעת שהשוטרים ניגשים אליו, מתחיל בנסיעה מהירה ובלתי מוסברת, דבר אשר מתחיל תסריט מסוכן של מרדף ברחובותיה של העיר, כאשר האופנוע דולק אחריהם. בשלב מסויים, האופנוע נוסע במקביל לרכבו של הנאשם והנאשם סוטה לנתיב עליו נוסע האופנוע בדרך נמהרת </w:t>
      </w:r>
      <w:r w:rsidR="00C95FD7">
        <w:rPr>
          <w:rFonts w:cs="David" w:hint="cs"/>
          <w:szCs w:val="24"/>
          <w:rtl/>
        </w:rPr>
        <w:t xml:space="preserve">ורשלנית שיש בה כדי לסכן את חיי השוטרים המבצעים עבודתם נאמנה וכן את חייהם של </w:t>
      </w:r>
      <w:r w:rsidR="00B36EE0">
        <w:rPr>
          <w:rFonts w:cs="David" w:hint="cs"/>
          <w:szCs w:val="24"/>
          <w:rtl/>
        </w:rPr>
        <w:t>המשתמשים הנוספים בדרך, אשר עלולים היו לעבור בה (שכן מדובר ברחוב בעל שני מסלולים לכל כיוון) ויש לשער כי רק בדרך נס, ותודות לשעת הלילה המאוחרת בה התרחש המרדף, לא השתמשו בה באותה העת.</w:t>
      </w:r>
    </w:p>
    <w:p w:rsidR="007A1DBD" w:rsidRDefault="007A1DBD" w:rsidP="00357445">
      <w:pPr>
        <w:spacing w:line="360" w:lineRule="auto"/>
        <w:ind w:left="26" w:hanging="26"/>
        <w:rPr>
          <w:rFonts w:cs="David"/>
          <w:szCs w:val="24"/>
          <w:rtl/>
        </w:rPr>
      </w:pPr>
      <w:r>
        <w:rPr>
          <w:rFonts w:cs="David" w:hint="cs"/>
          <w:szCs w:val="24"/>
          <w:rtl/>
        </w:rPr>
        <w:t>בשלב מסויים, פורקים הנאשם והנוסע הנוסף מן הרכב, הנאשם, במנוסתו המהירה, דוחף את האופנוע ואת השוטרים שעליו וגורם לנפילתם.</w:t>
      </w:r>
    </w:p>
    <w:p w:rsidR="007A1DBD" w:rsidRDefault="007A1DBD" w:rsidP="00357445">
      <w:pPr>
        <w:spacing w:line="360" w:lineRule="auto"/>
        <w:ind w:left="26" w:hanging="26"/>
        <w:rPr>
          <w:rFonts w:cs="David"/>
          <w:szCs w:val="24"/>
          <w:rtl/>
        </w:rPr>
      </w:pPr>
      <w:r>
        <w:rPr>
          <w:rFonts w:cs="David" w:hint="cs"/>
          <w:szCs w:val="24"/>
          <w:rtl/>
        </w:rPr>
        <w:t>מרדף רגלי אשר מתנהל בין הנאשם לאחד השוטרים מביא ללכידת הנאשם, לא לפני שהנאשם מנהל מאבק עיקש ומכה בוטר באגרופים בכל פלג גופו העליון של השוטר ואף בועט בו.</w:t>
      </w:r>
      <w:r w:rsidR="00175EDF">
        <w:rPr>
          <w:rFonts w:cs="David" w:hint="cs"/>
          <w:szCs w:val="24"/>
          <w:rtl/>
        </w:rPr>
        <w:t xml:space="preserve"> בתגובה, הכה גם השוטר את הנאשם עד אשר הצליח לכבול את הנאשם.</w:t>
      </w:r>
    </w:p>
    <w:p w:rsidR="000643AB" w:rsidRDefault="000643AB" w:rsidP="00357445">
      <w:pPr>
        <w:spacing w:line="360" w:lineRule="auto"/>
        <w:ind w:left="26" w:hanging="26"/>
        <w:rPr>
          <w:rFonts w:cs="David"/>
          <w:szCs w:val="24"/>
          <w:rtl/>
        </w:rPr>
      </w:pPr>
      <w:r>
        <w:rPr>
          <w:rFonts w:cs="David" w:hint="cs"/>
          <w:szCs w:val="24"/>
          <w:rtl/>
        </w:rPr>
        <w:t>כתוצאה מן המאבק נגרמה לנאשם רגישות קלה במישוש בעמוד שדרה גבי מותני, נפיחות קלה בקרקפת ופצעים בלחי ובשפתיים.</w:t>
      </w:r>
    </w:p>
    <w:p w:rsidR="000643AB" w:rsidRDefault="000643AB" w:rsidP="00357445">
      <w:pPr>
        <w:spacing w:line="360" w:lineRule="auto"/>
        <w:ind w:left="26" w:hanging="26"/>
        <w:rPr>
          <w:rFonts w:cs="David"/>
          <w:szCs w:val="24"/>
          <w:rtl/>
        </w:rPr>
      </w:pPr>
      <w:r>
        <w:rPr>
          <w:rFonts w:cs="David" w:hint="cs"/>
          <w:szCs w:val="24"/>
          <w:rtl/>
        </w:rPr>
        <w:t>מראת האופנוע הימנית נשברה.</w:t>
      </w:r>
    </w:p>
    <w:p w:rsidR="00234819" w:rsidRPr="001760C7" w:rsidRDefault="00234819" w:rsidP="00636BC0">
      <w:pPr>
        <w:spacing w:line="360" w:lineRule="auto"/>
        <w:rPr>
          <w:rFonts w:cs="David"/>
          <w:sz w:val="24"/>
          <w:szCs w:val="24"/>
          <w:rtl/>
        </w:rPr>
      </w:pPr>
    </w:p>
    <w:p w:rsidR="005676ED" w:rsidRPr="00FC436E" w:rsidRDefault="005676ED" w:rsidP="00FC436E">
      <w:pPr>
        <w:pStyle w:val="2"/>
        <w:spacing w:line="360" w:lineRule="auto"/>
        <w:rPr>
          <w:b/>
          <w:bCs/>
          <w:i/>
          <w:iCs/>
          <w:rtl/>
        </w:rPr>
      </w:pPr>
    </w:p>
    <w:p w:rsidR="005676ED" w:rsidRDefault="005676ED" w:rsidP="00E740D0">
      <w:pPr>
        <w:spacing w:line="360" w:lineRule="auto"/>
        <w:rPr>
          <w:rFonts w:cs="David"/>
          <w:b/>
          <w:bCs/>
          <w:i/>
          <w:iCs/>
          <w:szCs w:val="24"/>
          <w:u w:val="single"/>
          <w:rtl/>
        </w:rPr>
      </w:pPr>
      <w:r>
        <w:rPr>
          <w:rFonts w:cs="David" w:hint="cs"/>
          <w:b/>
          <w:bCs/>
          <w:i/>
          <w:iCs/>
          <w:szCs w:val="24"/>
          <w:u w:val="single"/>
          <w:rtl/>
        </w:rPr>
        <w:t>טווחי ענישה לפי עבירות:</w:t>
      </w:r>
    </w:p>
    <w:p w:rsidR="005676ED" w:rsidRDefault="005676ED" w:rsidP="00E740D0">
      <w:pPr>
        <w:spacing w:line="360" w:lineRule="auto"/>
        <w:rPr>
          <w:rFonts w:cs="David"/>
          <w:szCs w:val="24"/>
          <w:rtl/>
        </w:rPr>
      </w:pPr>
      <w:r>
        <w:rPr>
          <w:rFonts w:cs="David" w:hint="cs"/>
          <w:szCs w:val="24"/>
          <w:rtl/>
        </w:rPr>
        <w:t xml:space="preserve">לפי סעיף </w:t>
      </w:r>
      <w:r w:rsidRPr="0055371C">
        <w:rPr>
          <w:rFonts w:cs="David" w:hint="cs"/>
          <w:b/>
          <w:bCs/>
          <w:szCs w:val="24"/>
          <w:rtl/>
        </w:rPr>
        <w:t xml:space="preserve">40ג </w:t>
      </w:r>
      <w:r>
        <w:rPr>
          <w:rFonts w:cs="David" w:hint="cs"/>
          <w:szCs w:val="24"/>
          <w:rtl/>
        </w:rPr>
        <w:t xml:space="preserve">לחוק, כפי חוקק במסגרת תיקון תשע"ב אשר נכנס לתוקפו ביום 10.07.12, על בית המשפט לקבוע </w:t>
      </w:r>
      <w:r>
        <w:rPr>
          <w:rFonts w:cs="David" w:hint="cs"/>
          <w:b/>
          <w:bCs/>
          <w:szCs w:val="24"/>
          <w:rtl/>
        </w:rPr>
        <w:t>מתחם עונש הולם</w:t>
      </w:r>
      <w:r>
        <w:rPr>
          <w:rFonts w:cs="David" w:hint="cs"/>
          <w:szCs w:val="24"/>
          <w:rtl/>
        </w:rPr>
        <w:t xml:space="preserve">. </w:t>
      </w:r>
    </w:p>
    <w:p w:rsidR="007E0495" w:rsidRDefault="007E0495" w:rsidP="00E740D0">
      <w:pPr>
        <w:spacing w:line="360" w:lineRule="auto"/>
        <w:rPr>
          <w:rFonts w:cs="David"/>
          <w:szCs w:val="24"/>
          <w:rtl/>
        </w:rPr>
      </w:pPr>
      <w:r>
        <w:rPr>
          <w:rFonts w:cs="David" w:hint="cs"/>
          <w:szCs w:val="24"/>
          <w:rtl/>
        </w:rPr>
        <w:t>מטרת החוק, לפי דברי ההסבר לתיקון הינה "לכוון את שיקול דעתו של השופט בגזירת הדין ולצמצם את פערי הענישה מקום שאינם מוצדקים, אך זאת תוך הותרת שיקול דעת בידיו בקביעת העונש".</w:t>
      </w:r>
    </w:p>
    <w:p w:rsidR="0055371C" w:rsidRDefault="0055371C" w:rsidP="00E740D0">
      <w:pPr>
        <w:spacing w:line="360" w:lineRule="auto"/>
        <w:rPr>
          <w:rFonts w:cs="David"/>
          <w:szCs w:val="24"/>
          <w:rtl/>
        </w:rPr>
      </w:pPr>
      <w:r>
        <w:rPr>
          <w:rFonts w:cs="David" w:hint="cs"/>
          <w:szCs w:val="24"/>
          <w:rtl/>
        </w:rPr>
        <w:t xml:space="preserve">בבואנו לקבוע מתחם כאמור, יש לייחס משקל רב, כמצוות המחוקק בסעיף </w:t>
      </w:r>
      <w:r w:rsidRPr="0055371C">
        <w:rPr>
          <w:rFonts w:cs="David" w:hint="cs"/>
          <w:b/>
          <w:bCs/>
          <w:szCs w:val="24"/>
          <w:rtl/>
        </w:rPr>
        <w:t>40 ב</w:t>
      </w:r>
      <w:r>
        <w:rPr>
          <w:rFonts w:cs="David" w:hint="cs"/>
          <w:szCs w:val="24"/>
          <w:rtl/>
        </w:rPr>
        <w:t xml:space="preserve"> לחוק, </w:t>
      </w:r>
      <w:r w:rsidRPr="0055371C">
        <w:rPr>
          <w:rFonts w:cs="David" w:hint="cs"/>
          <w:b/>
          <w:bCs/>
          <w:szCs w:val="24"/>
          <w:rtl/>
        </w:rPr>
        <w:t xml:space="preserve">לעקרון ההלימה </w:t>
      </w:r>
      <w:r>
        <w:rPr>
          <w:rFonts w:cs="David"/>
          <w:szCs w:val="24"/>
          <w:rtl/>
        </w:rPr>
        <w:t>–</w:t>
      </w:r>
      <w:r>
        <w:rPr>
          <w:rFonts w:cs="David" w:hint="cs"/>
          <w:szCs w:val="24"/>
          <w:rtl/>
        </w:rPr>
        <w:t xml:space="preserve"> לפיו יש לקיים יחס הולם בין חומרת מעשה העבירה בנסיבותיו ומידת אשמו של הנאשם לבין סוג ומידת העונש המוטל עליו.</w:t>
      </w:r>
    </w:p>
    <w:p w:rsidR="006B5EB5" w:rsidRDefault="006B5EB5" w:rsidP="00E740D0">
      <w:pPr>
        <w:spacing w:line="360" w:lineRule="auto"/>
        <w:rPr>
          <w:rFonts w:cs="David"/>
          <w:szCs w:val="24"/>
          <w:rtl/>
        </w:rPr>
      </w:pPr>
      <w:r>
        <w:rPr>
          <w:rFonts w:cs="David" w:hint="cs"/>
          <w:szCs w:val="24"/>
          <w:rtl/>
        </w:rPr>
        <w:t xml:space="preserve">בטרם יוצעו להלן מתחמי ענישה ראויים, לדעת המאשימה, עבור כל עבירה ועבירה, יבואר כי מלאכת הענישה מאז התיקון הינה </w:t>
      </w:r>
      <w:r>
        <w:rPr>
          <w:rFonts w:cs="David" w:hint="cs"/>
          <w:szCs w:val="24"/>
          <w:u w:val="single"/>
          <w:rtl/>
        </w:rPr>
        <w:t>דו שלבית</w:t>
      </w:r>
      <w:r>
        <w:rPr>
          <w:rFonts w:cs="David" w:hint="cs"/>
          <w:szCs w:val="24"/>
          <w:rtl/>
        </w:rPr>
        <w:t xml:space="preserve"> באופן אשר לפיו:</w:t>
      </w:r>
    </w:p>
    <w:p w:rsidR="006B5EB5" w:rsidRDefault="006B5EB5" w:rsidP="00E740D0">
      <w:pPr>
        <w:spacing w:line="360" w:lineRule="auto"/>
        <w:rPr>
          <w:rFonts w:cs="David"/>
          <w:b/>
          <w:bCs/>
          <w:szCs w:val="24"/>
          <w:rtl/>
        </w:rPr>
      </w:pPr>
      <w:r>
        <w:rPr>
          <w:rFonts w:cs="David" w:hint="cs"/>
          <w:szCs w:val="24"/>
          <w:rtl/>
        </w:rPr>
        <w:t xml:space="preserve"> </w:t>
      </w:r>
      <w:r>
        <w:rPr>
          <w:rFonts w:cs="David" w:hint="cs"/>
          <w:szCs w:val="24"/>
          <w:u w:val="single"/>
          <w:rtl/>
        </w:rPr>
        <w:t>בשלב א'</w:t>
      </w:r>
      <w:r>
        <w:rPr>
          <w:rFonts w:cs="David" w:hint="cs"/>
          <w:szCs w:val="24"/>
          <w:rtl/>
        </w:rPr>
        <w:t xml:space="preserve"> </w:t>
      </w:r>
      <w:r>
        <w:rPr>
          <w:rFonts w:cs="David"/>
          <w:szCs w:val="24"/>
          <w:rtl/>
        </w:rPr>
        <w:t>–</w:t>
      </w:r>
      <w:r>
        <w:rPr>
          <w:rFonts w:cs="David" w:hint="cs"/>
          <w:szCs w:val="24"/>
          <w:rtl/>
        </w:rPr>
        <w:t xml:space="preserve"> יש לקבוע את מתחם העונש ההולם בהתאם לעקרון ההלימה </w:t>
      </w:r>
      <w:r>
        <w:rPr>
          <w:rFonts w:cs="David"/>
          <w:szCs w:val="24"/>
          <w:rtl/>
        </w:rPr>
        <w:t>–</w:t>
      </w:r>
      <w:r>
        <w:rPr>
          <w:rFonts w:cs="David" w:hint="cs"/>
          <w:szCs w:val="24"/>
          <w:rtl/>
        </w:rPr>
        <w:t xml:space="preserve"> סעיף </w:t>
      </w:r>
      <w:r>
        <w:rPr>
          <w:rFonts w:cs="David" w:hint="cs"/>
          <w:b/>
          <w:bCs/>
          <w:szCs w:val="24"/>
          <w:rtl/>
        </w:rPr>
        <w:t>40ג(א).</w:t>
      </w:r>
    </w:p>
    <w:p w:rsidR="006B5EB5" w:rsidRDefault="0005044F" w:rsidP="00E740D0">
      <w:pPr>
        <w:spacing w:line="360" w:lineRule="auto"/>
        <w:rPr>
          <w:rFonts w:cs="David"/>
          <w:szCs w:val="24"/>
          <w:rtl/>
        </w:rPr>
      </w:pPr>
      <w:r>
        <w:rPr>
          <w:rFonts w:cs="David" w:hint="cs"/>
          <w:szCs w:val="24"/>
          <w:u w:val="single"/>
          <w:rtl/>
        </w:rPr>
        <w:t>בש</w:t>
      </w:r>
      <w:r w:rsidR="006B5EB5">
        <w:rPr>
          <w:rFonts w:cs="David" w:hint="cs"/>
          <w:szCs w:val="24"/>
          <w:u w:val="single"/>
          <w:rtl/>
        </w:rPr>
        <w:t>לב ב'</w:t>
      </w:r>
      <w:r w:rsidR="006B5EB5">
        <w:rPr>
          <w:rFonts w:cs="David" w:hint="cs"/>
          <w:szCs w:val="24"/>
          <w:rtl/>
        </w:rPr>
        <w:t xml:space="preserve"> </w:t>
      </w:r>
      <w:r w:rsidR="006B5EB5">
        <w:rPr>
          <w:rFonts w:cs="David"/>
          <w:szCs w:val="24"/>
          <w:rtl/>
        </w:rPr>
        <w:t>–</w:t>
      </w:r>
      <w:r w:rsidR="006B5EB5">
        <w:rPr>
          <w:rFonts w:cs="David" w:hint="cs"/>
          <w:szCs w:val="24"/>
          <w:rtl/>
        </w:rPr>
        <w:t xml:space="preserve"> יש לגזור את העונש המתאים לנאשם בתוך מתחם העונש ההולם </w:t>
      </w:r>
      <w:r w:rsidR="006B5EB5">
        <w:rPr>
          <w:rFonts w:cs="David"/>
          <w:szCs w:val="24"/>
          <w:rtl/>
        </w:rPr>
        <w:t>–</w:t>
      </w:r>
      <w:r w:rsidR="006B5EB5">
        <w:rPr>
          <w:rFonts w:cs="David" w:hint="cs"/>
          <w:szCs w:val="24"/>
          <w:rtl/>
        </w:rPr>
        <w:t xml:space="preserve"> סעיף </w:t>
      </w:r>
      <w:r w:rsidR="006B5EB5">
        <w:rPr>
          <w:rFonts w:cs="David" w:hint="cs"/>
          <w:b/>
          <w:bCs/>
          <w:szCs w:val="24"/>
          <w:rtl/>
        </w:rPr>
        <w:t>40ג(ב).</w:t>
      </w:r>
    </w:p>
    <w:p w:rsidR="0005044F" w:rsidRDefault="0005044F" w:rsidP="00E740D0">
      <w:pPr>
        <w:spacing w:line="360" w:lineRule="auto"/>
        <w:rPr>
          <w:rFonts w:cs="David"/>
          <w:szCs w:val="24"/>
          <w:rtl/>
        </w:rPr>
      </w:pPr>
    </w:p>
    <w:p w:rsidR="0005044F" w:rsidRDefault="00573CAC" w:rsidP="00E740D0">
      <w:pPr>
        <w:spacing w:line="360" w:lineRule="auto"/>
        <w:rPr>
          <w:rFonts w:cs="David"/>
          <w:szCs w:val="24"/>
          <w:rtl/>
        </w:rPr>
      </w:pPr>
      <w:r>
        <w:rPr>
          <w:rFonts w:cs="David" w:hint="cs"/>
          <w:szCs w:val="24"/>
          <w:u w:val="single"/>
          <w:rtl/>
        </w:rPr>
        <w:t xml:space="preserve">שלב א' - </w:t>
      </w:r>
      <w:r w:rsidR="0005044F">
        <w:rPr>
          <w:rFonts w:cs="David" w:hint="cs"/>
          <w:szCs w:val="24"/>
          <w:rtl/>
        </w:rPr>
        <w:t>על מנת לקבוע את מתחם העונש ההולם אשר יוצע ע"י המאשימה, יש לשקול את השיקולים הבאים:</w:t>
      </w:r>
    </w:p>
    <w:p w:rsidR="0005044F" w:rsidRDefault="0005044F" w:rsidP="00E740D0">
      <w:pPr>
        <w:spacing w:line="360" w:lineRule="auto"/>
        <w:rPr>
          <w:rFonts w:cs="David"/>
          <w:szCs w:val="24"/>
          <w:rtl/>
        </w:rPr>
      </w:pPr>
      <w:r>
        <w:rPr>
          <w:rFonts w:cs="David" w:hint="cs"/>
          <w:szCs w:val="24"/>
          <w:rtl/>
        </w:rPr>
        <w:t>הערך החברתי שנפגע מביצוע העבירה</w:t>
      </w:r>
    </w:p>
    <w:p w:rsidR="0005044F" w:rsidRDefault="0005044F" w:rsidP="00E740D0">
      <w:pPr>
        <w:spacing w:line="360" w:lineRule="auto"/>
        <w:rPr>
          <w:rFonts w:cs="David"/>
          <w:szCs w:val="24"/>
          <w:rtl/>
        </w:rPr>
      </w:pPr>
      <w:r>
        <w:rPr>
          <w:rFonts w:cs="David" w:hint="cs"/>
          <w:szCs w:val="24"/>
          <w:rtl/>
        </w:rPr>
        <w:t>מידת הפגיעה בערך החברתי</w:t>
      </w:r>
    </w:p>
    <w:p w:rsidR="0005044F" w:rsidRDefault="0005044F" w:rsidP="00E740D0">
      <w:pPr>
        <w:spacing w:line="360" w:lineRule="auto"/>
        <w:rPr>
          <w:rFonts w:cs="David"/>
          <w:szCs w:val="24"/>
          <w:rtl/>
        </w:rPr>
      </w:pPr>
      <w:r>
        <w:rPr>
          <w:rFonts w:cs="David" w:hint="cs"/>
          <w:szCs w:val="24"/>
          <w:rtl/>
        </w:rPr>
        <w:t>מדיניות הענישה הנהוגה</w:t>
      </w:r>
    </w:p>
    <w:p w:rsidR="0005044F" w:rsidRDefault="0005044F" w:rsidP="00E740D0">
      <w:pPr>
        <w:spacing w:line="360" w:lineRule="auto"/>
        <w:rPr>
          <w:rFonts w:cs="David"/>
          <w:szCs w:val="24"/>
          <w:rtl/>
        </w:rPr>
      </w:pPr>
      <w:r>
        <w:rPr>
          <w:rFonts w:cs="David" w:hint="cs"/>
          <w:szCs w:val="24"/>
          <w:rtl/>
        </w:rPr>
        <w:t xml:space="preserve">הנסיבות הקשורות בביצוע העבירה, כמפורט בסעיף </w:t>
      </w:r>
      <w:r>
        <w:rPr>
          <w:rFonts w:cs="David" w:hint="cs"/>
          <w:b/>
          <w:bCs/>
          <w:szCs w:val="24"/>
          <w:rtl/>
        </w:rPr>
        <w:t>40 ט</w:t>
      </w:r>
      <w:r>
        <w:rPr>
          <w:rFonts w:cs="David" w:hint="cs"/>
          <w:szCs w:val="24"/>
          <w:rtl/>
        </w:rPr>
        <w:t xml:space="preserve"> לחוק.</w:t>
      </w:r>
    </w:p>
    <w:p w:rsidR="00573CAC" w:rsidRDefault="00573CAC" w:rsidP="00E740D0">
      <w:pPr>
        <w:spacing w:line="360" w:lineRule="auto"/>
        <w:rPr>
          <w:rFonts w:cs="David"/>
          <w:szCs w:val="24"/>
          <w:rtl/>
        </w:rPr>
      </w:pPr>
    </w:p>
    <w:p w:rsidR="00573CAC" w:rsidRDefault="00573CAC" w:rsidP="00E740D0">
      <w:pPr>
        <w:spacing w:line="360" w:lineRule="auto"/>
        <w:rPr>
          <w:rFonts w:cs="David"/>
          <w:szCs w:val="24"/>
          <w:rtl/>
        </w:rPr>
      </w:pPr>
      <w:r>
        <w:rPr>
          <w:rFonts w:cs="David" w:hint="cs"/>
          <w:szCs w:val="24"/>
          <w:u w:val="single"/>
          <w:rtl/>
        </w:rPr>
        <w:t xml:space="preserve">שלב ב' </w:t>
      </w:r>
      <w:r>
        <w:rPr>
          <w:rFonts w:cs="David"/>
          <w:szCs w:val="24"/>
          <w:u w:val="single"/>
          <w:rtl/>
        </w:rPr>
        <w:t>–</w:t>
      </w:r>
      <w:r>
        <w:rPr>
          <w:rFonts w:cs="David" w:hint="cs"/>
          <w:szCs w:val="24"/>
          <w:u w:val="single"/>
          <w:rtl/>
        </w:rPr>
        <w:t xml:space="preserve"> </w:t>
      </w:r>
      <w:r w:rsidR="00461957">
        <w:rPr>
          <w:rFonts w:cs="David" w:hint="cs"/>
          <w:szCs w:val="24"/>
          <w:rtl/>
        </w:rPr>
        <w:t>התאמת העונש המאים</w:t>
      </w:r>
      <w:r>
        <w:rPr>
          <w:rFonts w:cs="David" w:hint="cs"/>
          <w:szCs w:val="24"/>
          <w:rtl/>
        </w:rPr>
        <w:t xml:space="preserve"> לנאשם בתוך המתחם המוצע תוך התחשבות בשני פרמטרים:</w:t>
      </w:r>
    </w:p>
    <w:p w:rsidR="00573CAC" w:rsidRDefault="00573CAC" w:rsidP="00573CAC">
      <w:pPr>
        <w:pStyle w:val="a5"/>
        <w:numPr>
          <w:ilvl w:val="0"/>
          <w:numId w:val="8"/>
        </w:numPr>
        <w:spacing w:line="360" w:lineRule="auto"/>
        <w:rPr>
          <w:rFonts w:cs="David"/>
          <w:szCs w:val="24"/>
        </w:rPr>
      </w:pPr>
      <w:r>
        <w:rPr>
          <w:rFonts w:cs="David" w:hint="cs"/>
          <w:szCs w:val="24"/>
          <w:rtl/>
        </w:rPr>
        <w:t xml:space="preserve">נסיבות שאינן קשורות בביצוע העבירה </w:t>
      </w:r>
      <w:r>
        <w:rPr>
          <w:rFonts w:cs="David"/>
          <w:szCs w:val="24"/>
          <w:rtl/>
        </w:rPr>
        <w:t>–</w:t>
      </w:r>
      <w:r>
        <w:rPr>
          <w:rFonts w:cs="David" w:hint="cs"/>
          <w:szCs w:val="24"/>
          <w:rtl/>
        </w:rPr>
        <w:t xml:space="preserve"> סעיף </w:t>
      </w:r>
      <w:r>
        <w:rPr>
          <w:rFonts w:cs="David" w:hint="cs"/>
          <w:b/>
          <w:bCs/>
          <w:szCs w:val="24"/>
          <w:rtl/>
        </w:rPr>
        <w:t>40 יא</w:t>
      </w:r>
      <w:r>
        <w:rPr>
          <w:rFonts w:cs="David" w:hint="cs"/>
          <w:szCs w:val="24"/>
          <w:rtl/>
        </w:rPr>
        <w:t xml:space="preserve"> לחוק.</w:t>
      </w:r>
    </w:p>
    <w:p w:rsidR="00573CAC" w:rsidRDefault="00573CAC" w:rsidP="00573CAC">
      <w:pPr>
        <w:pStyle w:val="a5"/>
        <w:numPr>
          <w:ilvl w:val="0"/>
          <w:numId w:val="8"/>
        </w:numPr>
        <w:spacing w:line="360" w:lineRule="auto"/>
        <w:rPr>
          <w:rFonts w:cs="David"/>
          <w:szCs w:val="24"/>
        </w:rPr>
      </w:pPr>
      <w:r>
        <w:rPr>
          <w:rFonts w:cs="David" w:hint="cs"/>
          <w:szCs w:val="24"/>
          <w:rtl/>
        </w:rPr>
        <w:t xml:space="preserve">שיקולי הרתעת הרבים/ היחיד </w:t>
      </w:r>
      <w:r>
        <w:rPr>
          <w:rFonts w:cs="David"/>
          <w:szCs w:val="24"/>
          <w:rtl/>
        </w:rPr>
        <w:t>–</w:t>
      </w:r>
      <w:r>
        <w:rPr>
          <w:rFonts w:cs="David" w:hint="cs"/>
          <w:szCs w:val="24"/>
          <w:rtl/>
        </w:rPr>
        <w:t xml:space="preserve"> סעיף  </w:t>
      </w:r>
      <w:r>
        <w:rPr>
          <w:rFonts w:cs="David" w:hint="cs"/>
          <w:b/>
          <w:bCs/>
          <w:szCs w:val="24"/>
          <w:rtl/>
        </w:rPr>
        <w:t>40ו, 40ז.</w:t>
      </w:r>
    </w:p>
    <w:p w:rsidR="009660D8" w:rsidRDefault="009660D8" w:rsidP="009660D8">
      <w:pPr>
        <w:pStyle w:val="a5"/>
        <w:spacing w:line="360" w:lineRule="auto"/>
        <w:rPr>
          <w:rFonts w:cs="David"/>
          <w:szCs w:val="24"/>
        </w:rPr>
      </w:pPr>
    </w:p>
    <w:p w:rsidR="005939EF" w:rsidRDefault="005939EF" w:rsidP="005939EF">
      <w:pPr>
        <w:spacing w:line="360" w:lineRule="auto"/>
        <w:rPr>
          <w:rFonts w:cs="David"/>
          <w:szCs w:val="24"/>
          <w:rtl/>
        </w:rPr>
      </w:pPr>
      <w:r>
        <w:rPr>
          <w:rFonts w:cs="David" w:hint="cs"/>
          <w:szCs w:val="24"/>
          <w:rtl/>
        </w:rPr>
        <w:t>ויודגש כי, חריגה מן המ</w:t>
      </w:r>
      <w:r w:rsidR="009660D8">
        <w:rPr>
          <w:rFonts w:cs="David" w:hint="cs"/>
          <w:szCs w:val="24"/>
          <w:rtl/>
        </w:rPr>
        <w:t>ת</w:t>
      </w:r>
      <w:r>
        <w:rPr>
          <w:rFonts w:cs="David" w:hint="cs"/>
          <w:szCs w:val="24"/>
          <w:rtl/>
        </w:rPr>
        <w:t xml:space="preserve">חם המוצע תתאפשר רק משיקולי שיקום (סעיף </w:t>
      </w:r>
      <w:r>
        <w:rPr>
          <w:rFonts w:cs="David" w:hint="cs"/>
          <w:b/>
          <w:bCs/>
          <w:szCs w:val="24"/>
          <w:rtl/>
        </w:rPr>
        <w:t xml:space="preserve">40ד </w:t>
      </w:r>
      <w:r>
        <w:rPr>
          <w:rFonts w:cs="David" w:hint="cs"/>
          <w:szCs w:val="24"/>
          <w:rtl/>
        </w:rPr>
        <w:t xml:space="preserve">לחוק) או משיקולי הגנה על שלום הציבור (סעיף </w:t>
      </w:r>
      <w:r>
        <w:rPr>
          <w:rFonts w:cs="David" w:hint="cs"/>
          <w:b/>
          <w:bCs/>
          <w:szCs w:val="24"/>
          <w:rtl/>
        </w:rPr>
        <w:t>40 ה</w:t>
      </w:r>
      <w:r>
        <w:rPr>
          <w:rFonts w:cs="David" w:hint="cs"/>
          <w:szCs w:val="24"/>
          <w:rtl/>
        </w:rPr>
        <w:t xml:space="preserve"> לחוק).</w:t>
      </w:r>
    </w:p>
    <w:p w:rsidR="00461957" w:rsidRPr="005939EF" w:rsidRDefault="00461957" w:rsidP="005939EF">
      <w:pPr>
        <w:spacing w:line="360" w:lineRule="auto"/>
        <w:rPr>
          <w:rFonts w:cs="David"/>
          <w:szCs w:val="24"/>
          <w:rtl/>
        </w:rPr>
      </w:pPr>
    </w:p>
    <w:p w:rsidR="005676ED" w:rsidRDefault="005676ED" w:rsidP="00E740D0">
      <w:pPr>
        <w:spacing w:line="360" w:lineRule="auto"/>
        <w:rPr>
          <w:rFonts w:cs="David"/>
          <w:szCs w:val="24"/>
          <w:rtl/>
        </w:rPr>
      </w:pPr>
      <w:r>
        <w:rPr>
          <w:rFonts w:cs="David" w:hint="cs"/>
          <w:szCs w:val="24"/>
          <w:rtl/>
        </w:rPr>
        <w:t>להלן יוצע ע"י המאשימה מתחם עונש הולם עבור כל עבירה:</w:t>
      </w:r>
    </w:p>
    <w:p w:rsidR="005676ED" w:rsidRDefault="005676ED" w:rsidP="00FD56A8">
      <w:pPr>
        <w:spacing w:line="360" w:lineRule="auto"/>
        <w:rPr>
          <w:rFonts w:cs="David"/>
          <w:szCs w:val="24"/>
          <w:rtl/>
        </w:rPr>
      </w:pPr>
      <w:r w:rsidRPr="005676ED">
        <w:rPr>
          <w:rFonts w:cs="David" w:hint="cs"/>
          <w:b/>
          <w:bCs/>
          <w:szCs w:val="24"/>
          <w:rtl/>
        </w:rPr>
        <w:t>מעשי פזיזות ורשלנות</w:t>
      </w:r>
      <w:r w:rsidRPr="005676ED">
        <w:rPr>
          <w:rFonts w:cs="David" w:hint="cs"/>
          <w:szCs w:val="24"/>
          <w:rtl/>
        </w:rPr>
        <w:t xml:space="preserve"> </w:t>
      </w:r>
      <w:r w:rsidRPr="005676ED">
        <w:rPr>
          <w:rFonts w:cs="David"/>
          <w:szCs w:val="24"/>
        </w:rPr>
        <w:t>–</w:t>
      </w:r>
      <w:r w:rsidR="00FD56A8">
        <w:rPr>
          <w:rFonts w:cs="David" w:hint="cs"/>
          <w:szCs w:val="24"/>
          <w:rtl/>
        </w:rPr>
        <w:t xml:space="preserve"> 3 </w:t>
      </w:r>
      <w:r w:rsidR="00FD56A8">
        <w:rPr>
          <w:rFonts w:cs="David"/>
          <w:szCs w:val="24"/>
          <w:rtl/>
        </w:rPr>
        <w:t>–</w:t>
      </w:r>
      <w:r w:rsidR="00FD56A8">
        <w:rPr>
          <w:rFonts w:cs="David" w:hint="cs"/>
          <w:szCs w:val="24"/>
          <w:rtl/>
        </w:rPr>
        <w:t xml:space="preserve"> 2 שנים בצירוף נסיבות של עבירת </w:t>
      </w:r>
      <w:r w:rsidR="00FD56A8">
        <w:rPr>
          <w:rFonts w:cs="David" w:hint="cs"/>
          <w:b/>
          <w:bCs/>
          <w:szCs w:val="24"/>
          <w:rtl/>
        </w:rPr>
        <w:t xml:space="preserve"> נהיגה תחת השפעת משקאות משכרים</w:t>
      </w:r>
      <w:r w:rsidR="00D62CAA">
        <w:rPr>
          <w:rFonts w:cs="David" w:hint="cs"/>
          <w:b/>
          <w:bCs/>
          <w:szCs w:val="24"/>
          <w:rtl/>
        </w:rPr>
        <w:t>.</w:t>
      </w:r>
      <w:r w:rsidR="00FD56A8">
        <w:rPr>
          <w:rFonts w:cs="David" w:hint="cs"/>
          <w:b/>
          <w:bCs/>
          <w:szCs w:val="24"/>
          <w:rtl/>
        </w:rPr>
        <w:t xml:space="preserve"> </w:t>
      </w:r>
      <w:r w:rsidR="00FD56A8">
        <w:rPr>
          <w:rFonts w:cs="David" w:hint="cs"/>
          <w:szCs w:val="24"/>
          <w:rtl/>
        </w:rPr>
        <w:t xml:space="preserve"> </w:t>
      </w:r>
    </w:p>
    <w:p w:rsidR="005676ED" w:rsidRPr="005676ED" w:rsidRDefault="005676ED" w:rsidP="005676ED">
      <w:pPr>
        <w:spacing w:line="360" w:lineRule="auto"/>
        <w:rPr>
          <w:rFonts w:cs="David"/>
          <w:szCs w:val="24"/>
        </w:rPr>
      </w:pPr>
      <w:r w:rsidRPr="005676ED">
        <w:rPr>
          <w:rFonts w:cs="David" w:hint="cs"/>
          <w:b/>
          <w:bCs/>
          <w:szCs w:val="24"/>
          <w:rtl/>
        </w:rPr>
        <w:t>תקיפת שוטר בנסיבות מחמירות</w:t>
      </w:r>
      <w:r w:rsidRPr="005676ED">
        <w:rPr>
          <w:rFonts w:cs="David" w:hint="cs"/>
          <w:szCs w:val="24"/>
          <w:rtl/>
        </w:rPr>
        <w:t xml:space="preserve"> </w:t>
      </w:r>
      <w:r w:rsidRPr="005676ED">
        <w:rPr>
          <w:rFonts w:cs="David"/>
          <w:szCs w:val="24"/>
          <w:rtl/>
        </w:rPr>
        <w:t>–</w:t>
      </w:r>
      <w:r w:rsidRPr="005676ED">
        <w:rPr>
          <w:rFonts w:cs="David" w:hint="cs"/>
          <w:szCs w:val="24"/>
          <w:rtl/>
        </w:rPr>
        <w:t xml:space="preserve"> </w:t>
      </w:r>
      <w:r w:rsidR="00FD56A8">
        <w:rPr>
          <w:rFonts w:cs="David" w:hint="cs"/>
          <w:szCs w:val="24"/>
          <w:rtl/>
        </w:rPr>
        <w:t xml:space="preserve">1.5 </w:t>
      </w:r>
      <w:r w:rsidR="00FD56A8">
        <w:rPr>
          <w:rFonts w:cs="David"/>
          <w:szCs w:val="24"/>
          <w:rtl/>
        </w:rPr>
        <w:t>–</w:t>
      </w:r>
      <w:r w:rsidR="00FD56A8">
        <w:rPr>
          <w:rFonts w:cs="David" w:hint="cs"/>
          <w:szCs w:val="24"/>
          <w:rtl/>
        </w:rPr>
        <w:t xml:space="preserve"> 0.5  שנים</w:t>
      </w:r>
      <w:r w:rsidR="00D62CAA">
        <w:rPr>
          <w:rFonts w:cs="David" w:hint="cs"/>
          <w:szCs w:val="24"/>
          <w:rtl/>
        </w:rPr>
        <w:t>.</w:t>
      </w:r>
    </w:p>
    <w:p w:rsidR="005676ED" w:rsidRDefault="005676ED" w:rsidP="005676ED">
      <w:pPr>
        <w:spacing w:line="360" w:lineRule="auto"/>
        <w:rPr>
          <w:rFonts w:cs="David"/>
          <w:szCs w:val="24"/>
          <w:rtl/>
        </w:rPr>
      </w:pPr>
      <w:r w:rsidRPr="005676ED">
        <w:rPr>
          <w:rFonts w:cs="David" w:hint="cs"/>
          <w:b/>
          <w:bCs/>
          <w:szCs w:val="24"/>
          <w:rtl/>
        </w:rPr>
        <w:t>חבלה במזיד</w:t>
      </w:r>
      <w:r w:rsidRPr="005676ED">
        <w:rPr>
          <w:rFonts w:cs="David" w:hint="cs"/>
          <w:szCs w:val="24"/>
          <w:rtl/>
        </w:rPr>
        <w:t xml:space="preserve"> </w:t>
      </w:r>
      <w:r w:rsidRPr="005676ED">
        <w:rPr>
          <w:rFonts w:cs="David"/>
          <w:szCs w:val="24"/>
          <w:rtl/>
        </w:rPr>
        <w:t>–</w:t>
      </w:r>
      <w:r w:rsidRPr="005676ED">
        <w:rPr>
          <w:rFonts w:cs="David" w:hint="cs"/>
          <w:szCs w:val="24"/>
          <w:rtl/>
        </w:rPr>
        <w:t xml:space="preserve"> </w:t>
      </w:r>
      <w:r w:rsidR="00FD56A8">
        <w:rPr>
          <w:rFonts w:cs="David" w:hint="cs"/>
          <w:szCs w:val="24"/>
          <w:rtl/>
        </w:rPr>
        <w:t xml:space="preserve"> 6 ח' </w:t>
      </w:r>
      <w:r w:rsidR="00FD56A8">
        <w:rPr>
          <w:rFonts w:cs="David"/>
          <w:szCs w:val="24"/>
          <w:rtl/>
        </w:rPr>
        <w:t>–</w:t>
      </w:r>
      <w:r w:rsidR="00FD56A8">
        <w:rPr>
          <w:rFonts w:cs="David" w:hint="cs"/>
          <w:szCs w:val="24"/>
          <w:rtl/>
        </w:rPr>
        <w:t xml:space="preserve"> 0 ח'</w:t>
      </w:r>
      <w:r w:rsidR="00D62CAA">
        <w:rPr>
          <w:rFonts w:cs="David" w:hint="cs"/>
          <w:szCs w:val="24"/>
          <w:rtl/>
        </w:rPr>
        <w:t>.</w:t>
      </w:r>
    </w:p>
    <w:p w:rsidR="00FD56A8" w:rsidRDefault="00702AC7" w:rsidP="005676ED">
      <w:pPr>
        <w:spacing w:line="360" w:lineRule="auto"/>
        <w:rPr>
          <w:rFonts w:cs="David"/>
          <w:szCs w:val="24"/>
          <w:rtl/>
        </w:rPr>
      </w:pPr>
      <w:r>
        <w:rPr>
          <w:rFonts w:cs="David" w:hint="cs"/>
          <w:szCs w:val="24"/>
          <w:rtl/>
        </w:rPr>
        <w:t>כאשר סה"כ מתחם העונש ההולם ב</w:t>
      </w:r>
      <w:r w:rsidR="00FD56A8">
        <w:rPr>
          <w:rFonts w:cs="David" w:hint="cs"/>
          <w:szCs w:val="24"/>
          <w:rtl/>
        </w:rPr>
        <w:t xml:space="preserve">תיק זה מצוי לדעתנו במתחם שבין </w:t>
      </w:r>
      <w:r w:rsidR="00FD56A8" w:rsidRPr="00FD56A8">
        <w:rPr>
          <w:rFonts w:cs="David" w:hint="cs"/>
          <w:b/>
          <w:bCs/>
          <w:szCs w:val="24"/>
          <w:rtl/>
        </w:rPr>
        <w:t xml:space="preserve">4 </w:t>
      </w:r>
      <w:r w:rsidR="00FD56A8" w:rsidRPr="00FD56A8">
        <w:rPr>
          <w:rFonts w:cs="David"/>
          <w:b/>
          <w:bCs/>
          <w:szCs w:val="24"/>
          <w:rtl/>
        </w:rPr>
        <w:t>–</w:t>
      </w:r>
      <w:r w:rsidR="00FD56A8" w:rsidRPr="00FD56A8">
        <w:rPr>
          <w:rFonts w:cs="David" w:hint="cs"/>
          <w:b/>
          <w:bCs/>
          <w:szCs w:val="24"/>
          <w:rtl/>
        </w:rPr>
        <w:t xml:space="preserve"> 3</w:t>
      </w:r>
      <w:r w:rsidR="00FD56A8">
        <w:rPr>
          <w:rFonts w:cs="David" w:hint="cs"/>
          <w:szCs w:val="24"/>
          <w:rtl/>
        </w:rPr>
        <w:t xml:space="preserve"> שנים.</w:t>
      </w:r>
    </w:p>
    <w:p w:rsidR="00FD56A8" w:rsidRPr="005676ED" w:rsidRDefault="00FD56A8" w:rsidP="005676ED">
      <w:pPr>
        <w:spacing w:line="360" w:lineRule="auto"/>
        <w:rPr>
          <w:rFonts w:cs="David"/>
          <w:szCs w:val="24"/>
        </w:rPr>
      </w:pPr>
      <w:r>
        <w:rPr>
          <w:rFonts w:cs="David" w:hint="cs"/>
          <w:szCs w:val="24"/>
          <w:rtl/>
        </w:rPr>
        <w:t>ויודגש, כי מתחם זה הינו נמוך בהרבה מן הענישה אשר יש לגזור בגין עבירה של סיכון</w:t>
      </w:r>
      <w:r w:rsidR="00D62CAA">
        <w:rPr>
          <w:rFonts w:cs="David" w:hint="cs"/>
          <w:szCs w:val="24"/>
          <w:rtl/>
        </w:rPr>
        <w:t xml:space="preserve"> חיי אדם, זאת לאור העובדה כי במסג</w:t>
      </w:r>
      <w:r>
        <w:rPr>
          <w:rFonts w:cs="David" w:hint="cs"/>
          <w:szCs w:val="24"/>
          <w:rtl/>
        </w:rPr>
        <w:t>רת הסדר הטיעון תוקנה העבירה למעשי פזיזות, אשר העונש בצידה, הינו כמובן, נמוך מן העונש אשר יינתן למי שעבר עבירה של סיכון חיי אדם.</w:t>
      </w:r>
    </w:p>
    <w:p w:rsidR="00D3792D" w:rsidRPr="00DB4F8C" w:rsidRDefault="00D3792D" w:rsidP="00D3792D">
      <w:pPr>
        <w:pStyle w:val="2"/>
        <w:spacing w:line="360" w:lineRule="auto"/>
        <w:rPr>
          <w:b/>
          <w:bCs/>
          <w:i/>
          <w:iCs/>
          <w:rtl/>
        </w:rPr>
      </w:pPr>
    </w:p>
    <w:p w:rsidR="00DB320B" w:rsidRDefault="00451A25" w:rsidP="00DB320B">
      <w:pPr>
        <w:spacing w:line="360" w:lineRule="auto"/>
        <w:rPr>
          <w:rFonts w:cs="David"/>
          <w:i/>
          <w:iCs/>
          <w:sz w:val="28"/>
          <w:szCs w:val="28"/>
          <w:rtl/>
        </w:rPr>
      </w:pPr>
      <w:r w:rsidRPr="00451A25">
        <w:rPr>
          <w:rFonts w:cs="David" w:hint="cs"/>
          <w:b/>
          <w:bCs/>
          <w:sz w:val="28"/>
          <w:szCs w:val="28"/>
          <w:rtl/>
        </w:rPr>
        <w:t>שלב א'</w:t>
      </w:r>
      <w:r w:rsidRPr="00451A25">
        <w:rPr>
          <w:rFonts w:cs="David" w:hint="cs"/>
          <w:i/>
          <w:iCs/>
          <w:sz w:val="28"/>
          <w:szCs w:val="28"/>
          <w:rtl/>
        </w:rPr>
        <w:t xml:space="preserve"> </w:t>
      </w:r>
      <w:r w:rsidR="00DB320B" w:rsidRPr="00DB320B">
        <w:rPr>
          <w:rFonts w:cs="David"/>
          <w:b/>
          <w:bCs/>
          <w:sz w:val="28"/>
          <w:szCs w:val="28"/>
          <w:rtl/>
        </w:rPr>
        <w:t>–</w:t>
      </w:r>
      <w:r w:rsidR="00DB320B" w:rsidRPr="00DB320B">
        <w:rPr>
          <w:rFonts w:cs="David" w:hint="cs"/>
          <w:b/>
          <w:bCs/>
          <w:sz w:val="28"/>
          <w:szCs w:val="28"/>
          <w:rtl/>
        </w:rPr>
        <w:t xml:space="preserve"> קביעת מתחם העונש ההולם בהתאם לעקרון ההלימה</w:t>
      </w:r>
      <w:r w:rsidR="00DB320B">
        <w:rPr>
          <w:rFonts w:cs="David" w:hint="cs"/>
          <w:i/>
          <w:iCs/>
          <w:sz w:val="28"/>
          <w:szCs w:val="28"/>
          <w:rtl/>
        </w:rPr>
        <w:t>:</w:t>
      </w:r>
    </w:p>
    <w:p w:rsidR="00DB320B" w:rsidRDefault="00DB320B" w:rsidP="00DB320B">
      <w:pPr>
        <w:spacing w:line="360" w:lineRule="auto"/>
        <w:rPr>
          <w:rFonts w:cs="David"/>
          <w:i/>
          <w:iCs/>
          <w:sz w:val="28"/>
          <w:szCs w:val="28"/>
          <w:rtl/>
        </w:rPr>
      </w:pPr>
    </w:p>
    <w:p w:rsidR="00D3792D" w:rsidRDefault="00451A25" w:rsidP="00DB320B">
      <w:pPr>
        <w:spacing w:line="360" w:lineRule="auto"/>
        <w:rPr>
          <w:rFonts w:cs="David"/>
          <w:b/>
          <w:bCs/>
          <w:sz w:val="24"/>
          <w:szCs w:val="24"/>
          <w:u w:val="single"/>
          <w:rtl/>
        </w:rPr>
      </w:pPr>
      <w:r>
        <w:rPr>
          <w:rFonts w:cs="David" w:hint="cs"/>
          <w:i/>
          <w:iCs/>
          <w:sz w:val="28"/>
          <w:szCs w:val="28"/>
          <w:u w:val="single"/>
          <w:rtl/>
        </w:rPr>
        <w:t xml:space="preserve"> </w:t>
      </w:r>
      <w:r w:rsidR="00D3792D">
        <w:rPr>
          <w:rFonts w:cs="David" w:hint="cs"/>
          <w:b/>
          <w:bCs/>
          <w:i/>
          <w:iCs/>
          <w:sz w:val="24"/>
          <w:szCs w:val="24"/>
          <w:u w:val="single"/>
          <w:rtl/>
        </w:rPr>
        <w:t>נימוקים ל</w:t>
      </w:r>
      <w:r w:rsidR="007B5937">
        <w:rPr>
          <w:rFonts w:cs="David" w:hint="cs"/>
          <w:b/>
          <w:bCs/>
          <w:i/>
          <w:iCs/>
          <w:sz w:val="24"/>
          <w:szCs w:val="24"/>
          <w:u w:val="single"/>
          <w:rtl/>
        </w:rPr>
        <w:t>קביעת מתחם העונש ההולם</w:t>
      </w:r>
      <w:r w:rsidR="00D3792D">
        <w:rPr>
          <w:rFonts w:cs="David" w:hint="cs"/>
          <w:b/>
          <w:bCs/>
          <w:i/>
          <w:iCs/>
          <w:sz w:val="24"/>
          <w:szCs w:val="24"/>
          <w:u w:val="single"/>
          <w:rtl/>
        </w:rPr>
        <w:t xml:space="preserve"> וטיעון משפטי</w:t>
      </w:r>
      <w:r w:rsidR="00D3792D">
        <w:rPr>
          <w:rFonts w:cs="David" w:hint="cs"/>
          <w:b/>
          <w:bCs/>
          <w:sz w:val="24"/>
          <w:szCs w:val="24"/>
          <w:u w:val="single"/>
          <w:rtl/>
        </w:rPr>
        <w:t>:</w:t>
      </w:r>
    </w:p>
    <w:p w:rsidR="00550DE8" w:rsidRDefault="00550DE8" w:rsidP="00D3792D">
      <w:pPr>
        <w:spacing w:line="360" w:lineRule="auto"/>
        <w:rPr>
          <w:rFonts w:cs="David"/>
          <w:b/>
          <w:bCs/>
          <w:sz w:val="24"/>
          <w:szCs w:val="24"/>
          <w:u w:val="single"/>
          <w:rtl/>
        </w:rPr>
      </w:pPr>
    </w:p>
    <w:p w:rsidR="00550DE8" w:rsidRDefault="000029A8" w:rsidP="00D3792D">
      <w:pPr>
        <w:spacing w:line="360" w:lineRule="auto"/>
        <w:rPr>
          <w:rFonts w:cs="David"/>
          <w:sz w:val="24"/>
          <w:szCs w:val="24"/>
          <w:rtl/>
        </w:rPr>
      </w:pPr>
      <w:r>
        <w:rPr>
          <w:rFonts w:cs="David" w:hint="cs"/>
          <w:sz w:val="24"/>
          <w:szCs w:val="24"/>
          <w:u w:val="single"/>
          <w:rtl/>
        </w:rPr>
        <w:t xml:space="preserve">הנסיבות הקשורות בביצוע העבירה </w:t>
      </w:r>
      <w:r w:rsidRPr="000029A8">
        <w:rPr>
          <w:rFonts w:cs="David"/>
          <w:sz w:val="24"/>
          <w:szCs w:val="24"/>
          <w:u w:val="single"/>
          <w:rtl/>
        </w:rPr>
        <w:t>–</w:t>
      </w:r>
      <w:r w:rsidRPr="000029A8">
        <w:rPr>
          <w:rFonts w:cs="David" w:hint="cs"/>
          <w:sz w:val="24"/>
          <w:szCs w:val="24"/>
          <w:u w:val="single"/>
          <w:rtl/>
        </w:rPr>
        <w:t xml:space="preserve"> לפי </w:t>
      </w:r>
      <w:r w:rsidRPr="000029A8">
        <w:rPr>
          <w:rFonts w:cs="David" w:hint="cs"/>
          <w:b/>
          <w:bCs/>
          <w:sz w:val="24"/>
          <w:szCs w:val="24"/>
          <w:u w:val="single"/>
          <w:rtl/>
        </w:rPr>
        <w:t>סעיף 40 ט</w:t>
      </w:r>
      <w:r w:rsidRPr="000029A8">
        <w:rPr>
          <w:rFonts w:cs="David" w:hint="cs"/>
          <w:sz w:val="24"/>
          <w:szCs w:val="24"/>
          <w:u w:val="single"/>
          <w:rtl/>
        </w:rPr>
        <w:t xml:space="preserve"> לחוק</w:t>
      </w:r>
      <w:r>
        <w:rPr>
          <w:rFonts w:cs="David" w:hint="cs"/>
          <w:sz w:val="24"/>
          <w:szCs w:val="24"/>
          <w:rtl/>
        </w:rPr>
        <w:t xml:space="preserve"> </w:t>
      </w:r>
      <w:r w:rsidR="00550DE8">
        <w:rPr>
          <w:rFonts w:cs="David"/>
          <w:sz w:val="24"/>
          <w:szCs w:val="24"/>
          <w:rtl/>
        </w:rPr>
        <w:t>–</w:t>
      </w:r>
      <w:r>
        <w:rPr>
          <w:rFonts w:cs="David" w:hint="cs"/>
          <w:sz w:val="24"/>
          <w:szCs w:val="24"/>
          <w:rtl/>
        </w:rPr>
        <w:t xml:space="preserve"> </w:t>
      </w:r>
    </w:p>
    <w:p w:rsidR="00D3792D" w:rsidRDefault="009D50E7" w:rsidP="00D3792D">
      <w:pPr>
        <w:spacing w:line="360" w:lineRule="auto"/>
        <w:rPr>
          <w:rFonts w:cs="David"/>
          <w:sz w:val="24"/>
          <w:szCs w:val="24"/>
          <w:rtl/>
        </w:rPr>
      </w:pPr>
      <w:r>
        <w:rPr>
          <w:rFonts w:cs="David" w:hint="cs"/>
          <w:sz w:val="24"/>
          <w:szCs w:val="24"/>
          <w:rtl/>
        </w:rPr>
        <w:t xml:space="preserve">בענייננו, </w:t>
      </w:r>
      <w:r w:rsidR="00D3792D" w:rsidRPr="00562316">
        <w:rPr>
          <w:rFonts w:cs="David" w:hint="cs"/>
          <w:sz w:val="24"/>
          <w:szCs w:val="24"/>
          <w:rtl/>
        </w:rPr>
        <w:t>אין המדובר במי אשר נקלע בטעות למצב מסו</w:t>
      </w:r>
      <w:r w:rsidR="00D3792D">
        <w:rPr>
          <w:rFonts w:cs="David" w:hint="cs"/>
          <w:sz w:val="24"/>
          <w:szCs w:val="24"/>
          <w:rtl/>
        </w:rPr>
        <w:t>כן בו עשה שימוש ברכב בדרך נמהרת או רשלנית</w:t>
      </w:r>
      <w:r w:rsidR="00D3792D" w:rsidRPr="00562316">
        <w:rPr>
          <w:rFonts w:cs="David" w:hint="cs"/>
          <w:sz w:val="24"/>
          <w:szCs w:val="24"/>
          <w:rtl/>
        </w:rPr>
        <w:t>, אלא במי שביודעין "עלה על ההגה" במצב של שכרות, תוך שהוא מסכן הן את עצמו, הן את הנוסע הנוסף שהיה עימו ברכב, הן את השוטרים והן נוסעים פוטנציאליים נוספים.</w:t>
      </w:r>
    </w:p>
    <w:p w:rsidR="00D3792D" w:rsidRDefault="00D3792D" w:rsidP="00D3792D">
      <w:pPr>
        <w:spacing w:line="360" w:lineRule="auto"/>
        <w:rPr>
          <w:rFonts w:cs="David"/>
          <w:sz w:val="24"/>
          <w:szCs w:val="24"/>
          <w:rtl/>
        </w:rPr>
      </w:pPr>
      <w:r>
        <w:rPr>
          <w:rFonts w:cs="David" w:hint="cs"/>
          <w:sz w:val="24"/>
          <w:szCs w:val="24"/>
          <w:rtl/>
        </w:rPr>
        <w:t xml:space="preserve">גם כאשר נתבקש לעצור, הנאשם עשה עצמו עוצר בדרך, וכשהתקרבו אליו השוטרים, פתח במנוסה בעורמה ובעזות מצח אשר הביאו למרדף מסוכן ומיותר, תוך שהנאשם שיכור. </w:t>
      </w:r>
    </w:p>
    <w:p w:rsidR="00C94387" w:rsidRDefault="00D3792D" w:rsidP="00C94387">
      <w:pPr>
        <w:spacing w:line="360" w:lineRule="auto"/>
        <w:rPr>
          <w:rFonts w:cs="David"/>
          <w:sz w:val="24"/>
          <w:szCs w:val="24"/>
          <w:rtl/>
        </w:rPr>
      </w:pPr>
      <w:r>
        <w:rPr>
          <w:rFonts w:cs="David" w:hint="cs"/>
          <w:sz w:val="24"/>
          <w:szCs w:val="24"/>
          <w:rtl/>
        </w:rPr>
        <w:t>לא זו אף זו, גם כאשר הנאשם פורק רגלית מן הרכב, אינו "נכנע" למעצר ותוקף את השוטר באגרופים ובבעיטות.</w:t>
      </w:r>
    </w:p>
    <w:p w:rsidR="004423B3" w:rsidRDefault="004423B3" w:rsidP="00D3792D">
      <w:pPr>
        <w:spacing w:line="360" w:lineRule="auto"/>
        <w:rPr>
          <w:rFonts w:cs="David"/>
          <w:sz w:val="24"/>
          <w:szCs w:val="24"/>
          <w:u w:val="single"/>
          <w:rtl/>
        </w:rPr>
      </w:pPr>
      <w:r>
        <w:rPr>
          <w:rFonts w:cs="David" w:hint="cs"/>
          <w:sz w:val="24"/>
          <w:szCs w:val="24"/>
          <w:rtl/>
        </w:rPr>
        <w:t xml:space="preserve">המאשימה תטען כי </w:t>
      </w:r>
      <w:r>
        <w:rPr>
          <w:rFonts w:cs="David" w:hint="cs"/>
          <w:sz w:val="24"/>
          <w:szCs w:val="24"/>
          <w:u w:val="single"/>
          <w:rtl/>
        </w:rPr>
        <w:t xml:space="preserve">הערך החברתי אשר נפגע מביצוע העבירה </w:t>
      </w:r>
      <w:r w:rsidRPr="00F2549F">
        <w:rPr>
          <w:rFonts w:cs="David" w:hint="cs"/>
          <w:sz w:val="24"/>
          <w:szCs w:val="24"/>
          <w:rtl/>
        </w:rPr>
        <w:t>הינו בטחון הציבור המשתמש</w:t>
      </w:r>
      <w:r>
        <w:rPr>
          <w:rFonts w:cs="David" w:hint="cs"/>
          <w:sz w:val="24"/>
          <w:szCs w:val="24"/>
          <w:u w:val="single"/>
          <w:rtl/>
        </w:rPr>
        <w:t xml:space="preserve"> </w:t>
      </w:r>
      <w:r w:rsidRPr="00F2549F">
        <w:rPr>
          <w:rFonts w:cs="David" w:hint="cs"/>
          <w:sz w:val="24"/>
          <w:szCs w:val="24"/>
          <w:rtl/>
        </w:rPr>
        <w:t>בדרך, בטחונם של השוטרים המבצעים עבודתם נאמנה ובטחונו של הנוסע הנוסף אשר ישב עם</w:t>
      </w:r>
      <w:r>
        <w:rPr>
          <w:rFonts w:cs="David" w:hint="cs"/>
          <w:sz w:val="24"/>
          <w:szCs w:val="24"/>
          <w:u w:val="single"/>
          <w:rtl/>
        </w:rPr>
        <w:t xml:space="preserve"> </w:t>
      </w:r>
      <w:r w:rsidRPr="00F2549F">
        <w:rPr>
          <w:rFonts w:cs="David" w:hint="cs"/>
          <w:sz w:val="24"/>
          <w:szCs w:val="24"/>
          <w:rtl/>
        </w:rPr>
        <w:t>הנ</w:t>
      </w:r>
      <w:r w:rsidR="00F2549F" w:rsidRPr="00F2549F">
        <w:rPr>
          <w:rFonts w:cs="David" w:hint="cs"/>
          <w:sz w:val="24"/>
          <w:szCs w:val="24"/>
          <w:rtl/>
        </w:rPr>
        <w:t>אש</w:t>
      </w:r>
      <w:r w:rsidRPr="00F2549F">
        <w:rPr>
          <w:rFonts w:cs="David" w:hint="cs"/>
          <w:sz w:val="24"/>
          <w:szCs w:val="24"/>
          <w:rtl/>
        </w:rPr>
        <w:t>ם ברכב. המאשימה תטען כי הפגיעה אשר נעשתה בערך זה הינה מהותית וממשית באופן אשר מחייב ענישה מחמירה, בהתאם לעקרון ההלימה.</w:t>
      </w:r>
      <w:r>
        <w:rPr>
          <w:rFonts w:cs="David" w:hint="cs"/>
          <w:sz w:val="24"/>
          <w:szCs w:val="24"/>
          <w:u w:val="single"/>
          <w:rtl/>
        </w:rPr>
        <w:t xml:space="preserve"> </w:t>
      </w:r>
    </w:p>
    <w:p w:rsidR="004423B3" w:rsidRPr="00F2549F" w:rsidRDefault="004423B3" w:rsidP="00D3792D">
      <w:pPr>
        <w:spacing w:line="360" w:lineRule="auto"/>
        <w:rPr>
          <w:rFonts w:cs="David"/>
          <w:sz w:val="24"/>
          <w:szCs w:val="24"/>
          <w:rtl/>
        </w:rPr>
      </w:pPr>
      <w:r w:rsidRPr="00F2549F">
        <w:rPr>
          <w:rFonts w:cs="David" w:hint="cs"/>
          <w:sz w:val="24"/>
          <w:szCs w:val="24"/>
          <w:rtl/>
        </w:rPr>
        <w:t>כן ייצויין כי גם סמכותם של ה</w:t>
      </w:r>
      <w:r w:rsidR="00F2549F">
        <w:rPr>
          <w:rFonts w:cs="David" w:hint="cs"/>
          <w:sz w:val="24"/>
          <w:szCs w:val="24"/>
          <w:rtl/>
        </w:rPr>
        <w:t>שוטרים  הינו ערך חשוב אשר נפגע אנושות כתוצאה מ</w:t>
      </w:r>
      <w:r w:rsidRPr="00F2549F">
        <w:rPr>
          <w:rFonts w:cs="David" w:hint="cs"/>
          <w:sz w:val="24"/>
          <w:szCs w:val="24"/>
          <w:rtl/>
        </w:rPr>
        <w:t>הת</w:t>
      </w:r>
      <w:r w:rsidR="00F2549F">
        <w:rPr>
          <w:rFonts w:cs="David" w:hint="cs"/>
          <w:sz w:val="24"/>
          <w:szCs w:val="24"/>
          <w:rtl/>
        </w:rPr>
        <w:t>נהגותו הברוטלית של הנאשם אשר שמה לאיי</w:t>
      </w:r>
      <w:r w:rsidRPr="00F2549F">
        <w:rPr>
          <w:rFonts w:cs="David" w:hint="cs"/>
          <w:sz w:val="24"/>
          <w:szCs w:val="24"/>
          <w:rtl/>
        </w:rPr>
        <w:t>ם את יציבות מעמדם וסמכותיותם של השוטרים, סמכות אשר חיונית לשמירה על משטר מתוקן וחברה מסודרת. הנאשם לא בחל בשימוש באלימות כלפי שוטר המבצע תפקידו נאמנה ובז למעשה לשלטון החוק.</w:t>
      </w:r>
    </w:p>
    <w:p w:rsidR="00C94387" w:rsidRPr="004423B3" w:rsidRDefault="00C94387" w:rsidP="00D3792D">
      <w:pPr>
        <w:spacing w:line="360" w:lineRule="auto"/>
        <w:rPr>
          <w:rFonts w:cs="David"/>
          <w:sz w:val="24"/>
          <w:szCs w:val="24"/>
          <w:rtl/>
        </w:rPr>
      </w:pPr>
      <w:r>
        <w:rPr>
          <w:rFonts w:cs="David" w:hint="cs"/>
          <w:sz w:val="24"/>
          <w:szCs w:val="24"/>
          <w:rtl/>
        </w:rPr>
        <w:t>הנ</w:t>
      </w:r>
      <w:r w:rsidR="00F2549F">
        <w:rPr>
          <w:rFonts w:cs="David" w:hint="cs"/>
          <w:sz w:val="24"/>
          <w:szCs w:val="24"/>
          <w:rtl/>
        </w:rPr>
        <w:t>אשם, ללא ספק, היה "הרוח החיה" בא</w:t>
      </w:r>
      <w:r>
        <w:rPr>
          <w:rFonts w:cs="David" w:hint="cs"/>
          <w:sz w:val="24"/>
          <w:szCs w:val="24"/>
          <w:rtl/>
        </w:rPr>
        <w:t>ירוע זה, ואך בדרך נס הסתיים האירוע בלא נפגעים כתוצאה מנהיגתו הרשלנית.</w:t>
      </w:r>
    </w:p>
    <w:p w:rsidR="00D3792D" w:rsidRDefault="00D3792D" w:rsidP="00D3792D">
      <w:pPr>
        <w:spacing w:line="360" w:lineRule="auto"/>
        <w:rPr>
          <w:rFonts w:cs="David"/>
          <w:sz w:val="24"/>
          <w:szCs w:val="24"/>
          <w:rtl/>
        </w:rPr>
      </w:pPr>
    </w:p>
    <w:p w:rsidR="00D3792D" w:rsidRDefault="00D3792D" w:rsidP="00D3792D">
      <w:pPr>
        <w:spacing w:line="360" w:lineRule="auto"/>
        <w:rPr>
          <w:rFonts w:cs="David"/>
          <w:sz w:val="24"/>
          <w:szCs w:val="24"/>
          <w:rtl/>
        </w:rPr>
      </w:pPr>
      <w:r>
        <w:rPr>
          <w:rFonts w:cs="David" w:hint="cs"/>
          <w:b/>
          <w:bCs/>
          <w:sz w:val="24"/>
          <w:szCs w:val="24"/>
          <w:rtl/>
        </w:rPr>
        <w:t xml:space="preserve">עבירת הנהיגה תחת השפעת משקאות משכרים </w:t>
      </w:r>
      <w:r>
        <w:rPr>
          <w:rFonts w:cs="David"/>
          <w:b/>
          <w:bCs/>
          <w:sz w:val="24"/>
          <w:szCs w:val="24"/>
          <w:rtl/>
        </w:rPr>
        <w:t>–</w:t>
      </w:r>
      <w:r>
        <w:rPr>
          <w:rFonts w:cs="David" w:hint="cs"/>
          <w:b/>
          <w:bCs/>
          <w:sz w:val="24"/>
          <w:szCs w:val="24"/>
          <w:rtl/>
        </w:rPr>
        <w:t xml:space="preserve"> </w:t>
      </w:r>
      <w:r>
        <w:rPr>
          <w:rFonts w:cs="David" w:hint="cs"/>
          <w:sz w:val="24"/>
          <w:szCs w:val="24"/>
          <w:rtl/>
        </w:rPr>
        <w:t>לכאורה מדובר בעבירת תעבורה, אך בפועל דומה הדבר לשימוש פזיז בכלי נשק, תוך אדישות גמורה לגורלם של אחרים. לפיכך על הענישה במקרה זה צריכה להיות מחמירה ומרתיעה. גם המחוקק קבע בפקודת התעבורה [נוסח חדש] (להלן: הפקודה) עונש מינימום של שלושה חודשי פסילה עבור מי שעובר עבירה לפי התקנה הנ"ל, ללמד על החומרה היתרה שמייחס המחוקק למי שנהג בשכרות (סעיף 38(1) לפקודה).</w:t>
      </w:r>
    </w:p>
    <w:p w:rsidR="00D3792D" w:rsidRDefault="00D3792D" w:rsidP="00D3792D">
      <w:pPr>
        <w:spacing w:line="360" w:lineRule="auto"/>
        <w:rPr>
          <w:rFonts w:cs="David"/>
          <w:sz w:val="24"/>
          <w:szCs w:val="24"/>
          <w:rtl/>
        </w:rPr>
      </w:pPr>
      <w:r>
        <w:rPr>
          <w:rFonts w:cs="David" w:hint="cs"/>
          <w:sz w:val="24"/>
          <w:szCs w:val="24"/>
          <w:rtl/>
        </w:rPr>
        <w:t xml:space="preserve">ראו לענין זה </w:t>
      </w:r>
      <w:r>
        <w:rPr>
          <w:rFonts w:cs="David" w:hint="cs"/>
          <w:b/>
          <w:bCs/>
          <w:sz w:val="24"/>
          <w:szCs w:val="24"/>
          <w:rtl/>
        </w:rPr>
        <w:t xml:space="preserve">רע"פ 25/04 אליעזר סויסה נ' מדינת ישראל </w:t>
      </w:r>
      <w:r>
        <w:rPr>
          <w:rFonts w:cs="David" w:hint="cs"/>
          <w:sz w:val="24"/>
          <w:szCs w:val="24"/>
          <w:rtl/>
        </w:rPr>
        <w:t xml:space="preserve">(תק-על 2004(1), 719, שם נאמר כי : </w:t>
      </w:r>
    </w:p>
    <w:p w:rsidR="00D3792D" w:rsidRDefault="00D3792D" w:rsidP="00D3792D">
      <w:pPr>
        <w:spacing w:line="360" w:lineRule="auto"/>
        <w:rPr>
          <w:rFonts w:cs="David"/>
          <w:i/>
          <w:iCs/>
          <w:sz w:val="24"/>
          <w:szCs w:val="24"/>
          <w:rtl/>
        </w:rPr>
      </w:pPr>
      <w:r>
        <w:rPr>
          <w:rFonts w:cs="David" w:hint="cs"/>
          <w:sz w:val="24"/>
          <w:szCs w:val="24"/>
          <w:rtl/>
        </w:rPr>
        <w:t>"</w:t>
      </w:r>
      <w:r>
        <w:rPr>
          <w:rFonts w:cs="David" w:hint="cs"/>
          <w:i/>
          <w:iCs/>
          <w:sz w:val="24"/>
          <w:szCs w:val="24"/>
          <w:rtl/>
        </w:rPr>
        <w:t>נהיגה תחת השפעת אלכוהול מסכנת את חיי הציבור ומעידה על התנהגות רשלנית וקלת דעת .</w:t>
      </w:r>
    </w:p>
    <w:p w:rsidR="00D3792D" w:rsidRDefault="00D3792D" w:rsidP="00D3792D">
      <w:pPr>
        <w:spacing w:line="360" w:lineRule="auto"/>
        <w:rPr>
          <w:rFonts w:cs="David"/>
          <w:i/>
          <w:iCs/>
          <w:sz w:val="24"/>
          <w:szCs w:val="24"/>
          <w:rtl/>
        </w:rPr>
      </w:pPr>
      <w:r>
        <w:rPr>
          <w:rFonts w:cs="David" w:hint="cs"/>
          <w:i/>
          <w:iCs/>
          <w:sz w:val="24"/>
          <w:szCs w:val="24"/>
          <w:rtl/>
        </w:rPr>
        <w:t>לחומרת מעשיו של המבקש נוספת חומרה בשל כך שהישה שוטר בזמן מעשי העבירה, ובמקום להיות מופת להקפדה על קיום מצוות החוק הפגין ברבים זלזול בהם. בית משפט זה חזר וקבע, כי "בתי המשפט מצווים להרים תרומתם למלחמה בקטל בדרכים ובתופעת הנהיגה בשכרות ההולכת ומתפשטת בקרבנו, ולעשות כל שניתן כדי להרתיע בעונשים חמורים, נהגים המסכנים חיי אדם בכבישי הארץ".</w:t>
      </w:r>
    </w:p>
    <w:p w:rsidR="00D3792D" w:rsidRDefault="00D3792D" w:rsidP="00D3792D">
      <w:pPr>
        <w:spacing w:line="360" w:lineRule="auto"/>
        <w:rPr>
          <w:rFonts w:cs="David"/>
          <w:i/>
          <w:iCs/>
          <w:sz w:val="24"/>
          <w:szCs w:val="24"/>
          <w:rtl/>
        </w:rPr>
      </w:pPr>
    </w:p>
    <w:p w:rsidR="00D3792D" w:rsidRDefault="00D3792D" w:rsidP="00D3792D">
      <w:pPr>
        <w:spacing w:line="360" w:lineRule="auto"/>
        <w:rPr>
          <w:rFonts w:cs="David"/>
          <w:sz w:val="24"/>
          <w:szCs w:val="24"/>
          <w:rtl/>
        </w:rPr>
      </w:pPr>
      <w:r>
        <w:rPr>
          <w:rFonts w:cs="David" w:hint="cs"/>
          <w:b/>
          <w:bCs/>
          <w:sz w:val="24"/>
          <w:szCs w:val="24"/>
          <w:rtl/>
        </w:rPr>
        <w:t xml:space="preserve">עבירת תקיפת שוטר בנסיבות מחמירות - </w:t>
      </w:r>
      <w:r w:rsidRPr="009A6364">
        <w:rPr>
          <w:rFonts w:cs="David" w:hint="cs"/>
          <w:sz w:val="24"/>
          <w:szCs w:val="24"/>
          <w:rtl/>
        </w:rPr>
        <w:t>יצויין כי ב</w:t>
      </w:r>
      <w:r>
        <w:rPr>
          <w:rFonts w:cs="David" w:hint="cs"/>
          <w:sz w:val="24"/>
          <w:szCs w:val="24"/>
          <w:rtl/>
        </w:rPr>
        <w:t xml:space="preserve">עבירת </w:t>
      </w:r>
      <w:r w:rsidRPr="009A6364">
        <w:rPr>
          <w:rFonts w:cs="David" w:hint="cs"/>
          <w:sz w:val="24"/>
          <w:szCs w:val="24"/>
          <w:rtl/>
        </w:rPr>
        <w:t>הנהיגה בגילופין</w:t>
      </w:r>
      <w:r>
        <w:rPr>
          <w:rFonts w:cs="David" w:hint="cs"/>
          <w:sz w:val="24"/>
          <w:szCs w:val="24"/>
          <w:rtl/>
        </w:rPr>
        <w:t>, לא תמו חטאיו של הנאשם, אשר הוסיף חטא על פשע ונהג באלימות פיזית של ממש כלפי שוטרים, ואף גרם לחבלה במזיד באופנוע המשטרתי.</w:t>
      </w:r>
    </w:p>
    <w:p w:rsidR="00D3792D" w:rsidRDefault="00D3792D" w:rsidP="00D3792D">
      <w:pPr>
        <w:spacing w:line="360" w:lineRule="auto"/>
        <w:rPr>
          <w:rFonts w:cs="David"/>
          <w:sz w:val="24"/>
          <w:szCs w:val="24"/>
          <w:rtl/>
        </w:rPr>
      </w:pPr>
      <w:r>
        <w:rPr>
          <w:rFonts w:cs="David" w:hint="cs"/>
          <w:sz w:val="24"/>
          <w:szCs w:val="24"/>
          <w:rtl/>
        </w:rPr>
        <w:t>הנאשם, בעזות מצח שאין קץ לה, תקף את השוטר אוסקר, בעודו בועט בו ומכה בו באגרופים כאשר הוא מתכוון להכשילו בתפקידו ולהכשיל את המעצר.</w:t>
      </w:r>
    </w:p>
    <w:p w:rsidR="00D3792D" w:rsidRDefault="00D3792D" w:rsidP="00D3792D">
      <w:pPr>
        <w:spacing w:line="360" w:lineRule="auto"/>
        <w:rPr>
          <w:rFonts w:cs="David"/>
          <w:sz w:val="24"/>
          <w:szCs w:val="24"/>
          <w:rtl/>
        </w:rPr>
      </w:pPr>
      <w:r>
        <w:rPr>
          <w:rFonts w:cs="David" w:hint="cs"/>
          <w:sz w:val="24"/>
          <w:szCs w:val="24"/>
          <w:rtl/>
        </w:rPr>
        <w:t xml:space="preserve">יצויין כי בעניין עבירה זו מצא המחוקק לנכון לקבוע עונש מינימום של  שלושה חודשי מאסר בפועל ועד חמש שנים, ללמד, על החומרה היתרה של מי שקורא תיגר ותוקף שוטר הממלא את תפקידו כחוק. </w:t>
      </w:r>
    </w:p>
    <w:p w:rsidR="00D3792D" w:rsidRPr="009A6364" w:rsidRDefault="00D3792D" w:rsidP="00D3792D">
      <w:pPr>
        <w:spacing w:line="360" w:lineRule="auto"/>
        <w:rPr>
          <w:rFonts w:cs="David"/>
          <w:sz w:val="24"/>
          <w:szCs w:val="24"/>
          <w:rtl/>
        </w:rPr>
      </w:pPr>
      <w:r>
        <w:rPr>
          <w:rFonts w:cs="David" w:hint="cs"/>
          <w:sz w:val="24"/>
          <w:szCs w:val="24"/>
          <w:rtl/>
        </w:rPr>
        <w:t>גם ביחס לעבירה זו תטען המאשימה כי מעשה זה ראוי לתגובה מחמירה, משום הצורך בהגנה על שלומם של שוטרי ישראל המבצעים תפקידם כדין לטובת כל תושבי המדינה, וכן במטרה לשלוח מסר לפיו סמכותם של שוטרי משטרת ישראל במסגרת מילוי תפקידם אינה הפקר ושמירה על סמכות זו הינה חיונית לקיומה של חברה מסודרת ויציבה.</w:t>
      </w:r>
    </w:p>
    <w:p w:rsidR="00D3792D" w:rsidRPr="007E4593" w:rsidRDefault="00D3792D" w:rsidP="00D3792D">
      <w:pPr>
        <w:spacing w:line="360" w:lineRule="auto"/>
        <w:rPr>
          <w:rFonts w:cs="David"/>
          <w:sz w:val="24"/>
          <w:szCs w:val="24"/>
          <w:rtl/>
        </w:rPr>
      </w:pPr>
    </w:p>
    <w:p w:rsidR="00D3792D" w:rsidRDefault="00D3792D" w:rsidP="00D3792D">
      <w:pPr>
        <w:spacing w:line="360" w:lineRule="auto"/>
        <w:rPr>
          <w:rFonts w:cs="David"/>
          <w:sz w:val="24"/>
          <w:szCs w:val="24"/>
          <w:rtl/>
        </w:rPr>
      </w:pPr>
      <w:r>
        <w:rPr>
          <w:rFonts w:cs="David" w:hint="cs"/>
          <w:b/>
          <w:bCs/>
          <w:sz w:val="24"/>
          <w:szCs w:val="24"/>
          <w:rtl/>
        </w:rPr>
        <w:t>חבלה במזיד ברכב</w:t>
      </w:r>
      <w:r>
        <w:rPr>
          <w:rFonts w:cs="David" w:hint="cs"/>
          <w:sz w:val="24"/>
          <w:szCs w:val="24"/>
          <w:rtl/>
        </w:rPr>
        <w:t xml:space="preserve"> </w:t>
      </w:r>
      <w:r>
        <w:rPr>
          <w:rFonts w:cs="David"/>
          <w:sz w:val="24"/>
          <w:szCs w:val="24"/>
          <w:rtl/>
        </w:rPr>
        <w:t>–</w:t>
      </w:r>
      <w:r>
        <w:rPr>
          <w:rFonts w:cs="David" w:hint="cs"/>
          <w:sz w:val="24"/>
          <w:szCs w:val="24"/>
          <w:rtl/>
        </w:rPr>
        <w:t xml:space="preserve"> לגבי עבירה זו קבע המחוקק עונש של חמש שנות מאסר.</w:t>
      </w:r>
    </w:p>
    <w:p w:rsidR="00D3792D" w:rsidRDefault="00D3792D" w:rsidP="00D3792D">
      <w:pPr>
        <w:spacing w:line="360" w:lineRule="auto"/>
        <w:rPr>
          <w:rFonts w:cs="David"/>
          <w:sz w:val="24"/>
          <w:szCs w:val="24"/>
          <w:rtl/>
        </w:rPr>
      </w:pPr>
    </w:p>
    <w:p w:rsidR="00D3792D" w:rsidRDefault="00D3792D" w:rsidP="00D3792D">
      <w:pPr>
        <w:spacing w:line="360" w:lineRule="auto"/>
        <w:rPr>
          <w:rFonts w:cs="David"/>
          <w:sz w:val="24"/>
          <w:szCs w:val="24"/>
          <w:rtl/>
        </w:rPr>
      </w:pPr>
      <w:r>
        <w:rPr>
          <w:rFonts w:cs="David" w:hint="cs"/>
          <w:b/>
          <w:bCs/>
          <w:sz w:val="24"/>
          <w:szCs w:val="24"/>
          <w:rtl/>
        </w:rPr>
        <w:t xml:space="preserve">מעשי פזיזות ורשלנות </w:t>
      </w:r>
      <w:r>
        <w:rPr>
          <w:rFonts w:cs="David"/>
          <w:b/>
          <w:bCs/>
          <w:sz w:val="24"/>
          <w:szCs w:val="24"/>
          <w:rtl/>
        </w:rPr>
        <w:t>–</w:t>
      </w:r>
      <w:r>
        <w:rPr>
          <w:rFonts w:cs="David" w:hint="cs"/>
          <w:b/>
          <w:bCs/>
          <w:sz w:val="24"/>
          <w:szCs w:val="24"/>
          <w:rtl/>
        </w:rPr>
        <w:t xml:space="preserve"> </w:t>
      </w:r>
      <w:r>
        <w:rPr>
          <w:rFonts w:cs="David" w:hint="cs"/>
          <w:sz w:val="24"/>
          <w:szCs w:val="24"/>
          <w:rtl/>
        </w:rPr>
        <w:t>עבירה זו הינה עבירה התנהגותית המענישה על התנהגות היוצרת סיכון, אף אם הסיכון לא התממש בפועל. בענייננו, הנאשם נהג תחת השפעת משקאות משכרים ובנהיגתו במצב זה, במהירות ובכבישים בעלי שני מסלולים לכל כיוון, היה עלול לגרום לנזק לרכוש ולנפש, דבר שלא קרה אך תודות ליד המקרה.</w:t>
      </w:r>
    </w:p>
    <w:p w:rsidR="00D3792D" w:rsidRPr="005676ED" w:rsidRDefault="00D3792D" w:rsidP="005676ED">
      <w:pPr>
        <w:spacing w:line="360" w:lineRule="auto"/>
        <w:rPr>
          <w:rFonts w:cs="David"/>
          <w:szCs w:val="24"/>
          <w:rtl/>
        </w:rPr>
      </w:pPr>
    </w:p>
    <w:p w:rsidR="00F5752F" w:rsidRDefault="00F5752F" w:rsidP="00F5752F">
      <w:pPr>
        <w:spacing w:line="360" w:lineRule="auto"/>
        <w:rPr>
          <w:rFonts w:cs="David"/>
          <w:b/>
          <w:bCs/>
          <w:i/>
          <w:iCs/>
          <w:sz w:val="24"/>
          <w:szCs w:val="24"/>
          <w:u w:val="single"/>
          <w:rtl/>
        </w:rPr>
      </w:pPr>
      <w:r>
        <w:rPr>
          <w:rFonts w:cs="David" w:hint="cs"/>
          <w:b/>
          <w:bCs/>
          <w:i/>
          <w:iCs/>
          <w:sz w:val="24"/>
          <w:szCs w:val="24"/>
          <w:u w:val="single"/>
          <w:rtl/>
        </w:rPr>
        <w:t>להלן תקציר פסיקה בעבירות האמורות, המובא להלן, במגמה להתוות את מדיניות הענישה הנהוגה, כמצוות המחוקק בסעיף 40 ג לחוק:</w:t>
      </w:r>
    </w:p>
    <w:p w:rsidR="00F5752F" w:rsidRDefault="00F5752F" w:rsidP="00F5752F">
      <w:pPr>
        <w:spacing w:line="360" w:lineRule="auto"/>
        <w:rPr>
          <w:rFonts w:cs="David"/>
          <w:b/>
          <w:bCs/>
          <w:i/>
          <w:iCs/>
          <w:sz w:val="24"/>
          <w:szCs w:val="24"/>
          <w:u w:val="single"/>
          <w:rtl/>
        </w:rPr>
      </w:pPr>
    </w:p>
    <w:p w:rsidR="00F5752F" w:rsidRDefault="00F5752F" w:rsidP="00F5752F">
      <w:pPr>
        <w:spacing w:line="360" w:lineRule="auto"/>
        <w:rPr>
          <w:rFonts w:cs="David"/>
          <w:b/>
          <w:bCs/>
          <w:i/>
          <w:iCs/>
          <w:sz w:val="24"/>
          <w:szCs w:val="24"/>
          <w:u w:val="single"/>
          <w:rtl/>
        </w:rPr>
      </w:pPr>
      <w:r w:rsidRPr="000D1F40">
        <w:rPr>
          <w:rFonts w:cs="David" w:hint="cs"/>
          <w:b/>
          <w:bCs/>
          <w:i/>
          <w:iCs/>
          <w:sz w:val="24"/>
          <w:szCs w:val="24"/>
          <w:u w:val="single"/>
          <w:rtl/>
        </w:rPr>
        <w:t>פסיקה:</w:t>
      </w:r>
    </w:p>
    <w:p w:rsidR="00F5752F" w:rsidRDefault="00F5752F" w:rsidP="00F5752F">
      <w:pPr>
        <w:spacing w:line="360" w:lineRule="auto"/>
        <w:rPr>
          <w:rFonts w:cs="David"/>
          <w:b/>
          <w:bCs/>
          <w:sz w:val="24"/>
          <w:szCs w:val="24"/>
          <w:rtl/>
        </w:rPr>
      </w:pPr>
      <w:r>
        <w:rPr>
          <w:rFonts w:cs="David" w:hint="cs"/>
          <w:b/>
          <w:bCs/>
          <w:sz w:val="24"/>
          <w:szCs w:val="24"/>
          <w:rtl/>
        </w:rPr>
        <w:t>ע"פ 8116/10 מרעי אבו עמאר נ' מד"י</w:t>
      </w:r>
    </w:p>
    <w:p w:rsidR="00F5752F" w:rsidRDefault="00F5752F" w:rsidP="00F5752F">
      <w:pPr>
        <w:spacing w:line="360" w:lineRule="auto"/>
        <w:rPr>
          <w:rFonts w:cs="David"/>
          <w:sz w:val="24"/>
          <w:szCs w:val="24"/>
          <w:rtl/>
        </w:rPr>
      </w:pPr>
      <w:r>
        <w:rPr>
          <w:rFonts w:cs="David" w:hint="cs"/>
          <w:sz w:val="24"/>
          <w:szCs w:val="24"/>
          <w:rtl/>
        </w:rPr>
        <w:t xml:space="preserve">מערער בן 27 בעל תסקיר חיובי ובעל עבר פלילי ותעבורתי, הורשע בעבירות של נהיגה בפזיזות, היזק בזדון והעלבת עובד ציבור </w:t>
      </w:r>
      <w:r>
        <w:rPr>
          <w:rFonts w:cs="David"/>
          <w:sz w:val="24"/>
          <w:szCs w:val="24"/>
          <w:rtl/>
        </w:rPr>
        <w:t>–</w:t>
      </w:r>
      <w:r>
        <w:rPr>
          <w:rFonts w:cs="David" w:hint="cs"/>
          <w:sz w:val="24"/>
          <w:szCs w:val="24"/>
          <w:rtl/>
        </w:rPr>
        <w:t xml:space="preserve"> נדון ל </w:t>
      </w:r>
      <w:r>
        <w:rPr>
          <w:rFonts w:cs="David"/>
          <w:sz w:val="24"/>
          <w:szCs w:val="24"/>
          <w:rtl/>
        </w:rPr>
        <w:t>–</w:t>
      </w:r>
      <w:r>
        <w:rPr>
          <w:rFonts w:cs="David" w:hint="cs"/>
          <w:sz w:val="24"/>
          <w:szCs w:val="24"/>
          <w:rtl/>
        </w:rPr>
        <w:t xml:space="preserve"> </w:t>
      </w:r>
      <w:r w:rsidRPr="000551F8">
        <w:rPr>
          <w:rFonts w:cs="David" w:hint="cs"/>
          <w:b/>
          <w:bCs/>
          <w:sz w:val="24"/>
          <w:szCs w:val="24"/>
          <w:u w:val="single"/>
          <w:rtl/>
        </w:rPr>
        <w:t>18</w:t>
      </w:r>
      <w:r>
        <w:rPr>
          <w:rFonts w:cs="David" w:hint="cs"/>
          <w:sz w:val="24"/>
          <w:szCs w:val="24"/>
          <w:rtl/>
        </w:rPr>
        <w:t xml:space="preserve"> ח' מאסר בפועל. מובן שענייננו חמור יותר שכן בענייננו לאחר אירוע הנהיגה בפזיזות,  "הגדיל הנאשם לעשות" ותקף שוטר בבעיטות ובאגרופים, בעוד הנאשם שבע"פ הנ"ל "רק" העליב חייל בכך שקילל אותו. כן חמור יותר עניינו בכך שנהג תחת השפעת משקאות משכרים.</w:t>
      </w:r>
    </w:p>
    <w:p w:rsidR="00F5752F" w:rsidRDefault="00F5752F" w:rsidP="00F5752F">
      <w:pPr>
        <w:spacing w:line="360" w:lineRule="auto"/>
        <w:rPr>
          <w:rFonts w:cs="David"/>
          <w:b/>
          <w:bCs/>
          <w:sz w:val="24"/>
          <w:szCs w:val="24"/>
          <w:rtl/>
        </w:rPr>
      </w:pPr>
      <w:r>
        <w:rPr>
          <w:rFonts w:cs="David" w:hint="cs"/>
          <w:b/>
          <w:bCs/>
          <w:sz w:val="24"/>
          <w:szCs w:val="24"/>
          <w:rtl/>
        </w:rPr>
        <w:t>ע"פ 10476/09 יוסף אבו סביח נ' מד"י</w:t>
      </w:r>
    </w:p>
    <w:p w:rsidR="00F5752F" w:rsidRDefault="00F5752F" w:rsidP="00F5752F">
      <w:pPr>
        <w:spacing w:line="360" w:lineRule="auto"/>
        <w:rPr>
          <w:rFonts w:cs="David"/>
          <w:sz w:val="24"/>
          <w:szCs w:val="24"/>
          <w:rtl/>
        </w:rPr>
      </w:pPr>
      <w:r>
        <w:rPr>
          <w:rFonts w:cs="David" w:hint="cs"/>
          <w:sz w:val="24"/>
          <w:szCs w:val="24"/>
          <w:rtl/>
        </w:rPr>
        <w:t xml:space="preserve">מערער אשר הורשע בעבירה של מעשי פזיזות ורשלנות, הפרעה לשוטר, נהיגה ללא רשיון נהיגה ונהיגה ללא ביטוח. נדון </w:t>
      </w:r>
      <w:r w:rsidRPr="006410CF">
        <w:rPr>
          <w:rFonts w:cs="David" w:hint="cs"/>
          <w:b/>
          <w:bCs/>
          <w:sz w:val="24"/>
          <w:szCs w:val="24"/>
          <w:u w:val="single"/>
          <w:rtl/>
        </w:rPr>
        <w:t xml:space="preserve">לשנתיים </w:t>
      </w:r>
      <w:r>
        <w:rPr>
          <w:rFonts w:cs="David" w:hint="cs"/>
          <w:sz w:val="24"/>
          <w:szCs w:val="24"/>
          <w:rtl/>
        </w:rPr>
        <w:t>מאסר בפועל. גם כאן, ייטען כי המקרה המונח בפנינו הינו חמור יותר שכן הנאשם בענייננו נהג תחת השפעה של משקאות משכרים ואף תקף שוטר בנסיבות מחמירות, מה שאין כן בפ"ד הנ"ל.</w:t>
      </w:r>
    </w:p>
    <w:p w:rsidR="00F5752F" w:rsidRDefault="00F5752F" w:rsidP="00F5752F">
      <w:pPr>
        <w:spacing w:line="360" w:lineRule="auto"/>
        <w:rPr>
          <w:rFonts w:cs="David"/>
          <w:b/>
          <w:bCs/>
          <w:sz w:val="24"/>
          <w:szCs w:val="24"/>
          <w:rtl/>
        </w:rPr>
      </w:pPr>
      <w:r>
        <w:rPr>
          <w:rFonts w:cs="David" w:hint="cs"/>
          <w:b/>
          <w:bCs/>
          <w:sz w:val="24"/>
          <w:szCs w:val="24"/>
          <w:rtl/>
        </w:rPr>
        <w:t>ע"פ 3802/10 ליאור אלון נ' מד"י</w:t>
      </w:r>
    </w:p>
    <w:p w:rsidR="00F5752F" w:rsidRDefault="00F5752F" w:rsidP="00F5752F">
      <w:pPr>
        <w:spacing w:line="360" w:lineRule="auto"/>
        <w:rPr>
          <w:rFonts w:cs="David"/>
          <w:sz w:val="24"/>
          <w:szCs w:val="24"/>
          <w:rtl/>
        </w:rPr>
      </w:pPr>
      <w:r>
        <w:rPr>
          <w:rFonts w:cs="David" w:hint="cs"/>
          <w:sz w:val="24"/>
          <w:szCs w:val="24"/>
          <w:rtl/>
        </w:rPr>
        <w:t xml:space="preserve">מקרה בו הועמד המערער לדין בגין עבירות שונות ובין היתר בגין עבירה לפי סעיף 329(א)(2) לחוק. בסופו של יום ולאחר שמיעת הראיות זוכה המערער מעבירה של 329(א)(2) והורשע בגין עבירה של 338 לחוק. המערער נדון ל עונש של </w:t>
      </w:r>
      <w:r>
        <w:rPr>
          <w:rFonts w:cs="David" w:hint="cs"/>
          <w:b/>
          <w:bCs/>
          <w:sz w:val="24"/>
          <w:szCs w:val="24"/>
          <w:u w:val="single"/>
          <w:rtl/>
        </w:rPr>
        <w:t>30</w:t>
      </w:r>
      <w:r>
        <w:rPr>
          <w:rFonts w:cs="David" w:hint="cs"/>
          <w:sz w:val="24"/>
          <w:szCs w:val="24"/>
          <w:rtl/>
        </w:rPr>
        <w:t xml:space="preserve"> חודשי מאסר בפועל. גם כאן ייטען שהמקרה שבפנינו חמור יותר, בין היתר בשל תקיפת השוטרים בנסיבות מחמירות.</w:t>
      </w:r>
    </w:p>
    <w:p w:rsidR="00F5752F" w:rsidRDefault="00F5752F" w:rsidP="00F5752F">
      <w:pPr>
        <w:spacing w:line="360" w:lineRule="auto"/>
        <w:rPr>
          <w:rFonts w:cs="David"/>
          <w:b/>
          <w:bCs/>
          <w:sz w:val="24"/>
          <w:szCs w:val="24"/>
          <w:rtl/>
        </w:rPr>
      </w:pPr>
      <w:r>
        <w:rPr>
          <w:rFonts w:cs="David" w:hint="cs"/>
          <w:b/>
          <w:bCs/>
          <w:sz w:val="24"/>
          <w:szCs w:val="24"/>
          <w:rtl/>
        </w:rPr>
        <w:t>ע"פ 5691/09 מחמד ג'בארין נ' מד"י</w:t>
      </w:r>
    </w:p>
    <w:p w:rsidR="00F5752F" w:rsidRPr="009C7503" w:rsidRDefault="00F5752F" w:rsidP="00F5752F">
      <w:pPr>
        <w:spacing w:line="360" w:lineRule="auto"/>
        <w:rPr>
          <w:rFonts w:cs="David"/>
          <w:b/>
          <w:bCs/>
          <w:sz w:val="24"/>
          <w:szCs w:val="24"/>
          <w:u w:val="single"/>
          <w:rtl/>
        </w:rPr>
      </w:pPr>
      <w:r>
        <w:rPr>
          <w:rFonts w:cs="David" w:hint="cs"/>
          <w:sz w:val="24"/>
          <w:szCs w:val="24"/>
          <w:rtl/>
        </w:rPr>
        <w:t xml:space="preserve">מקרה בו הועמד המערער לדין בין היתר בגין עבירות לפי סעיף 329(א)(2) לחוק, הפרעה לשוטר ועבירות תעבורה שונות. בסופו של יום ולאחר שמיעת ראיות, הורשע בגין עבירה של הפרעה לשוטר, חבלה במזיד, נהיגה ללא רשיון  וביטוח, הסתייעות ברכב לביצוע פשע, מעשה פזיזות ורשלנות, לפי סעיף 338 לחוק וזוכה מעבירה לפי סעיף 329(א)(2) לחוק. על כל אלו נדון המערער לעונש בן </w:t>
      </w:r>
      <w:r>
        <w:rPr>
          <w:rFonts w:cs="David" w:hint="cs"/>
          <w:b/>
          <w:bCs/>
          <w:sz w:val="24"/>
          <w:szCs w:val="24"/>
          <w:u w:val="single"/>
          <w:rtl/>
        </w:rPr>
        <w:t xml:space="preserve">24 </w:t>
      </w:r>
      <w:r w:rsidRPr="009C7503">
        <w:rPr>
          <w:rFonts w:cs="David" w:hint="cs"/>
          <w:sz w:val="24"/>
          <w:szCs w:val="24"/>
          <w:rtl/>
        </w:rPr>
        <w:t>חודשי מאסר בפועל.</w:t>
      </w:r>
    </w:p>
    <w:p w:rsidR="00F5752F" w:rsidRDefault="00F5752F" w:rsidP="00F5752F">
      <w:pPr>
        <w:spacing w:line="360" w:lineRule="auto"/>
        <w:rPr>
          <w:rFonts w:cs="David"/>
          <w:sz w:val="24"/>
          <w:szCs w:val="24"/>
          <w:rtl/>
        </w:rPr>
      </w:pPr>
      <w:r>
        <w:rPr>
          <w:rFonts w:cs="David" w:hint="cs"/>
          <w:sz w:val="24"/>
          <w:szCs w:val="24"/>
          <w:rtl/>
        </w:rPr>
        <w:t>בענייננו, מדובר בנאשם אשר לא ניהל מרדף בלבד, אלא שהיה נתון תחת השפעה של משקאות משכרים ואף ניהל מאבק אלים מול שוטר.</w:t>
      </w:r>
    </w:p>
    <w:p w:rsidR="000E66C8" w:rsidRDefault="000E66C8" w:rsidP="00F5752F">
      <w:pPr>
        <w:spacing w:line="360" w:lineRule="auto"/>
        <w:rPr>
          <w:rFonts w:cs="David"/>
          <w:b/>
          <w:bCs/>
          <w:sz w:val="24"/>
          <w:szCs w:val="24"/>
          <w:rtl/>
        </w:rPr>
      </w:pPr>
      <w:r>
        <w:rPr>
          <w:rFonts w:cs="David" w:hint="cs"/>
          <w:b/>
          <w:bCs/>
          <w:sz w:val="24"/>
          <w:szCs w:val="24"/>
          <w:rtl/>
        </w:rPr>
        <w:t>ת"פ(ים) 2657/05 מד"י נ' אבו חלף סאלח</w:t>
      </w:r>
    </w:p>
    <w:p w:rsidR="000E66C8" w:rsidRPr="000E66C8" w:rsidRDefault="000E66C8" w:rsidP="00F5752F">
      <w:pPr>
        <w:spacing w:line="360" w:lineRule="auto"/>
        <w:rPr>
          <w:rFonts w:cs="David"/>
          <w:sz w:val="24"/>
          <w:szCs w:val="24"/>
          <w:rtl/>
        </w:rPr>
      </w:pPr>
      <w:r>
        <w:rPr>
          <w:rFonts w:cs="David" w:hint="cs"/>
          <w:sz w:val="24"/>
          <w:szCs w:val="24"/>
          <w:rtl/>
        </w:rPr>
        <w:t>נאשם אשר הורשע בעבירות של מעשי פזיזות ורשלנות, ח</w:t>
      </w:r>
      <w:r w:rsidR="002601C0">
        <w:rPr>
          <w:rFonts w:cs="David" w:hint="cs"/>
          <w:sz w:val="24"/>
          <w:szCs w:val="24"/>
          <w:rtl/>
        </w:rPr>
        <w:t>בלה במזיד, תקיפת שוטר בנסיבות מ</w:t>
      </w:r>
      <w:r>
        <w:rPr>
          <w:rFonts w:cs="David" w:hint="cs"/>
          <w:sz w:val="24"/>
          <w:szCs w:val="24"/>
          <w:rtl/>
        </w:rPr>
        <w:t>חמירות והעלבת עובד ציבור. המדובר בנאשם אשר, לאחר שקיבל משוטרים שני דו"חות תנועה, התנגש בחוזקה בניידת המשטרה וגרם להעפתה למדרכה ו</w:t>
      </w:r>
      <w:r w:rsidR="008959CA">
        <w:rPr>
          <w:rFonts w:cs="David" w:hint="cs"/>
          <w:sz w:val="24"/>
          <w:szCs w:val="24"/>
          <w:rtl/>
        </w:rPr>
        <w:t xml:space="preserve">גרם </w:t>
      </w:r>
      <w:r>
        <w:rPr>
          <w:rFonts w:cs="David" w:hint="cs"/>
          <w:sz w:val="24"/>
          <w:szCs w:val="24"/>
          <w:rtl/>
        </w:rPr>
        <w:t xml:space="preserve">לנזק לניידת וכן לפגיעות קלות לשוטרים אשר ישבו בה. ביהמ"ש גזר על נאשם (צעיר בעל עבר פלילי מינורי) עונש מאסר של 36 חודשים. יצויין כי המקרה שבפנינו הינו חמור הרבה יותר, שכן אין מדובר בהתנגשות בניידת בלבד, אלא בתקיפה ברוטלית של השוטר ובנהיגה פרועה שקדמה לכך. כן חמור יותר עניינו לאור העובדה שהנאשם היה נתון תחת השפעה של משקאות משכרים. יצויין כי ביהמ"ש בעניין אבו חלף </w:t>
      </w:r>
      <w:r w:rsidR="008959CA">
        <w:rPr>
          <w:rFonts w:cs="David" w:hint="cs"/>
          <w:sz w:val="24"/>
          <w:szCs w:val="24"/>
          <w:rtl/>
        </w:rPr>
        <w:t xml:space="preserve">הנ"ל </w:t>
      </w:r>
      <w:r>
        <w:rPr>
          <w:rFonts w:cs="David" w:hint="cs"/>
          <w:sz w:val="24"/>
          <w:szCs w:val="24"/>
          <w:rtl/>
        </w:rPr>
        <w:t>מציין כי :</w:t>
      </w:r>
      <w:r>
        <w:rPr>
          <w:rFonts w:cs="David" w:hint="cs"/>
          <w:i/>
          <w:iCs/>
          <w:sz w:val="24"/>
          <w:szCs w:val="24"/>
          <w:rtl/>
        </w:rPr>
        <w:t>"תקיפת שוטר תנועה בנסיבות שפורטו היא בין הגרועות שבתקיפות".</w:t>
      </w:r>
      <w:r>
        <w:rPr>
          <w:rFonts w:cs="David" w:hint="cs"/>
          <w:sz w:val="24"/>
          <w:szCs w:val="24"/>
          <w:rtl/>
        </w:rPr>
        <w:t xml:space="preserve"> המאשימה תטען כי התקיפה במקרה שבפנינו גרועה בהרבה מזו המתוארת בתקיפה בעניין אבו חלף, ועל כך צריך הנאשם לתת את הדין.</w:t>
      </w:r>
    </w:p>
    <w:p w:rsidR="00F5752F" w:rsidRDefault="00F5752F" w:rsidP="00F5752F">
      <w:pPr>
        <w:spacing w:line="360" w:lineRule="auto"/>
        <w:rPr>
          <w:rFonts w:cs="David"/>
          <w:b/>
          <w:bCs/>
          <w:sz w:val="24"/>
          <w:szCs w:val="24"/>
          <w:rtl/>
        </w:rPr>
      </w:pPr>
      <w:r>
        <w:rPr>
          <w:rFonts w:cs="David" w:hint="cs"/>
          <w:b/>
          <w:bCs/>
          <w:sz w:val="24"/>
          <w:szCs w:val="24"/>
          <w:rtl/>
        </w:rPr>
        <w:t>ת"פ (נצרת) 2131/06</w:t>
      </w:r>
      <w:r w:rsidR="000E66C8">
        <w:rPr>
          <w:rFonts w:cs="David" w:hint="cs"/>
          <w:b/>
          <w:bCs/>
          <w:sz w:val="24"/>
          <w:szCs w:val="24"/>
          <w:rtl/>
        </w:rPr>
        <w:t xml:space="preserve"> מד"י נ' ח' ס'</w:t>
      </w:r>
    </w:p>
    <w:p w:rsidR="00F5752F" w:rsidRDefault="00F5752F" w:rsidP="00F5752F">
      <w:pPr>
        <w:spacing w:line="360" w:lineRule="auto"/>
        <w:rPr>
          <w:rFonts w:cs="David"/>
          <w:sz w:val="24"/>
          <w:szCs w:val="24"/>
          <w:rtl/>
        </w:rPr>
      </w:pPr>
      <w:r w:rsidRPr="00B479AB">
        <w:rPr>
          <w:rFonts w:cs="David" w:hint="cs"/>
          <w:sz w:val="24"/>
          <w:szCs w:val="24"/>
          <w:rtl/>
        </w:rPr>
        <w:t xml:space="preserve">נאשם אשר הורשע בעבירה של נהיגה בשכרות, תקיפת שוטר ומעשה פזיזות ורשלנות ונדון לעונש של </w:t>
      </w:r>
      <w:r w:rsidRPr="00266BB2">
        <w:rPr>
          <w:rFonts w:cs="David" w:hint="cs"/>
          <w:b/>
          <w:bCs/>
          <w:sz w:val="24"/>
          <w:szCs w:val="24"/>
          <w:u w:val="single"/>
          <w:rtl/>
        </w:rPr>
        <w:t>9</w:t>
      </w:r>
      <w:r w:rsidRPr="00B479AB">
        <w:rPr>
          <w:rFonts w:cs="David" w:hint="cs"/>
          <w:sz w:val="24"/>
          <w:szCs w:val="24"/>
          <w:rtl/>
        </w:rPr>
        <w:t xml:space="preserve"> חודשים.</w:t>
      </w:r>
    </w:p>
    <w:p w:rsidR="000E66C8" w:rsidRDefault="000E66C8" w:rsidP="00F5752F">
      <w:pPr>
        <w:spacing w:line="360" w:lineRule="auto"/>
        <w:rPr>
          <w:rFonts w:cs="David"/>
          <w:sz w:val="24"/>
          <w:szCs w:val="24"/>
          <w:rtl/>
        </w:rPr>
      </w:pPr>
    </w:p>
    <w:p w:rsidR="00451A25" w:rsidRDefault="00451A25" w:rsidP="00F5752F">
      <w:pPr>
        <w:spacing w:line="360" w:lineRule="auto"/>
        <w:rPr>
          <w:rFonts w:cs="David"/>
          <w:sz w:val="24"/>
          <w:szCs w:val="24"/>
          <w:rtl/>
        </w:rPr>
      </w:pPr>
    </w:p>
    <w:p w:rsidR="00ED07BD" w:rsidRDefault="00ED07BD" w:rsidP="00F5752F">
      <w:pPr>
        <w:spacing w:line="360" w:lineRule="auto"/>
        <w:rPr>
          <w:rFonts w:cs="David"/>
          <w:b/>
          <w:bCs/>
          <w:sz w:val="28"/>
          <w:szCs w:val="28"/>
          <w:rtl/>
        </w:rPr>
      </w:pPr>
    </w:p>
    <w:p w:rsidR="00ED07BD" w:rsidRDefault="00ED07BD" w:rsidP="00F5752F">
      <w:pPr>
        <w:spacing w:line="360" w:lineRule="auto"/>
        <w:rPr>
          <w:rFonts w:cs="David"/>
          <w:b/>
          <w:bCs/>
          <w:sz w:val="28"/>
          <w:szCs w:val="28"/>
          <w:rtl/>
        </w:rPr>
      </w:pPr>
    </w:p>
    <w:p w:rsidR="00ED07BD" w:rsidRDefault="00ED07BD" w:rsidP="00F5752F">
      <w:pPr>
        <w:spacing w:line="360" w:lineRule="auto"/>
        <w:rPr>
          <w:rFonts w:cs="David"/>
          <w:b/>
          <w:bCs/>
          <w:sz w:val="28"/>
          <w:szCs w:val="28"/>
          <w:rtl/>
        </w:rPr>
      </w:pPr>
    </w:p>
    <w:p w:rsidR="00ED07BD" w:rsidRDefault="00ED07BD" w:rsidP="00F5752F">
      <w:pPr>
        <w:spacing w:line="360" w:lineRule="auto"/>
        <w:rPr>
          <w:rFonts w:cs="David"/>
          <w:b/>
          <w:bCs/>
          <w:sz w:val="28"/>
          <w:szCs w:val="28"/>
          <w:rtl/>
        </w:rPr>
      </w:pPr>
    </w:p>
    <w:p w:rsidR="00ED07BD" w:rsidRDefault="00ED07BD" w:rsidP="00F5752F">
      <w:pPr>
        <w:spacing w:line="360" w:lineRule="auto"/>
        <w:rPr>
          <w:rFonts w:cs="David"/>
          <w:b/>
          <w:bCs/>
          <w:sz w:val="28"/>
          <w:szCs w:val="28"/>
          <w:rtl/>
        </w:rPr>
      </w:pPr>
    </w:p>
    <w:p w:rsidR="00451A25" w:rsidRDefault="00461957" w:rsidP="00F5752F">
      <w:pPr>
        <w:spacing w:line="360" w:lineRule="auto"/>
        <w:rPr>
          <w:rFonts w:cs="David"/>
          <w:b/>
          <w:bCs/>
          <w:sz w:val="28"/>
          <w:szCs w:val="28"/>
          <w:rtl/>
        </w:rPr>
      </w:pPr>
      <w:r w:rsidRPr="00461957">
        <w:rPr>
          <w:rFonts w:cs="David" w:hint="cs"/>
          <w:b/>
          <w:bCs/>
          <w:sz w:val="28"/>
          <w:szCs w:val="28"/>
          <w:rtl/>
        </w:rPr>
        <w:t xml:space="preserve">שלב ב' </w:t>
      </w:r>
      <w:r w:rsidRPr="00461957">
        <w:rPr>
          <w:rFonts w:cs="David"/>
          <w:b/>
          <w:bCs/>
          <w:sz w:val="28"/>
          <w:szCs w:val="28"/>
          <w:rtl/>
        </w:rPr>
        <w:t>–</w:t>
      </w:r>
      <w:r w:rsidRPr="00461957">
        <w:rPr>
          <w:rFonts w:cs="David" w:hint="cs"/>
          <w:b/>
          <w:bCs/>
          <w:sz w:val="28"/>
          <w:szCs w:val="28"/>
          <w:rtl/>
        </w:rPr>
        <w:t xml:space="preserve"> גזירת העונש המתאים בתוך מתחם העונש ההולם</w:t>
      </w:r>
    </w:p>
    <w:p w:rsidR="00E53009" w:rsidRDefault="00E53009" w:rsidP="00E53009">
      <w:pPr>
        <w:spacing w:line="360" w:lineRule="auto"/>
        <w:rPr>
          <w:rFonts w:cs="David"/>
          <w:szCs w:val="24"/>
          <w:rtl/>
        </w:rPr>
      </w:pPr>
      <w:r>
        <w:rPr>
          <w:rFonts w:cs="David" w:hint="cs"/>
          <w:szCs w:val="24"/>
          <w:rtl/>
        </w:rPr>
        <w:t>התאמת העונש המתאים לנאשם בתוך המתחם המוצע תוך התחשבות בשני פרמטרים:</w:t>
      </w:r>
    </w:p>
    <w:p w:rsidR="00E53009" w:rsidRDefault="00E53009" w:rsidP="00E53009">
      <w:pPr>
        <w:spacing w:line="360" w:lineRule="auto"/>
        <w:rPr>
          <w:rFonts w:cs="David"/>
          <w:szCs w:val="24"/>
          <w:rtl/>
        </w:rPr>
      </w:pPr>
    </w:p>
    <w:p w:rsidR="00E53009" w:rsidRDefault="00E53009" w:rsidP="00ED07BD">
      <w:pPr>
        <w:pStyle w:val="a5"/>
        <w:spacing w:line="360" w:lineRule="auto"/>
        <w:ind w:left="-58"/>
        <w:rPr>
          <w:rFonts w:cs="David"/>
          <w:szCs w:val="24"/>
        </w:rPr>
      </w:pPr>
      <w:r w:rsidRPr="00E53009">
        <w:rPr>
          <w:rFonts w:cs="David" w:hint="cs"/>
          <w:szCs w:val="24"/>
          <w:u w:val="single"/>
          <w:rtl/>
        </w:rPr>
        <w:t>נסיבות שאינן קשורות בביצוע העבירה</w:t>
      </w:r>
      <w:r>
        <w:rPr>
          <w:rFonts w:cs="David" w:hint="cs"/>
          <w:szCs w:val="24"/>
          <w:rtl/>
        </w:rPr>
        <w:t xml:space="preserve"> </w:t>
      </w:r>
      <w:r>
        <w:rPr>
          <w:rFonts w:cs="David"/>
          <w:szCs w:val="24"/>
          <w:rtl/>
        </w:rPr>
        <w:t>–</w:t>
      </w:r>
      <w:r>
        <w:rPr>
          <w:rFonts w:cs="David" w:hint="cs"/>
          <w:szCs w:val="24"/>
          <w:rtl/>
        </w:rPr>
        <w:t xml:space="preserve"> סעיף </w:t>
      </w:r>
      <w:r>
        <w:rPr>
          <w:rFonts w:cs="David" w:hint="cs"/>
          <w:b/>
          <w:bCs/>
          <w:szCs w:val="24"/>
          <w:rtl/>
        </w:rPr>
        <w:t>40 יא</w:t>
      </w:r>
      <w:r>
        <w:rPr>
          <w:rFonts w:cs="David" w:hint="cs"/>
          <w:szCs w:val="24"/>
          <w:rtl/>
        </w:rPr>
        <w:t xml:space="preserve"> לחוק </w:t>
      </w:r>
      <w:r>
        <w:rPr>
          <w:rFonts w:cs="David"/>
          <w:szCs w:val="24"/>
          <w:rtl/>
        </w:rPr>
        <w:t>–</w:t>
      </w:r>
      <w:r>
        <w:rPr>
          <w:rFonts w:cs="David" w:hint="cs"/>
          <w:szCs w:val="24"/>
          <w:rtl/>
        </w:rPr>
        <w:t xml:space="preserve"> בעניין זה יש להדרש לתסקיר שירות המבחן האמור להתייחס לנסיבותיו האישיות ולפרמטרים המצויינים בסעיף הנ"ל:</w:t>
      </w:r>
    </w:p>
    <w:p w:rsidR="00E53009" w:rsidRPr="00ED07BD" w:rsidRDefault="00E53009" w:rsidP="00ED07BD">
      <w:pPr>
        <w:spacing w:line="360" w:lineRule="auto"/>
        <w:rPr>
          <w:rFonts w:cs="David"/>
          <w:b/>
          <w:bCs/>
          <w:sz w:val="24"/>
          <w:szCs w:val="24"/>
          <w:u w:val="single"/>
          <w:rtl/>
        </w:rPr>
      </w:pPr>
      <w:r w:rsidRPr="00ED07BD">
        <w:rPr>
          <w:rFonts w:cs="David" w:hint="cs"/>
          <w:b/>
          <w:bCs/>
          <w:i/>
          <w:iCs/>
          <w:sz w:val="24"/>
          <w:szCs w:val="24"/>
          <w:u w:val="single"/>
          <w:rtl/>
        </w:rPr>
        <w:t>תסקירי שירות המבחן</w:t>
      </w:r>
      <w:r w:rsidRPr="00ED07BD">
        <w:rPr>
          <w:rFonts w:cs="David" w:hint="cs"/>
          <w:b/>
          <w:bCs/>
          <w:i/>
          <w:iCs/>
          <w:sz w:val="24"/>
          <w:szCs w:val="24"/>
          <w:rtl/>
        </w:rPr>
        <w:t>:</w:t>
      </w:r>
    </w:p>
    <w:p w:rsidR="00E53009" w:rsidRPr="00ED07BD" w:rsidRDefault="00E53009" w:rsidP="00E53009">
      <w:pPr>
        <w:spacing w:line="360" w:lineRule="auto"/>
        <w:rPr>
          <w:rFonts w:cs="David"/>
          <w:sz w:val="24"/>
          <w:szCs w:val="24"/>
          <w:rtl/>
        </w:rPr>
      </w:pPr>
      <w:r w:rsidRPr="00ED07BD">
        <w:rPr>
          <w:rFonts w:cs="David" w:hint="cs"/>
          <w:b/>
          <w:bCs/>
          <w:sz w:val="24"/>
          <w:szCs w:val="24"/>
          <w:rtl/>
        </w:rPr>
        <w:t>תסקיר מיום 18.03.12:</w:t>
      </w:r>
      <w:r w:rsidRPr="00ED07BD">
        <w:rPr>
          <w:rFonts w:cs="David" w:hint="cs"/>
          <w:sz w:val="24"/>
          <w:szCs w:val="24"/>
          <w:rtl/>
        </w:rPr>
        <w:t xml:space="preserve"> ש. המבחן מאבחן את הנאשם כמי שמתקשה לקחת אחריות על חייו ולארגן אותם באופן בוגר. כן התרשמו כי הצער שביטא אודות התנהגותו, אינו אמיתי במובן זה שנובע מן המחיר שעליו לשלם בגין האירוע ולא צער שנובע מהבנה מעמיקה של התנהגותו הבעייתית.</w:t>
      </w:r>
    </w:p>
    <w:p w:rsidR="00E53009" w:rsidRPr="00ED07BD" w:rsidRDefault="00E53009" w:rsidP="00E53009">
      <w:pPr>
        <w:spacing w:line="360" w:lineRule="auto"/>
        <w:rPr>
          <w:rFonts w:cs="David"/>
          <w:sz w:val="24"/>
          <w:szCs w:val="24"/>
          <w:rtl/>
        </w:rPr>
      </w:pPr>
      <w:r w:rsidRPr="00ED07BD">
        <w:rPr>
          <w:rFonts w:cs="David" w:hint="cs"/>
          <w:b/>
          <w:bCs/>
          <w:sz w:val="24"/>
          <w:szCs w:val="24"/>
          <w:rtl/>
        </w:rPr>
        <w:t xml:space="preserve">תסקיר מיום 18.03.12 (עדכון): </w:t>
      </w:r>
      <w:r w:rsidRPr="00ED07BD">
        <w:rPr>
          <w:rFonts w:cs="David" w:hint="cs"/>
          <w:sz w:val="24"/>
          <w:szCs w:val="24"/>
          <w:rtl/>
        </w:rPr>
        <w:t>מבקשים דחייה למיצוי ההליך הטיפולי, לאור נכונות מצד הנאשם לעבור טיפול. מציינים כי ההתרשמות היא שאין מדובר באירוע של שתייה חד פעמי.</w:t>
      </w:r>
    </w:p>
    <w:p w:rsidR="00E53009" w:rsidRPr="00ED07BD" w:rsidRDefault="00E53009" w:rsidP="00E53009">
      <w:pPr>
        <w:spacing w:line="360" w:lineRule="auto"/>
        <w:rPr>
          <w:rFonts w:cs="David"/>
          <w:b/>
          <w:bCs/>
          <w:sz w:val="24"/>
          <w:szCs w:val="24"/>
          <w:rtl/>
        </w:rPr>
      </w:pPr>
      <w:r w:rsidRPr="00ED07BD">
        <w:rPr>
          <w:rFonts w:cs="David" w:hint="cs"/>
          <w:b/>
          <w:bCs/>
          <w:sz w:val="24"/>
          <w:szCs w:val="24"/>
          <w:rtl/>
        </w:rPr>
        <w:t>תסקיר מיום</w:t>
      </w:r>
    </w:p>
    <w:p w:rsidR="00E53009" w:rsidRDefault="00E53009" w:rsidP="00E53009">
      <w:pPr>
        <w:pStyle w:val="a5"/>
        <w:spacing w:line="360" w:lineRule="auto"/>
        <w:rPr>
          <w:rFonts w:cs="David"/>
          <w:b/>
          <w:bCs/>
          <w:sz w:val="24"/>
          <w:szCs w:val="24"/>
          <w:rtl/>
        </w:rPr>
      </w:pPr>
    </w:p>
    <w:p w:rsidR="00E53009" w:rsidRDefault="00E53009" w:rsidP="00E53009">
      <w:pPr>
        <w:pStyle w:val="a5"/>
        <w:spacing w:line="360" w:lineRule="auto"/>
        <w:rPr>
          <w:rFonts w:cs="David"/>
          <w:b/>
          <w:bCs/>
          <w:sz w:val="24"/>
          <w:szCs w:val="24"/>
          <w:rtl/>
        </w:rPr>
      </w:pPr>
    </w:p>
    <w:p w:rsidR="00E53009" w:rsidRPr="00DE6AC2" w:rsidRDefault="00E53009" w:rsidP="00E53009">
      <w:pPr>
        <w:spacing w:line="360" w:lineRule="auto"/>
        <w:rPr>
          <w:rFonts w:cs="David"/>
          <w:sz w:val="24"/>
          <w:szCs w:val="24"/>
          <w:rtl/>
        </w:rPr>
      </w:pPr>
      <w:r w:rsidRPr="00DE6AC2">
        <w:rPr>
          <w:rFonts w:cs="David" w:hint="cs"/>
          <w:sz w:val="24"/>
          <w:szCs w:val="24"/>
          <w:rtl/>
        </w:rPr>
        <w:t xml:space="preserve">וכן יש להדרש לעברו הפלילי של הנאשם, בהתאם לסעיף </w:t>
      </w:r>
      <w:r w:rsidRPr="00DE6AC2">
        <w:rPr>
          <w:rFonts w:cs="David" w:hint="cs"/>
          <w:b/>
          <w:bCs/>
          <w:sz w:val="24"/>
          <w:szCs w:val="24"/>
          <w:rtl/>
        </w:rPr>
        <w:t>40יא(11)</w:t>
      </w:r>
      <w:r w:rsidRPr="00DE6AC2">
        <w:rPr>
          <w:rFonts w:cs="David" w:hint="cs"/>
          <w:sz w:val="24"/>
          <w:szCs w:val="24"/>
          <w:rtl/>
        </w:rPr>
        <w:t xml:space="preserve"> לחוק:</w:t>
      </w:r>
    </w:p>
    <w:p w:rsidR="00E53009" w:rsidRPr="00E53009" w:rsidRDefault="00E53009" w:rsidP="00E53009">
      <w:pPr>
        <w:pStyle w:val="a5"/>
        <w:spacing w:line="360" w:lineRule="auto"/>
        <w:rPr>
          <w:rFonts w:cs="David"/>
          <w:b/>
          <w:bCs/>
          <w:sz w:val="24"/>
          <w:szCs w:val="24"/>
          <w:rtl/>
        </w:rPr>
      </w:pPr>
    </w:p>
    <w:p w:rsidR="00E53009" w:rsidRDefault="00E53009" w:rsidP="00E53009">
      <w:pPr>
        <w:spacing w:line="360" w:lineRule="auto"/>
        <w:rPr>
          <w:rFonts w:cs="David"/>
          <w:szCs w:val="24"/>
          <w:rtl/>
        </w:rPr>
      </w:pPr>
      <w:r w:rsidRPr="00E740D0">
        <w:rPr>
          <w:rFonts w:cs="David" w:hint="cs"/>
          <w:b/>
          <w:bCs/>
          <w:i/>
          <w:iCs/>
          <w:szCs w:val="24"/>
          <w:u w:val="single"/>
          <w:rtl/>
        </w:rPr>
        <w:t>עבר פלילי</w:t>
      </w:r>
      <w:r>
        <w:rPr>
          <w:rFonts w:cs="Guttman Yad-Brush" w:hint="cs"/>
          <w:b/>
          <w:bCs/>
          <w:szCs w:val="24"/>
          <w:u w:val="single"/>
          <w:rtl/>
        </w:rPr>
        <w:t>:</w:t>
      </w:r>
      <w:r>
        <w:rPr>
          <w:rFonts w:cs="Guttman Yad-Brush" w:hint="cs"/>
          <w:szCs w:val="24"/>
          <w:rtl/>
        </w:rPr>
        <w:t xml:space="preserve"> </w:t>
      </w:r>
      <w:r>
        <w:rPr>
          <w:rFonts w:cs="David" w:hint="cs"/>
          <w:szCs w:val="24"/>
          <w:rtl/>
        </w:rPr>
        <w:t>אין.</w:t>
      </w:r>
    </w:p>
    <w:p w:rsidR="00E53009" w:rsidRPr="00BE13B3" w:rsidRDefault="00E53009" w:rsidP="00E53009">
      <w:pPr>
        <w:spacing w:line="360" w:lineRule="auto"/>
        <w:rPr>
          <w:rFonts w:cs="David"/>
          <w:szCs w:val="24"/>
          <w:rtl/>
        </w:rPr>
      </w:pPr>
    </w:p>
    <w:p w:rsidR="00E53009" w:rsidRDefault="00E53009" w:rsidP="00E53009">
      <w:pPr>
        <w:spacing w:line="360" w:lineRule="auto"/>
        <w:rPr>
          <w:rFonts w:cs="David"/>
          <w:sz w:val="24"/>
          <w:szCs w:val="24"/>
          <w:rtl/>
        </w:rPr>
      </w:pPr>
      <w:r>
        <w:rPr>
          <w:rFonts w:cs="David" w:hint="cs"/>
          <w:b/>
          <w:bCs/>
          <w:i/>
          <w:iCs/>
          <w:sz w:val="24"/>
          <w:szCs w:val="24"/>
          <w:u w:val="single"/>
          <w:rtl/>
        </w:rPr>
        <w:t>עבר תעבורתי:</w:t>
      </w:r>
      <w:r>
        <w:rPr>
          <w:rFonts w:cs="David" w:hint="cs"/>
          <w:sz w:val="24"/>
          <w:szCs w:val="24"/>
          <w:rtl/>
        </w:rPr>
        <w:t xml:space="preserve"> קיימות עבירות תעבורה רבות , ובין היתר נהיגה באור אדום ונהיגה בכיוון ההפוך בכביש חד סיטרי. יצויין כי מדובר בעבירות מרובות ביותר ביחס ל </w:t>
      </w:r>
      <w:r>
        <w:rPr>
          <w:rFonts w:cs="David"/>
          <w:sz w:val="24"/>
          <w:szCs w:val="24"/>
          <w:rtl/>
        </w:rPr>
        <w:t>–</w:t>
      </w:r>
      <w:r>
        <w:rPr>
          <w:rFonts w:cs="David" w:hint="cs"/>
          <w:sz w:val="24"/>
          <w:szCs w:val="24"/>
          <w:rtl/>
        </w:rPr>
        <w:t xml:space="preserve"> 7 שנים בהם הנאשם בעל רשיון נהיגה ברכב (שנת הוצאת ר. נהיגה </w:t>
      </w:r>
      <w:r>
        <w:rPr>
          <w:rFonts w:cs="David"/>
          <w:sz w:val="24"/>
          <w:szCs w:val="24"/>
          <w:rtl/>
        </w:rPr>
        <w:t>–</w:t>
      </w:r>
      <w:r>
        <w:rPr>
          <w:rFonts w:cs="David" w:hint="cs"/>
          <w:sz w:val="24"/>
          <w:szCs w:val="24"/>
          <w:rtl/>
        </w:rPr>
        <w:t xml:space="preserve"> 2004). </w:t>
      </w:r>
      <w:r w:rsidRPr="0077797C">
        <w:rPr>
          <w:rFonts w:cs="David" w:hint="cs"/>
          <w:sz w:val="24"/>
          <w:szCs w:val="24"/>
          <w:u w:val="single"/>
          <w:rtl/>
        </w:rPr>
        <w:t>גליון התעבורה יוגש לבית המשפט הנכבד</w:t>
      </w:r>
      <w:r>
        <w:rPr>
          <w:rFonts w:cs="David" w:hint="cs"/>
          <w:sz w:val="24"/>
          <w:szCs w:val="24"/>
          <w:rtl/>
        </w:rPr>
        <w:t xml:space="preserve"> </w:t>
      </w:r>
      <w:r w:rsidRPr="0077797C">
        <w:rPr>
          <w:rFonts w:cs="David" w:hint="cs"/>
          <w:sz w:val="24"/>
          <w:szCs w:val="24"/>
          <w:u w:val="single"/>
          <w:rtl/>
        </w:rPr>
        <w:t>במעמד הדיון.</w:t>
      </w:r>
      <w:r w:rsidR="00DE6AC2">
        <w:rPr>
          <w:rFonts w:cs="David" w:hint="cs"/>
          <w:sz w:val="24"/>
          <w:szCs w:val="24"/>
          <w:rtl/>
        </w:rPr>
        <w:t xml:space="preserve"> </w:t>
      </w:r>
    </w:p>
    <w:p w:rsidR="00DE6AC2" w:rsidRDefault="00DE6AC2" w:rsidP="00E53009">
      <w:pPr>
        <w:spacing w:line="360" w:lineRule="auto"/>
        <w:rPr>
          <w:rFonts w:cs="David"/>
          <w:sz w:val="24"/>
          <w:szCs w:val="24"/>
          <w:rtl/>
        </w:rPr>
      </w:pPr>
      <w:r>
        <w:rPr>
          <w:rFonts w:cs="David" w:hint="cs"/>
          <w:sz w:val="24"/>
          <w:szCs w:val="24"/>
          <w:rtl/>
        </w:rPr>
        <w:t>המאשימה תטען כי אי ציות סיסטמטי זה לחוקי התעבורה, יש בו כדי להעיד על התנהגות חסרת רסן, העולה בקנה אחד עם התנהגותו הפרועה באירוע זה, הן על הכביש והן לגבי האלימות שנקט כלפי השוטר.</w:t>
      </w:r>
    </w:p>
    <w:p w:rsidR="00DE6AC2" w:rsidRDefault="00DE6AC2" w:rsidP="00E53009">
      <w:pPr>
        <w:spacing w:line="360" w:lineRule="auto"/>
        <w:rPr>
          <w:rFonts w:cs="David"/>
          <w:sz w:val="24"/>
          <w:szCs w:val="24"/>
          <w:rtl/>
        </w:rPr>
      </w:pPr>
      <w:r>
        <w:rPr>
          <w:rFonts w:cs="David" w:hint="cs"/>
          <w:sz w:val="24"/>
          <w:szCs w:val="24"/>
          <w:rtl/>
        </w:rPr>
        <w:t xml:space="preserve">אשר על כן ייטען כי יש </w:t>
      </w:r>
      <w:r w:rsidR="00367316">
        <w:rPr>
          <w:rFonts w:cs="David" w:hint="cs"/>
          <w:sz w:val="24"/>
          <w:szCs w:val="24"/>
          <w:rtl/>
        </w:rPr>
        <w:t>להחמיר עם נאשם זה ולהשית עליו עונש בהתאם לרף העליון המוצע במתחם הענישה הנ"ל.</w:t>
      </w:r>
    </w:p>
    <w:p w:rsidR="00367316" w:rsidRDefault="00367316" w:rsidP="00E53009">
      <w:pPr>
        <w:spacing w:line="360" w:lineRule="auto"/>
        <w:rPr>
          <w:rFonts w:cs="David"/>
          <w:sz w:val="24"/>
          <w:szCs w:val="24"/>
          <w:rtl/>
        </w:rPr>
      </w:pPr>
      <w:r>
        <w:rPr>
          <w:rFonts w:cs="David" w:hint="cs"/>
          <w:sz w:val="24"/>
          <w:szCs w:val="24"/>
          <w:rtl/>
        </w:rPr>
        <w:t xml:space="preserve">יחד עם זאת, יודגש כי אין מקום, לשיטתה של המאשימה, לחרוג ממתחם העונש המוצע (דבר אשר הינו אפשרי משיקולי הרתעת הרבים/ היחיד </w:t>
      </w:r>
      <w:r>
        <w:rPr>
          <w:rFonts w:cs="David"/>
          <w:sz w:val="24"/>
          <w:szCs w:val="24"/>
          <w:rtl/>
        </w:rPr>
        <w:t>–</w:t>
      </w:r>
      <w:r>
        <w:rPr>
          <w:rFonts w:cs="David" w:hint="cs"/>
          <w:sz w:val="24"/>
          <w:szCs w:val="24"/>
          <w:rtl/>
        </w:rPr>
        <w:t xml:space="preserve"> לפי סעיף 40 ו, 40 ז לחוק ומשיקולי שיקום </w:t>
      </w:r>
      <w:r>
        <w:rPr>
          <w:rFonts w:cs="David"/>
          <w:sz w:val="24"/>
          <w:szCs w:val="24"/>
          <w:rtl/>
        </w:rPr>
        <w:t>–</w:t>
      </w:r>
      <w:r>
        <w:rPr>
          <w:rFonts w:cs="David" w:hint="cs"/>
          <w:sz w:val="24"/>
          <w:szCs w:val="24"/>
          <w:rtl/>
        </w:rPr>
        <w:t xml:space="preserve"> לפי סעיף 40 ה לחוק.</w:t>
      </w:r>
    </w:p>
    <w:p w:rsidR="00EC535E" w:rsidRPr="000C2569" w:rsidRDefault="00EC535E" w:rsidP="00E53009">
      <w:pPr>
        <w:spacing w:line="360" w:lineRule="auto"/>
        <w:rPr>
          <w:rFonts w:cs="David"/>
          <w:sz w:val="24"/>
          <w:szCs w:val="24"/>
          <w:rtl/>
        </w:rPr>
      </w:pPr>
      <w:r>
        <w:rPr>
          <w:rFonts w:cs="David" w:hint="cs"/>
          <w:sz w:val="24"/>
          <w:szCs w:val="24"/>
          <w:rtl/>
        </w:rPr>
        <w:t>ייטען כי גם אם השתלב הנאשם בטיפול הקשור בהתמכרותו לאלכוהול, עדיין יש למצות עימו את הדין ובמידת הצורך, להשלים טיפול זה בין כותלי הכלא.</w:t>
      </w:r>
    </w:p>
    <w:p w:rsidR="00E740D0" w:rsidRDefault="00E740D0" w:rsidP="00E740D0">
      <w:pPr>
        <w:spacing w:line="360" w:lineRule="auto"/>
        <w:rPr>
          <w:rFonts w:cs="David"/>
          <w:szCs w:val="24"/>
          <w:rtl/>
        </w:rPr>
      </w:pPr>
    </w:p>
    <w:p w:rsidR="004E7691" w:rsidRDefault="004E7691" w:rsidP="00E740D0">
      <w:pPr>
        <w:spacing w:line="360" w:lineRule="auto"/>
        <w:rPr>
          <w:rFonts w:cs="David"/>
          <w:szCs w:val="24"/>
          <w:rtl/>
        </w:rPr>
      </w:pPr>
    </w:p>
    <w:p w:rsidR="004E7691" w:rsidRDefault="004E7691" w:rsidP="00E740D0">
      <w:pPr>
        <w:spacing w:line="360" w:lineRule="auto"/>
        <w:rPr>
          <w:rFonts w:cs="David"/>
          <w:szCs w:val="24"/>
          <w:rtl/>
        </w:rPr>
      </w:pPr>
    </w:p>
    <w:p w:rsidR="004E7691" w:rsidRDefault="004E7691" w:rsidP="00E740D0">
      <w:pPr>
        <w:spacing w:line="360" w:lineRule="auto"/>
        <w:rPr>
          <w:rFonts w:cs="David"/>
          <w:szCs w:val="24"/>
          <w:rtl/>
        </w:rPr>
      </w:pPr>
    </w:p>
    <w:p w:rsidR="004E7691" w:rsidRDefault="004E7691" w:rsidP="00E740D0">
      <w:pPr>
        <w:spacing w:line="360" w:lineRule="auto"/>
        <w:rPr>
          <w:rFonts w:cs="David"/>
          <w:szCs w:val="24"/>
          <w:rtl/>
        </w:rPr>
      </w:pPr>
    </w:p>
    <w:p w:rsidR="00195945" w:rsidRDefault="00195945" w:rsidP="00195945">
      <w:pPr>
        <w:pStyle w:val="a3"/>
        <w:rPr>
          <w:b/>
          <w:bCs/>
          <w:i/>
          <w:iCs/>
          <w:u w:val="single"/>
          <w:rtl/>
        </w:rPr>
      </w:pPr>
      <w:r>
        <w:rPr>
          <w:rFonts w:hint="cs"/>
          <w:b/>
          <w:bCs/>
          <w:i/>
          <w:iCs/>
          <w:u w:val="single"/>
          <w:rtl/>
        </w:rPr>
        <w:t xml:space="preserve">לסיכום </w:t>
      </w:r>
      <w:r>
        <w:rPr>
          <w:b/>
          <w:bCs/>
          <w:i/>
          <w:iCs/>
          <w:u w:val="single"/>
          <w:rtl/>
        </w:rPr>
        <w:t>–</w:t>
      </w:r>
    </w:p>
    <w:p w:rsidR="00195945" w:rsidRDefault="00195945" w:rsidP="00195945">
      <w:pPr>
        <w:pStyle w:val="a3"/>
        <w:rPr>
          <w:b/>
          <w:bCs/>
          <w:rtl/>
        </w:rPr>
      </w:pPr>
      <w:r w:rsidRPr="00064C51">
        <w:rPr>
          <w:rFonts w:hint="cs"/>
          <w:b/>
          <w:bCs/>
          <w:i/>
          <w:iCs/>
          <w:u w:val="single"/>
          <w:rtl/>
        </w:rPr>
        <w:t>עמדה עונשית</w:t>
      </w:r>
      <w:r>
        <w:rPr>
          <w:rFonts w:hint="cs"/>
          <w:b/>
          <w:bCs/>
          <w:rtl/>
        </w:rPr>
        <w:t>:</w:t>
      </w:r>
    </w:p>
    <w:p w:rsidR="00195945" w:rsidRDefault="00195945" w:rsidP="00195945">
      <w:pPr>
        <w:spacing w:line="360" w:lineRule="auto"/>
        <w:rPr>
          <w:rFonts w:cs="David"/>
          <w:szCs w:val="24"/>
          <w:rtl/>
        </w:rPr>
      </w:pPr>
      <w:r>
        <w:rPr>
          <w:rFonts w:cs="David" w:hint="cs"/>
          <w:szCs w:val="24"/>
          <w:rtl/>
        </w:rPr>
        <w:t>אבקש מבית המשפט הנכבד להשית את העונשים כמפורט להלן:</w:t>
      </w:r>
    </w:p>
    <w:p w:rsidR="00195945" w:rsidRDefault="00195945" w:rsidP="00195945">
      <w:pPr>
        <w:spacing w:line="360" w:lineRule="auto"/>
        <w:rPr>
          <w:rFonts w:cs="David"/>
          <w:szCs w:val="24"/>
          <w:rtl/>
        </w:rPr>
      </w:pPr>
      <w:r>
        <w:rPr>
          <w:rFonts w:cs="David" w:hint="cs"/>
          <w:szCs w:val="24"/>
          <w:rtl/>
        </w:rPr>
        <w:t>מאסר בפועל ממשי ומרתיע.</w:t>
      </w:r>
    </w:p>
    <w:p w:rsidR="00195945" w:rsidRDefault="00195945" w:rsidP="00195945">
      <w:pPr>
        <w:spacing w:line="360" w:lineRule="auto"/>
        <w:rPr>
          <w:rFonts w:cs="David"/>
          <w:szCs w:val="24"/>
          <w:rtl/>
        </w:rPr>
      </w:pPr>
      <w:r>
        <w:rPr>
          <w:rFonts w:cs="David" w:hint="cs"/>
          <w:szCs w:val="24"/>
          <w:rtl/>
        </w:rPr>
        <w:t>מאסר מותנה לשיקול דעת בית המשפט הנכבד.</w:t>
      </w:r>
    </w:p>
    <w:p w:rsidR="00195945" w:rsidRDefault="00195945" w:rsidP="00195945">
      <w:pPr>
        <w:spacing w:line="360" w:lineRule="auto"/>
        <w:rPr>
          <w:rFonts w:cs="David"/>
          <w:szCs w:val="24"/>
          <w:rtl/>
        </w:rPr>
      </w:pPr>
      <w:r>
        <w:rPr>
          <w:rFonts w:cs="David" w:hint="cs"/>
          <w:szCs w:val="24"/>
          <w:rtl/>
        </w:rPr>
        <w:t>פסילת רשיון נהיגה.</w:t>
      </w:r>
    </w:p>
    <w:p w:rsidR="00195945" w:rsidRPr="001E5F4B" w:rsidRDefault="00195945" w:rsidP="00195945">
      <w:pPr>
        <w:spacing w:line="360" w:lineRule="auto"/>
        <w:rPr>
          <w:rFonts w:cs="David"/>
          <w:b/>
          <w:bCs/>
          <w:szCs w:val="24"/>
          <w:rtl/>
        </w:rPr>
      </w:pPr>
      <w:r w:rsidRPr="001E5F4B">
        <w:rPr>
          <w:rFonts w:cs="David" w:hint="cs"/>
          <w:b/>
          <w:bCs/>
          <w:szCs w:val="24"/>
          <w:rtl/>
        </w:rPr>
        <w:t>והכל בהתאם למתחם הענישה, כפי שהוצע לעיל.</w:t>
      </w:r>
    </w:p>
    <w:p w:rsidR="00195945" w:rsidRPr="00E740D0" w:rsidRDefault="00195945" w:rsidP="00E740D0">
      <w:pPr>
        <w:spacing w:line="360" w:lineRule="auto"/>
        <w:rPr>
          <w:rFonts w:cs="David"/>
          <w:szCs w:val="24"/>
          <w:rtl/>
        </w:rPr>
      </w:pPr>
    </w:p>
    <w:p w:rsidR="00636BC0" w:rsidRDefault="00636BC0" w:rsidP="00636BC0">
      <w:pPr>
        <w:spacing w:line="360" w:lineRule="auto"/>
        <w:rPr>
          <w:rFonts w:cs="David"/>
          <w:szCs w:val="24"/>
          <w:rtl/>
        </w:rPr>
      </w:pPr>
    </w:p>
    <w:p w:rsidR="00E740D0" w:rsidRPr="00E740D0" w:rsidRDefault="00E740D0" w:rsidP="00636BC0">
      <w:pPr>
        <w:spacing w:line="360" w:lineRule="auto"/>
        <w:rPr>
          <w:rFonts w:cs="David"/>
          <w:b/>
          <w:bCs/>
          <w:szCs w:val="24"/>
          <w:rtl/>
        </w:rPr>
      </w:pPr>
    </w:p>
    <w:p w:rsidR="00636BC0" w:rsidRPr="00E740D0" w:rsidRDefault="00E740D0" w:rsidP="00636BC0">
      <w:pPr>
        <w:spacing w:line="360" w:lineRule="auto"/>
        <w:ind w:left="4320"/>
        <w:rPr>
          <w:rFonts w:cs="David"/>
          <w:b/>
          <w:bCs/>
          <w:szCs w:val="24"/>
          <w:rtl/>
        </w:rPr>
      </w:pPr>
      <w:r w:rsidRPr="00E740D0">
        <w:rPr>
          <w:rFonts w:cs="David" w:hint="cs"/>
          <w:b/>
          <w:bCs/>
          <w:szCs w:val="24"/>
          <w:rtl/>
        </w:rPr>
        <w:t xml:space="preserve">                      </w:t>
      </w:r>
      <w:r w:rsidR="007A27AF">
        <w:rPr>
          <w:rFonts w:cs="David" w:hint="cs"/>
          <w:b/>
          <w:bCs/>
          <w:szCs w:val="24"/>
          <w:rtl/>
        </w:rPr>
        <w:t xml:space="preserve">  </w:t>
      </w:r>
      <w:r w:rsidR="00636BC0" w:rsidRPr="00E740D0">
        <w:rPr>
          <w:rFonts w:cs="David" w:hint="cs"/>
          <w:b/>
          <w:bCs/>
          <w:szCs w:val="24"/>
          <w:rtl/>
        </w:rPr>
        <w:t>רוית</w:t>
      </w:r>
      <w:r w:rsidRPr="00E740D0">
        <w:rPr>
          <w:rFonts w:cs="David" w:hint="cs"/>
          <w:b/>
          <w:bCs/>
          <w:szCs w:val="24"/>
          <w:rtl/>
        </w:rPr>
        <w:t xml:space="preserve"> מרום</w:t>
      </w:r>
      <w:r w:rsidR="00636BC0" w:rsidRPr="00E740D0">
        <w:rPr>
          <w:rFonts w:cs="David" w:hint="cs"/>
          <w:b/>
          <w:bCs/>
          <w:szCs w:val="24"/>
          <w:rtl/>
        </w:rPr>
        <w:t>, עו"ד</w:t>
      </w:r>
    </w:p>
    <w:p w:rsidR="00636BC0" w:rsidRPr="00E740D0" w:rsidRDefault="00636BC0" w:rsidP="00E740D0">
      <w:pPr>
        <w:spacing w:line="360" w:lineRule="auto"/>
        <w:rPr>
          <w:rFonts w:cs="David"/>
          <w:b/>
          <w:bCs/>
          <w:szCs w:val="24"/>
          <w:rtl/>
        </w:rPr>
      </w:pPr>
      <w:r w:rsidRPr="00E740D0">
        <w:rPr>
          <w:rFonts w:cs="David" w:hint="cs"/>
          <w:b/>
          <w:bCs/>
          <w:szCs w:val="24"/>
          <w:rtl/>
        </w:rPr>
        <w:t xml:space="preserve">                                                                   </w:t>
      </w:r>
      <w:r w:rsidR="00E740D0" w:rsidRPr="00E740D0">
        <w:rPr>
          <w:rFonts w:cs="David" w:hint="cs"/>
          <w:b/>
          <w:bCs/>
          <w:szCs w:val="24"/>
          <w:rtl/>
        </w:rPr>
        <w:t xml:space="preserve">                  סגנית בכירה לפרקליט מחוז </w:t>
      </w:r>
      <w:r w:rsidRPr="00E740D0">
        <w:rPr>
          <w:rFonts w:cs="David" w:hint="cs"/>
          <w:b/>
          <w:bCs/>
          <w:szCs w:val="24"/>
          <w:rtl/>
        </w:rPr>
        <w:t>דרום</w:t>
      </w:r>
      <w:r w:rsidR="00E740D0" w:rsidRPr="00E740D0">
        <w:rPr>
          <w:rFonts w:cs="David" w:hint="cs"/>
          <w:b/>
          <w:bCs/>
          <w:szCs w:val="24"/>
          <w:rtl/>
        </w:rPr>
        <w:t xml:space="preserve"> (פלילי)</w:t>
      </w:r>
    </w:p>
    <w:p w:rsidR="00636BC0" w:rsidRDefault="00636BC0" w:rsidP="00636BC0">
      <w:pPr>
        <w:spacing w:line="360" w:lineRule="auto"/>
        <w:rPr>
          <w:rFonts w:cs="David"/>
          <w:szCs w:val="24"/>
          <w:rtl/>
        </w:rPr>
      </w:pPr>
    </w:p>
    <w:p w:rsidR="00636BC0" w:rsidRDefault="00456FCE" w:rsidP="00636BC0">
      <w:pPr>
        <w:spacing w:line="360" w:lineRule="auto"/>
        <w:rPr>
          <w:rFonts w:cs="David"/>
          <w:szCs w:val="24"/>
          <w:rtl/>
        </w:rPr>
      </w:pPr>
      <w:r>
        <w:rPr>
          <w:rFonts w:cs="David" w:hint="cs"/>
          <w:szCs w:val="24"/>
          <w:rtl/>
        </w:rPr>
        <w:t>באר שבע, כב' באלול תשע"ב</w:t>
      </w:r>
    </w:p>
    <w:p w:rsidR="00636BC0" w:rsidRDefault="00636BC0" w:rsidP="00456FCE">
      <w:pPr>
        <w:spacing w:line="360" w:lineRule="auto"/>
        <w:rPr>
          <w:rFonts w:cs="David"/>
          <w:szCs w:val="24"/>
          <w:rtl/>
        </w:rPr>
      </w:pPr>
      <w:r>
        <w:rPr>
          <w:rFonts w:cs="David" w:hint="cs"/>
          <w:szCs w:val="24"/>
          <w:rtl/>
        </w:rPr>
        <w:t xml:space="preserve">                  </w:t>
      </w:r>
      <w:r w:rsidR="00456FCE">
        <w:rPr>
          <w:rFonts w:cs="David" w:hint="cs"/>
          <w:szCs w:val="24"/>
          <w:rtl/>
        </w:rPr>
        <w:t>09 בספטמבר 2012</w:t>
      </w:r>
    </w:p>
    <w:p w:rsidR="00636BC0" w:rsidRDefault="00636BC0" w:rsidP="00636BC0">
      <w:pPr>
        <w:spacing w:line="360" w:lineRule="auto"/>
        <w:rPr>
          <w:rFonts w:cs="David"/>
          <w:szCs w:val="24"/>
          <w:rtl/>
        </w:rPr>
      </w:pPr>
    </w:p>
    <w:p w:rsidR="00636BC0" w:rsidRDefault="00636BC0" w:rsidP="00636BC0">
      <w:pPr>
        <w:spacing w:line="360" w:lineRule="auto"/>
        <w:rPr>
          <w:rFonts w:cs="David"/>
          <w:szCs w:val="24"/>
          <w:rtl/>
        </w:rPr>
      </w:pPr>
    </w:p>
    <w:p w:rsidR="009750F8" w:rsidRDefault="009750F8" w:rsidP="00636BC0">
      <w:pPr>
        <w:spacing w:line="360" w:lineRule="auto"/>
        <w:rPr>
          <w:rFonts w:cs="Guttman Yad-Brush"/>
          <w:b/>
          <w:bCs/>
          <w:rtl/>
        </w:rPr>
      </w:pPr>
    </w:p>
    <w:p w:rsidR="009750F8" w:rsidRDefault="009750F8" w:rsidP="00636BC0">
      <w:pPr>
        <w:spacing w:line="360" w:lineRule="auto"/>
        <w:rPr>
          <w:rFonts w:cs="Guttman Yad-Brush"/>
          <w:b/>
          <w:bCs/>
          <w:rtl/>
        </w:rPr>
      </w:pPr>
    </w:p>
    <w:p w:rsidR="009750F8" w:rsidRDefault="009750F8" w:rsidP="00636BC0">
      <w:pPr>
        <w:spacing w:line="360" w:lineRule="auto"/>
        <w:rPr>
          <w:rFonts w:cs="Guttman Yad-Brush"/>
          <w:b/>
          <w:bCs/>
          <w:rtl/>
        </w:rPr>
      </w:pPr>
    </w:p>
    <w:p w:rsidR="00636BC0" w:rsidRDefault="00636BC0" w:rsidP="00636BC0">
      <w:pPr>
        <w:spacing w:line="360" w:lineRule="auto"/>
        <w:rPr>
          <w:rFonts w:cs="David"/>
          <w:b/>
          <w:bCs/>
          <w:szCs w:val="24"/>
          <w:rtl/>
        </w:rPr>
      </w:pPr>
      <w:r>
        <w:rPr>
          <w:rFonts w:cs="Guttman Yad-Brush" w:hint="cs"/>
          <w:b/>
          <w:bCs/>
          <w:rtl/>
        </w:rPr>
        <w:t>לעצמי:</w:t>
      </w:r>
    </w:p>
    <w:p w:rsidR="00636BC0" w:rsidRDefault="00636BC0" w:rsidP="00636BC0">
      <w:pPr>
        <w:spacing w:line="360" w:lineRule="auto"/>
        <w:rPr>
          <w:rFonts w:cs="David"/>
          <w:b/>
          <w:bCs/>
          <w:szCs w:val="24"/>
          <w:rtl/>
        </w:rPr>
      </w:pPr>
    </w:p>
    <w:p w:rsidR="00636BC0" w:rsidRDefault="00636BC0" w:rsidP="00636BC0">
      <w:pPr>
        <w:spacing w:line="360" w:lineRule="auto"/>
        <w:rPr>
          <w:rFonts w:cs="David"/>
          <w:b/>
          <w:bCs/>
          <w:szCs w:val="24"/>
          <w:rtl/>
        </w:rPr>
      </w:pPr>
    </w:p>
    <w:p w:rsidR="00636BC0" w:rsidRDefault="00636BC0" w:rsidP="00636BC0">
      <w:pPr>
        <w:spacing w:line="360" w:lineRule="auto"/>
        <w:rPr>
          <w:rFonts w:cs="David"/>
          <w:b/>
          <w:bCs/>
          <w:szCs w:val="24"/>
          <w:rtl/>
        </w:rPr>
      </w:pPr>
    </w:p>
    <w:p w:rsidR="00636BC0" w:rsidRDefault="00636BC0" w:rsidP="00636BC0">
      <w:pPr>
        <w:spacing w:line="360" w:lineRule="auto"/>
        <w:rPr>
          <w:rFonts w:cs="David"/>
          <w:b/>
          <w:bCs/>
          <w:szCs w:val="24"/>
          <w:rtl/>
        </w:rPr>
      </w:pPr>
      <w:r>
        <w:rPr>
          <w:rFonts w:cs="David" w:hint="cs"/>
          <w:b/>
          <w:bCs/>
          <w:szCs w:val="24"/>
          <w:rtl/>
        </w:rPr>
        <w:t xml:space="preserve">  </w:t>
      </w:r>
    </w:p>
    <w:p w:rsidR="00101417" w:rsidRPr="00910CC1" w:rsidRDefault="00101417" w:rsidP="00CC1F39">
      <w:pPr>
        <w:spacing w:line="360" w:lineRule="auto"/>
        <w:rPr>
          <w:rFonts w:cs="David"/>
          <w:sz w:val="24"/>
          <w:szCs w:val="24"/>
          <w:rtl/>
        </w:rPr>
      </w:pPr>
    </w:p>
    <w:sectPr w:rsidR="00101417" w:rsidRPr="00910CC1" w:rsidSect="00676C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riam">
    <w:panose1 w:val="020B0502050101010101"/>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A71"/>
    <w:multiLevelType w:val="hybridMultilevel"/>
    <w:tmpl w:val="31B66414"/>
    <w:lvl w:ilvl="0" w:tplc="9CFCE6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96C93"/>
    <w:multiLevelType w:val="hybridMultilevel"/>
    <w:tmpl w:val="88DE16C2"/>
    <w:lvl w:ilvl="0" w:tplc="A02419F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12917"/>
    <w:multiLevelType w:val="hybridMultilevel"/>
    <w:tmpl w:val="7294FE6A"/>
    <w:lvl w:ilvl="0" w:tplc="418886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C19EA"/>
    <w:multiLevelType w:val="hybridMultilevel"/>
    <w:tmpl w:val="BD085DD0"/>
    <w:lvl w:ilvl="0" w:tplc="11623A60">
      <w:start w:val="1"/>
      <w:numFmt w:val="hebrew1"/>
      <w:lvlText w:val="%1."/>
      <w:lvlJc w:val="left"/>
      <w:pPr>
        <w:ind w:left="1035" w:hanging="6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CF4166"/>
    <w:multiLevelType w:val="hybridMultilevel"/>
    <w:tmpl w:val="D6C83BFE"/>
    <w:lvl w:ilvl="0" w:tplc="418886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581E25"/>
    <w:multiLevelType w:val="hybridMultilevel"/>
    <w:tmpl w:val="CF14D754"/>
    <w:lvl w:ilvl="0" w:tplc="11623A60">
      <w:start w:val="1"/>
      <w:numFmt w:val="hebrew1"/>
      <w:lvlText w:val="%1."/>
      <w:lvlJc w:val="left"/>
      <w:pPr>
        <w:ind w:left="1035" w:hanging="6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265840"/>
    <w:multiLevelType w:val="hybridMultilevel"/>
    <w:tmpl w:val="5AB2FBE0"/>
    <w:lvl w:ilvl="0" w:tplc="6E02C440">
      <w:start w:val="1"/>
      <w:numFmt w:val="hebrew1"/>
      <w:lvlText w:val="%1."/>
      <w:lvlJc w:val="left"/>
      <w:pPr>
        <w:ind w:left="990" w:hanging="63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92B06"/>
    <w:multiLevelType w:val="hybridMultilevel"/>
    <w:tmpl w:val="5E02D922"/>
    <w:lvl w:ilvl="0" w:tplc="4308E0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C3F43"/>
    <w:multiLevelType w:val="hybridMultilevel"/>
    <w:tmpl w:val="CA081A1C"/>
    <w:lvl w:ilvl="0" w:tplc="6C9628C8">
      <w:numFmt w:val="bullet"/>
      <w:lvlText w:val="-"/>
      <w:lvlJc w:val="left"/>
      <w:pPr>
        <w:ind w:left="3015" w:hanging="360"/>
      </w:pPr>
      <w:rPr>
        <w:rFonts w:ascii="Times New Roman" w:eastAsia="Times New Roman" w:hAnsi="Times New Roman" w:cs="David" w:hint="default"/>
        <w:b w:val="0"/>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num w:numId="1">
    <w:abstractNumId w:val="8"/>
  </w:num>
  <w:num w:numId="2">
    <w:abstractNumId w:val="1"/>
  </w:num>
  <w:num w:numId="3">
    <w:abstractNumId w:val="7"/>
  </w:num>
  <w:num w:numId="4">
    <w:abstractNumId w:val="6"/>
  </w:num>
  <w:num w:numId="5">
    <w:abstractNumId w:val="0"/>
  </w:num>
  <w:num w:numId="6">
    <w:abstractNumId w:val="3"/>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9F"/>
    <w:rsid w:val="000029A8"/>
    <w:rsid w:val="0005044F"/>
    <w:rsid w:val="000551F8"/>
    <w:rsid w:val="000643AB"/>
    <w:rsid w:val="00064C51"/>
    <w:rsid w:val="000C2569"/>
    <w:rsid w:val="000C60E3"/>
    <w:rsid w:val="000D1F40"/>
    <w:rsid w:val="000E66C8"/>
    <w:rsid w:val="000F64DF"/>
    <w:rsid w:val="00101417"/>
    <w:rsid w:val="001224D2"/>
    <w:rsid w:val="00147699"/>
    <w:rsid w:val="001616CC"/>
    <w:rsid w:val="00172B60"/>
    <w:rsid w:val="00175EDF"/>
    <w:rsid w:val="001760C7"/>
    <w:rsid w:val="00195945"/>
    <w:rsid w:val="001E5F4B"/>
    <w:rsid w:val="00234819"/>
    <w:rsid w:val="002601C0"/>
    <w:rsid w:val="00266BB2"/>
    <w:rsid w:val="002B1EFF"/>
    <w:rsid w:val="002E1491"/>
    <w:rsid w:val="00310DE5"/>
    <w:rsid w:val="00316D77"/>
    <w:rsid w:val="00357445"/>
    <w:rsid w:val="00367316"/>
    <w:rsid w:val="00376739"/>
    <w:rsid w:val="003A1360"/>
    <w:rsid w:val="003A6DF4"/>
    <w:rsid w:val="003B469C"/>
    <w:rsid w:val="003C055B"/>
    <w:rsid w:val="003D16DD"/>
    <w:rsid w:val="004300AA"/>
    <w:rsid w:val="004423B3"/>
    <w:rsid w:val="00451A25"/>
    <w:rsid w:val="00456FCE"/>
    <w:rsid w:val="00461957"/>
    <w:rsid w:val="00484EF5"/>
    <w:rsid w:val="004D1F10"/>
    <w:rsid w:val="004D261C"/>
    <w:rsid w:val="004E7691"/>
    <w:rsid w:val="0050037A"/>
    <w:rsid w:val="00503EE4"/>
    <w:rsid w:val="00550DE8"/>
    <w:rsid w:val="0055371C"/>
    <w:rsid w:val="00561F20"/>
    <w:rsid w:val="00562316"/>
    <w:rsid w:val="005676ED"/>
    <w:rsid w:val="005714F9"/>
    <w:rsid w:val="00573CAC"/>
    <w:rsid w:val="005939EF"/>
    <w:rsid w:val="00636BC0"/>
    <w:rsid w:val="006410CF"/>
    <w:rsid w:val="00676C15"/>
    <w:rsid w:val="006B5EB5"/>
    <w:rsid w:val="006F6DA1"/>
    <w:rsid w:val="00702AC7"/>
    <w:rsid w:val="00743C68"/>
    <w:rsid w:val="00756C9F"/>
    <w:rsid w:val="0077797C"/>
    <w:rsid w:val="007A1DBD"/>
    <w:rsid w:val="007A27AF"/>
    <w:rsid w:val="007B5937"/>
    <w:rsid w:val="007E0495"/>
    <w:rsid w:val="007E4593"/>
    <w:rsid w:val="008610C0"/>
    <w:rsid w:val="008867EF"/>
    <w:rsid w:val="008959CA"/>
    <w:rsid w:val="00910CC1"/>
    <w:rsid w:val="009227D3"/>
    <w:rsid w:val="0093191C"/>
    <w:rsid w:val="009660D8"/>
    <w:rsid w:val="009750F8"/>
    <w:rsid w:val="009A6364"/>
    <w:rsid w:val="009C07A0"/>
    <w:rsid w:val="009C7503"/>
    <w:rsid w:val="009D50E7"/>
    <w:rsid w:val="00AC421E"/>
    <w:rsid w:val="00B36EE0"/>
    <w:rsid w:val="00B479AB"/>
    <w:rsid w:val="00B51706"/>
    <w:rsid w:val="00BC6D05"/>
    <w:rsid w:val="00BE13B3"/>
    <w:rsid w:val="00C37B19"/>
    <w:rsid w:val="00C770CF"/>
    <w:rsid w:val="00C94387"/>
    <w:rsid w:val="00C95FD7"/>
    <w:rsid w:val="00CB1486"/>
    <w:rsid w:val="00CC0CB7"/>
    <w:rsid w:val="00CC1F39"/>
    <w:rsid w:val="00D3792D"/>
    <w:rsid w:val="00D47BFF"/>
    <w:rsid w:val="00D62CAA"/>
    <w:rsid w:val="00DB320B"/>
    <w:rsid w:val="00DB4F8C"/>
    <w:rsid w:val="00DD71FC"/>
    <w:rsid w:val="00DE6AC2"/>
    <w:rsid w:val="00E01D7A"/>
    <w:rsid w:val="00E32907"/>
    <w:rsid w:val="00E34A2E"/>
    <w:rsid w:val="00E47883"/>
    <w:rsid w:val="00E53009"/>
    <w:rsid w:val="00E740D0"/>
    <w:rsid w:val="00EC535E"/>
    <w:rsid w:val="00ED07BD"/>
    <w:rsid w:val="00ED2AEF"/>
    <w:rsid w:val="00F04BE9"/>
    <w:rsid w:val="00F2549F"/>
    <w:rsid w:val="00F5752F"/>
    <w:rsid w:val="00F67FDA"/>
    <w:rsid w:val="00FC436E"/>
    <w:rsid w:val="00FD56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avid"/>
        <w:sz w:val="24"/>
        <w:szCs w:val="24"/>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C0"/>
    <w:pPr>
      <w:bidi/>
      <w:spacing w:line="240" w:lineRule="auto"/>
    </w:pPr>
    <w:rPr>
      <w:rFonts w:ascii="Times New Roman" w:eastAsia="Times New Roman" w:hAnsi="Times New Roman" w:cs="Miriam"/>
      <w:sz w:val="20"/>
      <w:szCs w:val="20"/>
    </w:rPr>
  </w:style>
  <w:style w:type="paragraph" w:styleId="1">
    <w:name w:val="heading 1"/>
    <w:basedOn w:val="a"/>
    <w:next w:val="a"/>
    <w:link w:val="10"/>
    <w:qFormat/>
    <w:rsid w:val="00636BC0"/>
    <w:pPr>
      <w:keepNext/>
      <w:outlineLvl w:val="0"/>
    </w:pPr>
    <w:rPr>
      <w:rFonts w:cs="Guttman Yad-Brush"/>
      <w:b/>
      <w:bCs/>
      <w:szCs w:val="24"/>
      <w:u w:val="single"/>
    </w:rPr>
  </w:style>
  <w:style w:type="paragraph" w:styleId="2">
    <w:name w:val="heading 2"/>
    <w:basedOn w:val="a"/>
    <w:next w:val="a"/>
    <w:link w:val="20"/>
    <w:unhideWhenUsed/>
    <w:qFormat/>
    <w:rsid w:val="00636BC0"/>
    <w:pPr>
      <w:keepNext/>
      <w:outlineLvl w:val="1"/>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36BC0"/>
    <w:rPr>
      <w:rFonts w:ascii="Times New Roman" w:eastAsia="Times New Roman" w:hAnsi="Times New Roman" w:cs="Guttman Yad-Brush"/>
      <w:b/>
      <w:bCs/>
      <w:sz w:val="20"/>
      <w:u w:val="single"/>
    </w:rPr>
  </w:style>
  <w:style w:type="character" w:customStyle="1" w:styleId="20">
    <w:name w:val="כותרת 2 תו"/>
    <w:basedOn w:val="a0"/>
    <w:link w:val="2"/>
    <w:rsid w:val="00636BC0"/>
    <w:rPr>
      <w:rFonts w:ascii="Times New Roman" w:eastAsia="Times New Roman" w:hAnsi="Times New Roman"/>
      <w:sz w:val="20"/>
    </w:rPr>
  </w:style>
  <w:style w:type="paragraph" w:styleId="a3">
    <w:name w:val="Body Text"/>
    <w:basedOn w:val="a"/>
    <w:link w:val="a4"/>
    <w:semiHidden/>
    <w:unhideWhenUsed/>
    <w:rsid w:val="00636BC0"/>
    <w:pPr>
      <w:spacing w:line="360" w:lineRule="auto"/>
    </w:pPr>
    <w:rPr>
      <w:rFonts w:cs="David"/>
      <w:szCs w:val="24"/>
    </w:rPr>
  </w:style>
  <w:style w:type="character" w:customStyle="1" w:styleId="a4">
    <w:name w:val="גוף טקסט תו"/>
    <w:basedOn w:val="a0"/>
    <w:link w:val="a3"/>
    <w:semiHidden/>
    <w:rsid w:val="00636BC0"/>
    <w:rPr>
      <w:rFonts w:ascii="Times New Roman" w:eastAsia="Times New Roman" w:hAnsi="Times New Roman"/>
      <w:sz w:val="20"/>
    </w:rPr>
  </w:style>
  <w:style w:type="paragraph" w:styleId="a5">
    <w:name w:val="List Paragraph"/>
    <w:basedOn w:val="a"/>
    <w:uiPriority w:val="34"/>
    <w:qFormat/>
    <w:rsid w:val="001616CC"/>
    <w:pPr>
      <w:ind w:left="720"/>
      <w:contextualSpacing/>
    </w:pPr>
  </w:style>
  <w:style w:type="paragraph" w:styleId="a6">
    <w:name w:val="Balloon Text"/>
    <w:basedOn w:val="a"/>
    <w:link w:val="a7"/>
    <w:uiPriority w:val="99"/>
    <w:semiHidden/>
    <w:unhideWhenUsed/>
    <w:rsid w:val="00484EF5"/>
    <w:rPr>
      <w:rFonts w:ascii="Tahoma" w:hAnsi="Tahoma" w:cs="Tahoma"/>
      <w:sz w:val="16"/>
      <w:szCs w:val="16"/>
    </w:rPr>
  </w:style>
  <w:style w:type="character" w:customStyle="1" w:styleId="a7">
    <w:name w:val="טקסט בלונים תו"/>
    <w:basedOn w:val="a0"/>
    <w:link w:val="a6"/>
    <w:uiPriority w:val="99"/>
    <w:semiHidden/>
    <w:rsid w:val="00484E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avid"/>
        <w:sz w:val="24"/>
        <w:szCs w:val="24"/>
        <w:lang w:val="en-US" w:eastAsia="en-US" w:bidi="he-IL"/>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C0"/>
    <w:pPr>
      <w:bidi/>
      <w:spacing w:line="240" w:lineRule="auto"/>
    </w:pPr>
    <w:rPr>
      <w:rFonts w:ascii="Times New Roman" w:eastAsia="Times New Roman" w:hAnsi="Times New Roman" w:cs="Miriam"/>
      <w:sz w:val="20"/>
      <w:szCs w:val="20"/>
    </w:rPr>
  </w:style>
  <w:style w:type="paragraph" w:styleId="1">
    <w:name w:val="heading 1"/>
    <w:basedOn w:val="a"/>
    <w:next w:val="a"/>
    <w:link w:val="10"/>
    <w:qFormat/>
    <w:rsid w:val="00636BC0"/>
    <w:pPr>
      <w:keepNext/>
      <w:outlineLvl w:val="0"/>
    </w:pPr>
    <w:rPr>
      <w:rFonts w:cs="Guttman Yad-Brush"/>
      <w:b/>
      <w:bCs/>
      <w:szCs w:val="24"/>
      <w:u w:val="single"/>
    </w:rPr>
  </w:style>
  <w:style w:type="paragraph" w:styleId="2">
    <w:name w:val="heading 2"/>
    <w:basedOn w:val="a"/>
    <w:next w:val="a"/>
    <w:link w:val="20"/>
    <w:unhideWhenUsed/>
    <w:qFormat/>
    <w:rsid w:val="00636BC0"/>
    <w:pPr>
      <w:keepNext/>
      <w:outlineLvl w:val="1"/>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36BC0"/>
    <w:rPr>
      <w:rFonts w:ascii="Times New Roman" w:eastAsia="Times New Roman" w:hAnsi="Times New Roman" w:cs="Guttman Yad-Brush"/>
      <w:b/>
      <w:bCs/>
      <w:sz w:val="20"/>
      <w:u w:val="single"/>
    </w:rPr>
  </w:style>
  <w:style w:type="character" w:customStyle="1" w:styleId="20">
    <w:name w:val="כותרת 2 תו"/>
    <w:basedOn w:val="a0"/>
    <w:link w:val="2"/>
    <w:rsid w:val="00636BC0"/>
    <w:rPr>
      <w:rFonts w:ascii="Times New Roman" w:eastAsia="Times New Roman" w:hAnsi="Times New Roman"/>
      <w:sz w:val="20"/>
    </w:rPr>
  </w:style>
  <w:style w:type="paragraph" w:styleId="a3">
    <w:name w:val="Body Text"/>
    <w:basedOn w:val="a"/>
    <w:link w:val="a4"/>
    <w:semiHidden/>
    <w:unhideWhenUsed/>
    <w:rsid w:val="00636BC0"/>
    <w:pPr>
      <w:spacing w:line="360" w:lineRule="auto"/>
    </w:pPr>
    <w:rPr>
      <w:rFonts w:cs="David"/>
      <w:szCs w:val="24"/>
    </w:rPr>
  </w:style>
  <w:style w:type="character" w:customStyle="1" w:styleId="a4">
    <w:name w:val="גוף טקסט תו"/>
    <w:basedOn w:val="a0"/>
    <w:link w:val="a3"/>
    <w:semiHidden/>
    <w:rsid w:val="00636BC0"/>
    <w:rPr>
      <w:rFonts w:ascii="Times New Roman" w:eastAsia="Times New Roman" w:hAnsi="Times New Roman"/>
      <w:sz w:val="20"/>
    </w:rPr>
  </w:style>
  <w:style w:type="paragraph" w:styleId="a5">
    <w:name w:val="List Paragraph"/>
    <w:basedOn w:val="a"/>
    <w:uiPriority w:val="34"/>
    <w:qFormat/>
    <w:rsid w:val="001616CC"/>
    <w:pPr>
      <w:ind w:left="720"/>
      <w:contextualSpacing/>
    </w:pPr>
  </w:style>
  <w:style w:type="paragraph" w:styleId="a6">
    <w:name w:val="Balloon Text"/>
    <w:basedOn w:val="a"/>
    <w:link w:val="a7"/>
    <w:uiPriority w:val="99"/>
    <w:semiHidden/>
    <w:unhideWhenUsed/>
    <w:rsid w:val="00484EF5"/>
    <w:rPr>
      <w:rFonts w:ascii="Tahoma" w:hAnsi="Tahoma" w:cs="Tahoma"/>
      <w:sz w:val="16"/>
      <w:szCs w:val="16"/>
    </w:rPr>
  </w:style>
  <w:style w:type="character" w:customStyle="1" w:styleId="a7">
    <w:name w:val="טקסט בלונים תו"/>
    <w:basedOn w:val="a0"/>
    <w:link w:val="a6"/>
    <w:uiPriority w:val="99"/>
    <w:semiHidden/>
    <w:rsid w:val="00484E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1</Pages>
  <Words>2058</Words>
  <Characters>10292</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Ravit Marom</dc:creator>
  <cp:lastModifiedBy>Ravit Marom</cp:lastModifiedBy>
  <cp:revision>48</cp:revision>
  <cp:lastPrinted>2012-09-03T09:37:00Z</cp:lastPrinted>
  <dcterms:created xsi:type="dcterms:W3CDTF">2012-08-08T14:49:00Z</dcterms:created>
  <dcterms:modified xsi:type="dcterms:W3CDTF">2012-09-03T09:41:00Z</dcterms:modified>
</cp:coreProperties>
</file>