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1C1552" w:rsidRPr="00D25577" w:rsidP="00FB3E3E">
      <w:pPr>
        <w:spacing w:before="240" w:after="240"/>
        <w:rPr>
          <w:rFonts w:ascii="Arial" w:hAnsi="Arial" w:cs="Arial"/>
          <w:b/>
          <w:bCs/>
          <w:color w:val="333333"/>
          <w:sz w:val="48"/>
          <w:szCs w:val="48"/>
          <w:rtl/>
        </w:rPr>
      </w:pPr>
      <w:bookmarkStart w:id="0" w:name="_GoBack"/>
      <w:r w:rsidRPr="00D25577">
        <w:rPr>
          <w:rFonts w:ascii="Arial" w:hAnsi="Arial" w:cs="Arial"/>
          <w:b/>
          <w:bCs/>
          <w:color w:val="333333"/>
          <w:sz w:val="48"/>
          <w:szCs w:val="48"/>
          <w:rtl/>
        </w:rPr>
        <w:t>אוראל</w:t>
      </w:r>
      <w:r w:rsidRPr="00D25577">
        <w:rPr>
          <w:rFonts w:ascii="Arial" w:hAnsi="Arial" w:cs="Arial"/>
          <w:b/>
          <w:bCs/>
          <w:color w:val="333333"/>
          <w:sz w:val="48"/>
          <w:szCs w:val="48"/>
        </w:rPr>
        <w:t xml:space="preserve"> </w:t>
      </w:r>
      <w:r w:rsidRPr="00D25577">
        <w:rPr>
          <w:rFonts w:ascii="Arial" w:hAnsi="Arial" w:cs="Arial"/>
          <w:b/>
          <w:bCs/>
          <w:color w:val="333333"/>
          <w:sz w:val="48"/>
          <w:szCs w:val="48"/>
          <w:rtl/>
        </w:rPr>
        <w:t>אספרנסה</w:t>
      </w:r>
    </w:p>
    <w:p w:rsidR="00AC5C75" w:rsidRPr="00D25577" w:rsidP="006243A0">
      <w:pPr>
        <w:spacing w:before="120" w:after="0"/>
        <w:rPr>
          <w:rFonts w:ascii="Arial" w:hAnsi="Arial" w:cs="Arial"/>
          <w:sz w:val="4"/>
          <w:szCs w:val="4"/>
          <w:rtl/>
        </w:rPr>
        <w:sectPr w:rsidSect="009855B3">
          <w:pgSz w:w="12240" w:h="15840" w:code="1"/>
          <w:pgMar w:top="284" w:right="567" w:bottom="284" w:left="567" w:header="720" w:footer="720" w:gutter="0"/>
          <w:cols w:space="720"/>
          <w:bidi/>
          <w:rtlGutter/>
          <w:docGrid w:linePitch="299"/>
        </w:sectPr>
      </w:pPr>
      <w:bookmarkEnd w:id="0"/>
    </w:p>
    <w:p w:rsidR="00AC5C75" w:rsidRPr="00D25577" w:rsidP="00C67408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</w:pPr>
    </w:p>
    <w:p w:rsidR="00AC5C75" w:rsidRPr="00D25577" w:rsidP="00C67408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33"/>
        <w:gridCol w:w="3265"/>
      </w:tblGrid>
      <w:tr w:rsidTr="00C237A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AC5C75" w:rsidRPr="00D25577" w:rsidP="006243A0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מגורים</w:t>
            </w:r>
          </w:p>
        </w:tc>
        <w:tc>
          <w:tcPr>
            <w:tcW w:w="3355" w:type="dxa"/>
            <w:vAlign w:val="center"/>
          </w:tcPr>
          <w:p w:rsidR="00AC5C75" w:rsidRPr="00D25577" w:rsidP="006243A0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  <w:rtl/>
              </w:rPr>
              <w:t>לוד</w:t>
            </w:r>
          </w:p>
        </w:tc>
      </w:tr>
    </w:tbl>
    <w:p w:rsidR="00AC5C75" w:rsidRPr="00D25577" w:rsidP="006243A0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69"/>
        <w:gridCol w:w="3429"/>
      </w:tblGrid>
      <w:tr w:rsidTr="00C237A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טלפון</w:t>
            </w:r>
          </w:p>
        </w:tc>
        <w:tc>
          <w:tcPr>
            <w:tcW w:w="3355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</w:rPr>
              <w:t>050-9969669</w:t>
            </w:r>
          </w:p>
        </w:tc>
      </w:tr>
      <w:tr w:rsidTr="00C237A4">
        <w:tblPrEx>
          <w:tblW w:w="0" w:type="auto"/>
          <w:tblLook w:val="04A0"/>
        </w:tblPrEx>
        <w:tc>
          <w:tcPr>
            <w:tcW w:w="1843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מייל</w:t>
            </w:r>
          </w:p>
        </w:tc>
        <w:tc>
          <w:tcPr>
            <w:tcW w:w="3355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333333"/>
                <w:u w:val="single"/>
              </w:rPr>
              <w:fldChar w:fldCharType="begin"/>
            </w:r>
            <w:r w:rsidRPr="00D25577">
              <w:rPr>
                <w:rFonts w:ascii="Arial" w:hAnsi="Arial" w:cs="Arial"/>
                <w:color w:val="333333"/>
                <w:u w:val="single"/>
              </w:rPr>
              <w:instrText xml:space="preserve"> HYPERLINK "mailto:esperansa.orel@gmail.com" </w:instrText>
            </w:r>
            <w:r w:rsidRPr="00D25577">
              <w:rPr>
                <w:rFonts w:ascii="Arial" w:hAnsi="Arial" w:cs="Arial"/>
                <w:color w:val="333333"/>
                <w:u w:val="single"/>
              </w:rPr>
              <w:fldChar w:fldCharType="separate"/>
            </w:r>
            <w:r w:rsidRPr="00D25577">
              <w:rPr>
                <w:rFonts w:ascii="Arial" w:hAnsi="Arial" w:cs="Arial"/>
                <w:color w:val="333333"/>
                <w:u w:val="single"/>
              </w:rPr>
              <w:t>esperansa.orel@gmail.com</w:t>
            </w:r>
            <w:r w:rsidRPr="00D25577">
              <w:rPr>
                <w:rFonts w:ascii="Arial" w:hAnsi="Arial" w:cs="Arial"/>
                <w:color w:val="333333"/>
                <w:u w:val="single"/>
              </w:rPr>
              <w:fldChar w:fldCharType="end"/>
            </w:r>
          </w:p>
        </w:tc>
      </w:tr>
    </w:tbl>
    <w:p w:rsidR="00AC5C75" w:rsidRPr="00D25577" w:rsidP="006243A0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4"/>
        <w:gridCol w:w="3284"/>
      </w:tblGrid>
      <w:tr w:rsidTr="001F64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AC5C75" w:rsidRPr="00D25577" w:rsidP="00383DFB">
            <w:pPr>
              <w:spacing w:after="240"/>
              <w:rPr>
                <w:rFonts w:ascii="Arial" w:hAnsi="Arial" w:cs="Arial"/>
                <w:color w:val="333333"/>
                <w:rtl/>
              </w:rPr>
            </w:pPr>
            <w:r w:rsidRPr="00D25577" w:rsidR="0093735F">
              <w:rPr>
                <w:rFonts w:ascii="Arial" w:hAnsi="Arial" w:cs="Arial"/>
                <w:color w:val="2296F3"/>
                <w:rtl/>
              </w:rPr>
              <w:t>שנת לידה</w:t>
            </w:r>
          </w:p>
        </w:tc>
        <w:tc>
          <w:tcPr>
            <w:tcW w:w="3355" w:type="dxa"/>
            <w:vAlign w:val="center"/>
          </w:tcPr>
          <w:p w:rsidR="00AC5C75" w:rsidRPr="00D25577" w:rsidP="006243A0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</w:rPr>
              <w:t>1992</w:t>
            </w:r>
          </w:p>
        </w:tc>
      </w:tr>
    </w:tbl>
    <w:p w:rsidR="004A4139" w:rsidRPr="00D25577" w:rsidP="006243A0">
      <w:pPr>
        <w:spacing w:after="0"/>
        <w:rPr>
          <w:rFonts w:ascii="Arial" w:hAnsi="Arial" w:cs="Arial"/>
          <w:color w:val="333333"/>
          <w:sz w:val="2"/>
          <w:szCs w:val="2"/>
          <w:rtl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 w:line="240" w:lineRule="auto"/>
        <w:rPr>
          <w:rFonts w:ascii="Arial" w:hAnsi="Arial" w:cs="Arial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w:t>.</w:t>
      </w: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6600" cy="0"/>
                <wp:effectExtent l="0" t="0" r="19050" b="19050"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" o:spid="_x0000_i1025" style="mso-left-percent:-10001;mso-position-horizontal-relative:char;mso-position-vertical-relative:line;mso-top-percent:-10001;mso-wrap-style:square;visibility:visible" from="0,0" to="55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7859E7" w:rsidRPr="00D25577" w:rsidP="007859E7">
      <w:pPr>
        <w:spacing w:after="0" w:line="240" w:lineRule="auto"/>
        <w:rPr>
          <w:rFonts w:ascii="Arial" w:hAnsi="Arial" w:cs="Arial"/>
          <w:vanish/>
          <w:sz w:val="20"/>
          <w:szCs w:val="20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0" w:type="dxa"/>
          <w:bottom w:w="170" w:type="dxa"/>
          <w:right w:w="0" w:type="dxa"/>
        </w:tblCellMar>
        <w:tblLook w:val="04A0"/>
      </w:tblPr>
      <w:tblGrid>
        <w:gridCol w:w="1470"/>
        <w:gridCol w:w="9636"/>
      </w:tblGrid>
      <w:tr w:rsidTr="007859E7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0" w:type="dxa"/>
            <w:left w:w="0" w:type="dxa"/>
            <w:bottom w:w="170" w:type="dxa"/>
            <w:right w:w="0" w:type="dxa"/>
          </w:tblCellMar>
          <w:tblLook w:val="04A0"/>
        </w:tblPrEx>
        <w:tc>
          <w:tcPr>
            <w:tcW w:w="1470" w:type="dxa"/>
          </w:tcPr>
          <w:p w:rsidR="007859E7" w:rsidRPr="00D25577" w:rsidP="00D972FD">
            <w:pPr>
              <w:spacing w:line="259" w:lineRule="auto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rtl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4"/>
                <w:szCs w:val="24"/>
                <w:rtl/>
              </w:rPr>
              <w:t>תמצית</w:t>
            </w:r>
          </w:p>
        </w:tc>
        <w:tc>
          <w:tcPr>
            <w:tcW w:w="9636" w:type="dxa"/>
            <w:tcMar>
              <w:top w:w="227" w:type="dxa"/>
              <w:bottom w:w="227" w:type="dxa"/>
            </w:tcMar>
            <w:vAlign w:val="center"/>
          </w:tcPr>
          <w:p w:rsidRPr="00D25577" w:rsidP="003571E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בנוסף לניסיוני המקצועי וההשכלה בולט ביוזמה אחריות והגדלת ראש, בעל רצון להתקדם ויחסי אנוש מצוינים, יכולת בעבודה תחת לחץ ועמידה ביעדים.</w:t>
            </w:r>
          </w:p>
        </w:tc>
      </w:tr>
    </w:tbl>
    <w:p w:rsidR="007859E7" w:rsidRPr="00D25577" w:rsidP="007859E7">
      <w:pPr>
        <w:spacing w:after="0"/>
        <w:rPr>
          <w:rFonts w:ascii="Arial" w:hAnsi="Arial" w:cs="Arial"/>
          <w:sz w:val="20"/>
          <w:szCs w:val="20"/>
        </w:rPr>
      </w:pPr>
      <w:r w:rsidRPr="00D25577">
        <w:rPr>
          <w:rFonts w:ascii="Arial" w:hAnsi="Arial" w:cs="Arial"/>
          <w:b/>
          <w:bCs/>
          <w:noProof/>
          <w:sz w:val="4"/>
          <w:szCs w:val="4"/>
        </w:rPr>
        <mc:AlternateContent>
          <mc:Choice Requires="wps">
            <w:drawing>
              <wp:inline distT="0" distB="0" distL="0" distR="0">
                <wp:extent cx="7052310" cy="0"/>
                <wp:effectExtent l="0" t="0" r="34290" b="19050"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52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9" o:spid="_x0000_i1026" style="mso-left-percent:-10001;mso-position-horizontal-relative:char;mso-position-vertical-relative:line;mso-top-percent:-10001;mso-wrap-style:square;visibility:visible" from="0,0" to="555.3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7859E7" w:rsidRPr="00D25577" w:rsidP="007859E7">
      <w:pPr>
        <w:spacing w:after="0"/>
        <w:rPr>
          <w:rFonts w:ascii="Arial" w:hAnsi="Arial" w:cs="Arial"/>
          <w:b/>
          <w:bCs/>
          <w:vanish/>
          <w:color w:val="333333"/>
          <w:sz w:val="32"/>
          <w:szCs w:val="32"/>
          <w:rtl/>
        </w:rPr>
      </w:pPr>
    </w:p>
    <w:p w:rsidR="00F33004" w:rsidRPr="00D25577" w:rsidP="00F33004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ניסיון תעסוקתי</w:t>
      </w:r>
    </w:p>
    <w:p w:rsidR="00F32CF4" w:rsidRPr="00F242F7" w:rsidP="00F32CF4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2019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>-נוכחי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מנהל פרויקטים בבינוי ותשתיות</w:t>
            </w:r>
          </w:p>
          <w:p w:rsidR="00B46E26" w:rsidRPr="00D25577" w:rsidP="00B46E26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ספיר ניהול פרוייקטים</w:t>
            </w:r>
          </w:p>
          <w:p w:rsidRPr="00F521BE" w:rsidP="00F309D6">
            <w:pPr>
              <w:pStyle w:val="ql-align-rightql-direction-rtl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ביצוע פרויקטים בתחום הפיתוח והתשתיות בהיקפים גדולים</w:t>
            </w:r>
          </w:p>
          <w:p w:rsidRPr="00F521BE" w:rsidP="00F309D6">
            <w:pPr>
              <w:pStyle w:val="ql-align-rightql-direction-rtl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ניהול סעיפים תקציביים ו</w:t>
            </w:r>
            <w:r w:rsidRPr="00F521B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טיפול אחר חשבונות קבלנים.</w:t>
            </w:r>
          </w:p>
          <w:p w:rsidRPr="00F521BE" w:rsidP="00F309D6">
            <w:pPr>
              <w:pStyle w:val="ql-align-rightql-direction-rtl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תחזוקה וחידוש מבנים, עבודה מול תאגידים.</w:t>
            </w:r>
          </w:p>
          <w:p w:rsidRPr="00F521BE" w:rsidP="00F309D6">
            <w:pPr>
              <w:pStyle w:val="ql-align-rightql-direction-rtl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עבודה יומית מול גורמים בכירים והשתתפות בישיבות מועצה ומליאה.</w:t>
            </w:r>
          </w:p>
          <w:p w:rsidRPr="00F521BE" w:rsidP="00F309D6">
            <w:pPr>
              <w:pStyle w:val="ql-align-rightql-direction-rtl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הכנה והצגת גאנטים, יציאה למכרזים, </w:t>
            </w:r>
            <w:r w:rsidRPr="00F521B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טיפול בסוגיות הנדסיות ומציאת פתרונות.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2019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2017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סגן מנהל מחלקה</w:t>
            </w:r>
          </w:p>
          <w:p w:rsidR="00B46E26" w:rsidRPr="00D25577" w:rsidP="00B46E26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בנק לאומי</w:t>
            </w:r>
          </w:p>
          <w:p w:rsidRPr="00F521BE" w:rsidP="00F309D6">
            <w:pPr>
              <w:pStyle w:val="ql-align-rightql-direction-rtl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עבודה יומית מול גורמים בכירים בבנק.</w:t>
            </w:r>
          </w:p>
          <w:p w:rsidRPr="00F521BE" w:rsidP="00F309D6">
            <w:pPr>
              <w:pStyle w:val="ql-align-rightql-direction-rtl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הכנת דוחות ותקציבים של החטיבה.</w:t>
            </w:r>
          </w:p>
          <w:p w:rsidRPr="00F521BE" w:rsidP="00F309D6">
            <w:pPr>
              <w:pStyle w:val="ql-align-rightql-direction-rtl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עבודה מול ספקים חיצוניים, ניפוק ויזות וצקים.</w:t>
            </w:r>
          </w:p>
          <w:p w:rsidRPr="00F521BE" w:rsidP="00F309D6">
            <w:pPr>
              <w:pStyle w:val="ql-align-rightql-direction-rtl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טיפול שוטף בדואר פנימי וחיצוני של כל סניפי הבנק בארץ.                                         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2017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2014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בנייה שיפוצים ושלד</w:t>
            </w:r>
          </w:p>
          <w:p w:rsidR="00B46E26" w:rsidRPr="00D25577" w:rsidP="00B46E26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ניהול בנייה ויזמות רחמים סטמקר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ניהול פרויקטים ופיקוח על צוותי עבודה וקבלני משנה.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ידע נרחב בחישובי כמויות (דקל), ארגון סדרי עדיפויות, הכנת לוחות זמנים ועמידה ביעדים.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ניהול מלאי חומרי בניין, תוכניות אדריכליות, הגשת חשבונות סופיים.</w:t>
            </w:r>
          </w:p>
        </w:tc>
      </w:tr>
    </w:tbl>
    <w:p w:rsidR="00753DFF" w:rsidRPr="00D25577" w:rsidP="00FE2233">
      <w:pPr>
        <w:spacing w:after="0" w:line="240" w:lineRule="auto"/>
        <w:rPr>
          <w:rFonts w:ascii="Arial" w:hAnsi="Arial" w:cs="Arial"/>
          <w:color w:val="333333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136" cy="0"/>
                <wp:effectExtent l="0" t="0" r="29845" b="19050"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1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2" o:spid="_x0000_i1027" style="mso-left-percent:-10001;mso-position-horizontal-relative:char;mso-position-vertical-relative:line;mso-top-percent:-10001;mso-wrap-style:square;visibility:visible" from="0,0" to="557.2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72B25" w:rsidRPr="00F242F7" w:rsidP="00572B25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5C077C" w:rsidRPr="00D25577" w:rsidP="00684E48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השכלה</w:t>
      </w:r>
    </w:p>
    <w:p w:rsidR="001E3E93" w:rsidRPr="00F242F7" w:rsidP="001E3E93">
      <w:pPr>
        <w:spacing w:after="0" w:line="240" w:lineRule="auto"/>
        <w:rPr>
          <w:rFonts w:ascii="Arial" w:hAnsi="Arial" w:cs="Arial"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2020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הנדסה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לימודי תעודה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המסלול האקדמי של המכללה למינהל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עוזר מנהל בטיחות\עבודה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2017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2015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הנדסאי בניין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לימודי הנדסאי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המסלול האקדמי של המכללה למינהל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מכללה למנהל ראשון לציון: הנדסאי בניין </w:t>
            </w:r>
          </w:p>
        </w:tc>
      </w:tr>
    </w:tbl>
    <w:p w:rsidR="005C077C" w:rsidRPr="00D25577" w:rsidP="00FE2233">
      <w:pPr>
        <w:spacing w:after="0" w:line="240" w:lineRule="auto"/>
        <w:rPr>
          <w:rFonts w:ascii="Arial" w:hAnsi="Arial" w:cs="Arial"/>
          <w:color w:val="333333"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771" cy="0"/>
                <wp:effectExtent l="0" t="0" r="29210" b="19050"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7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3" o:spid="_x0000_i1028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A1034E" w:rsidRPr="00F242F7" w:rsidP="00A1034E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5A0791" w:rsidRPr="00D25577" w:rsidP="00684E48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שירות צבאי</w:t>
      </w:r>
    </w:p>
    <w:p w:rsidR="009927D8" w:rsidRPr="00F242F7" w:rsidP="009927D8">
      <w:pPr>
        <w:spacing w:after="0" w:line="240" w:lineRule="auto"/>
        <w:rPr>
          <w:rFonts w:ascii="Arial" w:hAnsi="Arial" w:cs="Arial"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350" w:type="dxa"/>
            <w:tcMar>
              <w:bottom w:w="170" w:type="dxa"/>
            </w:tcMar>
          </w:tcPr>
          <w:p w:rsidR="00AD2809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2013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2010</w:t>
            </w:r>
          </w:p>
        </w:tc>
        <w:tc>
          <w:tcPr>
            <w:tcW w:w="8850" w:type="dxa"/>
            <w:tcMar>
              <w:bottom w:w="170" w:type="dxa"/>
            </w:tcMar>
          </w:tcPr>
          <w:p w:rsidR="00C975CF" w:rsidRPr="00D25577" w:rsidP="00A14BC3">
            <w:pPr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כבאי תעופתי בבסיס תל נוף,</w:t>
            </w:r>
          </w:p>
          <w:p w:rsidRPr="00F521BE" w:rsidP="00267EB2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תפקיד הדורש אסרטיביות, נחישות ועמידה בלו"ז צפוף.</w:t>
            </w:r>
          </w:p>
          <w:p w:rsidRPr="00F521BE" w:rsidP="00267EB2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התמודדות מול מצבי לחץ.</w:t>
            </w:r>
          </w:p>
          <w:p w:rsidRPr="00F521BE" w:rsidP="00267EB2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השתתפתי במהלך השירות במספר שריפות גדולות.</w:t>
            </w:r>
          </w:p>
        </w:tc>
      </w:tr>
    </w:tbl>
    <w:p w:rsidR="005A0791" w:rsidRPr="00434D79" w:rsidP="00434D79">
      <w:pPr>
        <w:keepNext/>
        <w:spacing w:after="0" w:line="240" w:lineRule="auto"/>
        <w:rPr>
          <w:rFonts w:ascii="Arial" w:hAnsi="Arial" w:cs="Arial"/>
          <w:color w:val="333333"/>
          <w:sz w:val="2"/>
          <w:szCs w:val="2"/>
        </w:rPr>
      </w:pPr>
      <w:r w:rsidRPr="00434D79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3993" cy="0"/>
                <wp:effectExtent l="0" t="0" r="22225" b="19050"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399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4" o:spid="_x0000_i1029" style="mso-left-percent:-10001;mso-position-horizontal-relative:char;mso-position-vertical-relative:line;mso-top-percent:-10001;mso-wrap-style:square;visibility:visible" from="0,0" to="557.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F3774" w:rsidRPr="00F242F7" w:rsidP="005F3774">
      <w:pPr>
        <w:keepNext/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p w:rsidR="006A1DCB" w:rsidRPr="00D25577" w:rsidP="00153EF0">
      <w:pPr>
        <w:keepNext/>
        <w:spacing w:before="240" w:after="240"/>
        <w:rPr>
          <w:rFonts w:ascii="Arial" w:hAnsi="Arial" w:cs="Arial"/>
          <w:b/>
          <w:bCs/>
          <w:color w:val="333333"/>
          <w:sz w:val="20"/>
          <w:szCs w:val="20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שפות</w:t>
      </w:r>
      <w:r w:rsidRPr="00D25577">
        <w:rPr>
          <w:rFonts w:ascii="Arial" w:hAnsi="Arial" w:cs="Arial"/>
          <w:b/>
          <w:bCs/>
          <w:color w:val="333333"/>
          <w:position w:val="6"/>
          <w:sz w:val="27"/>
          <w:szCs w:val="27"/>
          <w:rtl/>
        </w:rPr>
        <w:t xml:space="preserve">      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עברית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Pr="00D25577" w:rsidR="00E76179">
        <w:rPr>
          <w:rFonts w:ascii="Arial" w:hAnsi="Arial" w:cs="Arial"/>
          <w:color w:val="333333"/>
          <w:sz w:val="20"/>
          <w:szCs w:val="20"/>
          <w:rtl/>
        </w:rPr>
        <w:t>שפת אם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אנגלית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Pr="00D25577" w:rsidR="00E76179">
        <w:rPr>
          <w:rFonts w:ascii="Arial" w:hAnsi="Arial" w:cs="Arial"/>
          <w:color w:val="333333"/>
          <w:sz w:val="20"/>
          <w:szCs w:val="20"/>
          <w:rtl/>
        </w:rPr>
        <w:t>טובה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</w:p>
    <w:p w:rsidR="006A1DCB" w:rsidRPr="00D25577" w:rsidP="006A1DCB">
      <w:pPr>
        <w:spacing w:after="0"/>
        <w:rPr>
          <w:rFonts w:ascii="Arial" w:hAnsi="Arial" w:cs="Arial"/>
          <w:sz w:val="4"/>
          <w:szCs w:val="4"/>
          <w:rtl/>
        </w:rPr>
      </w:pPr>
      <w:r w:rsidRPr="00D25577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inline distT="0" distB="0" distL="0" distR="0">
                <wp:extent cx="7077056" cy="0"/>
                <wp:effectExtent l="0" t="0" r="29210" b="19050"/>
                <wp:docPr id="19" name="מחבר ישר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705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9" o:spid="_x0000_i1030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406C24" w:rsidRPr="00D25577" w:rsidP="00406C24">
      <w:pPr>
        <w:keepNext/>
        <w:spacing w:before="240" w:after="240"/>
        <w:rPr>
          <w:rFonts w:ascii="Arial" w:hAnsi="Arial" w:cs="Arial"/>
          <w:b/>
          <w:bCs/>
          <w:color w:val="333333"/>
          <w:position w:val="6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position w:val="6"/>
          <w:sz w:val="24"/>
          <w:szCs w:val="24"/>
          <w:rtl/>
        </w:rPr>
        <w:t>כישורים</w:t>
      </w:r>
    </w:p>
    <w:p w:rsidR="00253334" w:rsidRPr="007704F7" w:rsidP="00044ADE">
      <w:pPr>
        <w:keepNext/>
        <w:spacing w:after="120" w:line="360" w:lineRule="auto"/>
        <w:rPr>
          <w:rFonts w:ascii="Arial" w:hAnsi="Arial" w:cs="Arial"/>
          <w:b/>
          <w:bCs/>
          <w:color w:val="333333"/>
          <w:sz w:val="20"/>
          <w:szCs w:val="20"/>
          <w:rtl/>
        </w:rPr>
      </w:pP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 w:rsidR="007272F0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בינארית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1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בינארית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2100106674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2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</w:rPr>
                        <w:t>WORD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2084719673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EXCLE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3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</w:rPr>
                        <w:t>EXCLE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508919374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דקל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4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דקל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243FB" w:rsidRPr="00D25577" w:rsidP="00FE2233">
      <w:pPr>
        <w:keepNext/>
        <w:spacing w:after="0" w:line="240" w:lineRule="auto"/>
        <w:rPr>
          <w:rFonts w:ascii="Arial" w:hAnsi="Arial" w:cs="Arial"/>
          <w:noProof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3993" cy="0"/>
                <wp:effectExtent l="0" t="0" r="22225" b="19050"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399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5" o:spid="_x0000_i1035" style="mso-left-percent:-10001;mso-position-horizontal-relative:char;mso-position-vertical-relative:line;mso-top-percent:-10001;mso-wrap-style:square;visibility:visible" from="0,0" to="557.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sectPr w:rsidSect="004542FF">
      <w:type w:val="continuous"/>
      <w:pgSz w:w="12240" w:h="15840" w:code="1"/>
      <w:pgMar w:top="426" w:right="567" w:bottom="284" w:left="567" w:header="720" w:footer="720" w:gutter="0"/>
      <w:cols w:space="720"/>
      <w:bidi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7F"/>
    <w:rsid w:val="00044ADE"/>
    <w:rsid w:val="00062759"/>
    <w:rsid w:val="00067E60"/>
    <w:rsid w:val="00084807"/>
    <w:rsid w:val="00092A86"/>
    <w:rsid w:val="00097C98"/>
    <w:rsid w:val="000A0E27"/>
    <w:rsid w:val="000A3DDB"/>
    <w:rsid w:val="000A41A2"/>
    <w:rsid w:val="000A5CF6"/>
    <w:rsid w:val="000B2DC0"/>
    <w:rsid w:val="000C13B4"/>
    <w:rsid w:val="000F3A3D"/>
    <w:rsid w:val="001030AD"/>
    <w:rsid w:val="00111207"/>
    <w:rsid w:val="00113D35"/>
    <w:rsid w:val="001258CC"/>
    <w:rsid w:val="00131704"/>
    <w:rsid w:val="00143B8E"/>
    <w:rsid w:val="0014608D"/>
    <w:rsid w:val="00146F2D"/>
    <w:rsid w:val="00147DDC"/>
    <w:rsid w:val="00153EF0"/>
    <w:rsid w:val="00175B28"/>
    <w:rsid w:val="00184DE2"/>
    <w:rsid w:val="00192A33"/>
    <w:rsid w:val="001938C9"/>
    <w:rsid w:val="001A4511"/>
    <w:rsid w:val="001B0676"/>
    <w:rsid w:val="001B6667"/>
    <w:rsid w:val="001C1552"/>
    <w:rsid w:val="001D7429"/>
    <w:rsid w:val="001E1276"/>
    <w:rsid w:val="001E3E93"/>
    <w:rsid w:val="001F64DF"/>
    <w:rsid w:val="0020487F"/>
    <w:rsid w:val="00205F53"/>
    <w:rsid w:val="002153DE"/>
    <w:rsid w:val="0022186D"/>
    <w:rsid w:val="002237EC"/>
    <w:rsid w:val="00230233"/>
    <w:rsid w:val="00237539"/>
    <w:rsid w:val="00250522"/>
    <w:rsid w:val="00253334"/>
    <w:rsid w:val="00267EB2"/>
    <w:rsid w:val="0027036F"/>
    <w:rsid w:val="0027263D"/>
    <w:rsid w:val="0029563F"/>
    <w:rsid w:val="00297D07"/>
    <w:rsid w:val="002A6614"/>
    <w:rsid w:val="002B06D6"/>
    <w:rsid w:val="002B4E1A"/>
    <w:rsid w:val="002B57B6"/>
    <w:rsid w:val="002B7CD3"/>
    <w:rsid w:val="002C00BF"/>
    <w:rsid w:val="002E1BF8"/>
    <w:rsid w:val="002F2508"/>
    <w:rsid w:val="002F7C99"/>
    <w:rsid w:val="00303245"/>
    <w:rsid w:val="0030430A"/>
    <w:rsid w:val="003119CB"/>
    <w:rsid w:val="00320592"/>
    <w:rsid w:val="003317F4"/>
    <w:rsid w:val="00332797"/>
    <w:rsid w:val="0035243C"/>
    <w:rsid w:val="003571EA"/>
    <w:rsid w:val="00367C49"/>
    <w:rsid w:val="0037077E"/>
    <w:rsid w:val="00376330"/>
    <w:rsid w:val="00383DFB"/>
    <w:rsid w:val="00390494"/>
    <w:rsid w:val="003A6E09"/>
    <w:rsid w:val="003B3036"/>
    <w:rsid w:val="003C2694"/>
    <w:rsid w:val="003D0820"/>
    <w:rsid w:val="003D647A"/>
    <w:rsid w:val="003F0536"/>
    <w:rsid w:val="003F5E7D"/>
    <w:rsid w:val="0040200E"/>
    <w:rsid w:val="00406C24"/>
    <w:rsid w:val="0041044E"/>
    <w:rsid w:val="00434D79"/>
    <w:rsid w:val="0044490F"/>
    <w:rsid w:val="004473E7"/>
    <w:rsid w:val="004508FF"/>
    <w:rsid w:val="004542FF"/>
    <w:rsid w:val="00457735"/>
    <w:rsid w:val="00457FFA"/>
    <w:rsid w:val="00460984"/>
    <w:rsid w:val="004641DC"/>
    <w:rsid w:val="00480324"/>
    <w:rsid w:val="00490980"/>
    <w:rsid w:val="00495FDD"/>
    <w:rsid w:val="004A4139"/>
    <w:rsid w:val="004A5057"/>
    <w:rsid w:val="004A5328"/>
    <w:rsid w:val="004D0731"/>
    <w:rsid w:val="004D669B"/>
    <w:rsid w:val="004E3CFF"/>
    <w:rsid w:val="004E58B9"/>
    <w:rsid w:val="004E689F"/>
    <w:rsid w:val="005105A8"/>
    <w:rsid w:val="005243FB"/>
    <w:rsid w:val="00524690"/>
    <w:rsid w:val="0054375E"/>
    <w:rsid w:val="00556C1F"/>
    <w:rsid w:val="00560F5A"/>
    <w:rsid w:val="005667FF"/>
    <w:rsid w:val="00571228"/>
    <w:rsid w:val="00572B25"/>
    <w:rsid w:val="00573E32"/>
    <w:rsid w:val="00584557"/>
    <w:rsid w:val="00597BDE"/>
    <w:rsid w:val="00597E22"/>
    <w:rsid w:val="005A0791"/>
    <w:rsid w:val="005A6A49"/>
    <w:rsid w:val="005B6A50"/>
    <w:rsid w:val="005C077C"/>
    <w:rsid w:val="005C2294"/>
    <w:rsid w:val="005C5077"/>
    <w:rsid w:val="005E18A6"/>
    <w:rsid w:val="005F3774"/>
    <w:rsid w:val="006061F7"/>
    <w:rsid w:val="006243A0"/>
    <w:rsid w:val="00625702"/>
    <w:rsid w:val="00647605"/>
    <w:rsid w:val="0065742E"/>
    <w:rsid w:val="006605ED"/>
    <w:rsid w:val="00665E2A"/>
    <w:rsid w:val="00682D3F"/>
    <w:rsid w:val="00684E48"/>
    <w:rsid w:val="00685749"/>
    <w:rsid w:val="006951EF"/>
    <w:rsid w:val="006969A5"/>
    <w:rsid w:val="006A08D6"/>
    <w:rsid w:val="006A1DCB"/>
    <w:rsid w:val="006B24C4"/>
    <w:rsid w:val="006B3A15"/>
    <w:rsid w:val="006D3834"/>
    <w:rsid w:val="006F0840"/>
    <w:rsid w:val="00707F74"/>
    <w:rsid w:val="007117EA"/>
    <w:rsid w:val="007173BA"/>
    <w:rsid w:val="007272F0"/>
    <w:rsid w:val="007312B1"/>
    <w:rsid w:val="00736C20"/>
    <w:rsid w:val="007429F4"/>
    <w:rsid w:val="00746AC1"/>
    <w:rsid w:val="0075340A"/>
    <w:rsid w:val="00753DFF"/>
    <w:rsid w:val="00762824"/>
    <w:rsid w:val="007635A5"/>
    <w:rsid w:val="00765293"/>
    <w:rsid w:val="007704F7"/>
    <w:rsid w:val="007736C4"/>
    <w:rsid w:val="007859E7"/>
    <w:rsid w:val="00791E4D"/>
    <w:rsid w:val="007B191B"/>
    <w:rsid w:val="007B516D"/>
    <w:rsid w:val="007C7255"/>
    <w:rsid w:val="007E2571"/>
    <w:rsid w:val="007F7B9D"/>
    <w:rsid w:val="00801636"/>
    <w:rsid w:val="00801AE7"/>
    <w:rsid w:val="00801B0C"/>
    <w:rsid w:val="00821EC0"/>
    <w:rsid w:val="008221D7"/>
    <w:rsid w:val="00827988"/>
    <w:rsid w:val="00830B43"/>
    <w:rsid w:val="00850E88"/>
    <w:rsid w:val="008538A1"/>
    <w:rsid w:val="008568DC"/>
    <w:rsid w:val="00856C48"/>
    <w:rsid w:val="008958F6"/>
    <w:rsid w:val="008A5315"/>
    <w:rsid w:val="008D4BCF"/>
    <w:rsid w:val="00903CC0"/>
    <w:rsid w:val="0092086F"/>
    <w:rsid w:val="00932939"/>
    <w:rsid w:val="00934C03"/>
    <w:rsid w:val="0093735F"/>
    <w:rsid w:val="009512D0"/>
    <w:rsid w:val="00952FA1"/>
    <w:rsid w:val="0095351F"/>
    <w:rsid w:val="009675DE"/>
    <w:rsid w:val="00977A51"/>
    <w:rsid w:val="009812C1"/>
    <w:rsid w:val="009855B3"/>
    <w:rsid w:val="00991D53"/>
    <w:rsid w:val="009927D8"/>
    <w:rsid w:val="00992C85"/>
    <w:rsid w:val="00993A4C"/>
    <w:rsid w:val="0099452B"/>
    <w:rsid w:val="009A03E6"/>
    <w:rsid w:val="009A1FA7"/>
    <w:rsid w:val="009A4697"/>
    <w:rsid w:val="009A5952"/>
    <w:rsid w:val="009B04E7"/>
    <w:rsid w:val="009D2CE4"/>
    <w:rsid w:val="009D3BA3"/>
    <w:rsid w:val="009D3BBC"/>
    <w:rsid w:val="00A01CDB"/>
    <w:rsid w:val="00A1034E"/>
    <w:rsid w:val="00A129BA"/>
    <w:rsid w:val="00A12B91"/>
    <w:rsid w:val="00A14BC3"/>
    <w:rsid w:val="00A316AE"/>
    <w:rsid w:val="00A4195D"/>
    <w:rsid w:val="00A4393D"/>
    <w:rsid w:val="00A45CE5"/>
    <w:rsid w:val="00A56471"/>
    <w:rsid w:val="00A609A4"/>
    <w:rsid w:val="00A73186"/>
    <w:rsid w:val="00A94DBD"/>
    <w:rsid w:val="00AA4F4E"/>
    <w:rsid w:val="00AA67DC"/>
    <w:rsid w:val="00AB61E4"/>
    <w:rsid w:val="00AC2063"/>
    <w:rsid w:val="00AC5C75"/>
    <w:rsid w:val="00AD1C7C"/>
    <w:rsid w:val="00AD2809"/>
    <w:rsid w:val="00B041D4"/>
    <w:rsid w:val="00B27804"/>
    <w:rsid w:val="00B3051E"/>
    <w:rsid w:val="00B46C0E"/>
    <w:rsid w:val="00B46E26"/>
    <w:rsid w:val="00B6611B"/>
    <w:rsid w:val="00B74715"/>
    <w:rsid w:val="00B8443C"/>
    <w:rsid w:val="00B947C8"/>
    <w:rsid w:val="00BA3C4C"/>
    <w:rsid w:val="00BA7573"/>
    <w:rsid w:val="00BA7E14"/>
    <w:rsid w:val="00BB37FF"/>
    <w:rsid w:val="00BD1CC4"/>
    <w:rsid w:val="00BD5B82"/>
    <w:rsid w:val="00BD6B72"/>
    <w:rsid w:val="00BE73A2"/>
    <w:rsid w:val="00BE7D15"/>
    <w:rsid w:val="00C12986"/>
    <w:rsid w:val="00C172DB"/>
    <w:rsid w:val="00C237A4"/>
    <w:rsid w:val="00C62A58"/>
    <w:rsid w:val="00C64EDF"/>
    <w:rsid w:val="00C6578C"/>
    <w:rsid w:val="00C67408"/>
    <w:rsid w:val="00C75DDC"/>
    <w:rsid w:val="00C84487"/>
    <w:rsid w:val="00C9182C"/>
    <w:rsid w:val="00C94509"/>
    <w:rsid w:val="00C94BC3"/>
    <w:rsid w:val="00C975CF"/>
    <w:rsid w:val="00CA113D"/>
    <w:rsid w:val="00CC4ABA"/>
    <w:rsid w:val="00CC62EA"/>
    <w:rsid w:val="00CE2480"/>
    <w:rsid w:val="00D01D58"/>
    <w:rsid w:val="00D05E5B"/>
    <w:rsid w:val="00D14C08"/>
    <w:rsid w:val="00D25577"/>
    <w:rsid w:val="00D27F10"/>
    <w:rsid w:val="00D30EA6"/>
    <w:rsid w:val="00D33C36"/>
    <w:rsid w:val="00D372F3"/>
    <w:rsid w:val="00D42629"/>
    <w:rsid w:val="00D5341F"/>
    <w:rsid w:val="00D55370"/>
    <w:rsid w:val="00D565B5"/>
    <w:rsid w:val="00D7196E"/>
    <w:rsid w:val="00D71F57"/>
    <w:rsid w:val="00D80703"/>
    <w:rsid w:val="00D972FD"/>
    <w:rsid w:val="00DA6688"/>
    <w:rsid w:val="00DB01B7"/>
    <w:rsid w:val="00DB1CF1"/>
    <w:rsid w:val="00DB5AB9"/>
    <w:rsid w:val="00DD3A9B"/>
    <w:rsid w:val="00DE5FBF"/>
    <w:rsid w:val="00E035EF"/>
    <w:rsid w:val="00E04EAA"/>
    <w:rsid w:val="00E10DCD"/>
    <w:rsid w:val="00E123C8"/>
    <w:rsid w:val="00E320DA"/>
    <w:rsid w:val="00E5232A"/>
    <w:rsid w:val="00E547AB"/>
    <w:rsid w:val="00E76179"/>
    <w:rsid w:val="00E8484E"/>
    <w:rsid w:val="00E92881"/>
    <w:rsid w:val="00EA2FD1"/>
    <w:rsid w:val="00EC2BE6"/>
    <w:rsid w:val="00EC618D"/>
    <w:rsid w:val="00EC75DD"/>
    <w:rsid w:val="00ED0EB7"/>
    <w:rsid w:val="00ED1736"/>
    <w:rsid w:val="00ED1F94"/>
    <w:rsid w:val="00ED58B5"/>
    <w:rsid w:val="00ED7D44"/>
    <w:rsid w:val="00EE2925"/>
    <w:rsid w:val="00EF2ABE"/>
    <w:rsid w:val="00F0613C"/>
    <w:rsid w:val="00F10CA8"/>
    <w:rsid w:val="00F21508"/>
    <w:rsid w:val="00F242F7"/>
    <w:rsid w:val="00F309D6"/>
    <w:rsid w:val="00F32CF4"/>
    <w:rsid w:val="00F33004"/>
    <w:rsid w:val="00F354C3"/>
    <w:rsid w:val="00F3755F"/>
    <w:rsid w:val="00F37ADD"/>
    <w:rsid w:val="00F50467"/>
    <w:rsid w:val="00F521BE"/>
    <w:rsid w:val="00F5285D"/>
    <w:rsid w:val="00F77765"/>
    <w:rsid w:val="00F8238D"/>
    <w:rsid w:val="00F969B3"/>
    <w:rsid w:val="00F9736C"/>
    <w:rsid w:val="00FA436D"/>
    <w:rsid w:val="00FA571B"/>
    <w:rsid w:val="00FA5C60"/>
    <w:rsid w:val="00FB3E3E"/>
    <w:rsid w:val="00FB3F2D"/>
    <w:rsid w:val="00FC77BB"/>
    <w:rsid w:val="00FE07EC"/>
    <w:rsid w:val="00FE223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D662A2-A934-49B8-AEEB-1AFE8448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C0E"/>
    <w:pPr>
      <w:ind w:left="720"/>
      <w:contextualSpacing/>
    </w:pPr>
  </w:style>
  <w:style w:type="paragraph" w:customStyle="1" w:styleId="ql-align-right">
    <w:name w:val="ql-align-right"/>
    <w:basedOn w:val="Normal"/>
  </w:style>
  <w:style w:type="paragraph" w:customStyle="1" w:styleId="ql-align-rightql-direction-rtl">
    <w:name w:val="ql-align-right ql-direction-rtl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אריאל</Template>
  <TotalTime>229</TotalTime>
  <Pages>2</Pages>
  <Words>221</Words>
  <Characters>1229</Characters>
  <Application>Microsoft Office Word</Application>
  <DocSecurity>0</DocSecurity>
  <Lines>9</Lines>
  <Paragraphs>55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Manager>AllJobs</Manager>
  <Company>AllJobs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AllJobs</cp:lastModifiedBy>
  <cp:revision>477</cp:revision>
  <dcterms:created xsi:type="dcterms:W3CDTF">2020-11-01T07:53:00Z</dcterms:created>
  <dcterms:modified xsi:type="dcterms:W3CDTF">2021-02-08T09:47:00Z</dcterms:modified>
</cp:coreProperties>
</file>