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7AC" w:rsidRPr="007A7861" w:rsidRDefault="00A917AC" w:rsidP="00A917AC">
      <w:pPr>
        <w:shd w:val="clear" w:color="auto" w:fill="FFFFFF"/>
        <w:spacing w:line="240" w:lineRule="auto"/>
        <w:outlineLvl w:val="0"/>
        <w:rPr>
          <w:rFonts w:ascii="Arial" w:eastAsia="Times New Roman" w:hAnsi="Arial" w:cs="Arial"/>
          <w:color w:val="1F1F1F"/>
          <w:spacing w:val="-2"/>
          <w:kern w:val="36"/>
          <w:sz w:val="48"/>
          <w:szCs w:val="48"/>
        </w:rPr>
      </w:pPr>
      <w:r w:rsidRPr="007A7861">
        <w:rPr>
          <w:rFonts w:ascii="Arial" w:eastAsia="Times New Roman" w:hAnsi="Arial" w:cs="Arial"/>
          <w:color w:val="1F1F1F"/>
          <w:spacing w:val="-2"/>
          <w:kern w:val="36"/>
          <w:sz w:val="48"/>
          <w:szCs w:val="48"/>
        </w:rPr>
        <w:t>Path to a Successful Deployment</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unset" w:eastAsia="Times New Roman" w:hAnsi="unset" w:cs="Arial"/>
          <w:b/>
          <w:bCs/>
          <w:color w:val="1F1F1F"/>
          <w:sz w:val="24"/>
          <w:szCs w:val="24"/>
        </w:rPr>
        <w:t>Introduction</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t>As mentioned in the course introduction, a Google Workspace deployment for larger organizations is typically managed over three phases. Let’s take a look at these phases and optimum timelines. It is said that there are typically three ‘Go-Lives’ in a Google Workspace deployment:</w:t>
      </w:r>
    </w:p>
    <w:p w:rsidR="00A917AC" w:rsidRPr="007A7861" w:rsidRDefault="00A917AC" w:rsidP="00A917AC">
      <w:pPr>
        <w:numPr>
          <w:ilvl w:val="0"/>
          <w:numId w:val="53"/>
        </w:numPr>
        <w:shd w:val="clear" w:color="auto" w:fill="FFFFFF"/>
        <w:spacing w:after="0" w:line="240" w:lineRule="auto"/>
        <w:ind w:left="480"/>
        <w:rPr>
          <w:rFonts w:ascii="Arial" w:eastAsia="Times New Roman" w:hAnsi="Arial" w:cs="Arial"/>
          <w:color w:val="1F1F1F"/>
          <w:sz w:val="24"/>
          <w:szCs w:val="24"/>
        </w:rPr>
      </w:pPr>
      <w:r w:rsidRPr="007A7861">
        <w:rPr>
          <w:rFonts w:ascii="Arial" w:eastAsia="Times New Roman" w:hAnsi="Arial" w:cs="Arial"/>
          <w:color w:val="1F1F1F"/>
          <w:sz w:val="24"/>
          <w:szCs w:val="24"/>
        </w:rPr>
        <w:t>Core IT</w:t>
      </w:r>
    </w:p>
    <w:p w:rsidR="00A917AC" w:rsidRPr="007A7861" w:rsidRDefault="00A917AC" w:rsidP="00A917AC">
      <w:pPr>
        <w:numPr>
          <w:ilvl w:val="0"/>
          <w:numId w:val="53"/>
        </w:numPr>
        <w:shd w:val="clear" w:color="auto" w:fill="FFFFFF"/>
        <w:spacing w:after="0" w:line="240" w:lineRule="auto"/>
        <w:ind w:left="480"/>
        <w:rPr>
          <w:rFonts w:ascii="Arial" w:eastAsia="Times New Roman" w:hAnsi="Arial" w:cs="Arial"/>
          <w:color w:val="1F1F1F"/>
          <w:sz w:val="24"/>
          <w:szCs w:val="24"/>
        </w:rPr>
      </w:pPr>
      <w:r w:rsidRPr="007A7861">
        <w:rPr>
          <w:rFonts w:ascii="Arial" w:eastAsia="Times New Roman" w:hAnsi="Arial" w:cs="Arial"/>
          <w:color w:val="1F1F1F"/>
          <w:sz w:val="24"/>
          <w:szCs w:val="24"/>
        </w:rPr>
        <w:t>Early Adopters, and</w:t>
      </w:r>
    </w:p>
    <w:p w:rsidR="00A917AC" w:rsidRPr="007A7861" w:rsidRDefault="00A917AC" w:rsidP="00A917AC">
      <w:pPr>
        <w:numPr>
          <w:ilvl w:val="0"/>
          <w:numId w:val="53"/>
        </w:numPr>
        <w:shd w:val="clear" w:color="auto" w:fill="FFFFFF"/>
        <w:spacing w:after="0" w:line="240" w:lineRule="auto"/>
        <w:ind w:left="480"/>
        <w:rPr>
          <w:rFonts w:ascii="Arial" w:eastAsia="Times New Roman" w:hAnsi="Arial" w:cs="Arial"/>
          <w:color w:val="1F1F1F"/>
          <w:sz w:val="24"/>
          <w:szCs w:val="24"/>
        </w:rPr>
      </w:pPr>
      <w:r w:rsidRPr="007A7861">
        <w:rPr>
          <w:rFonts w:ascii="Arial" w:eastAsia="Times New Roman" w:hAnsi="Arial" w:cs="Arial"/>
          <w:color w:val="1F1F1F"/>
          <w:sz w:val="24"/>
          <w:szCs w:val="24"/>
        </w:rPr>
        <w:t>Global Go-Live</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t xml:space="preserve">While deployments typically run for between 90 and 120 days in large enterprises, it’s useful to think of it as a </w:t>
      </w:r>
      <w:proofErr w:type="gramStart"/>
      <w:r w:rsidRPr="007A7861">
        <w:rPr>
          <w:rFonts w:ascii="Arial" w:eastAsia="Times New Roman" w:hAnsi="Arial" w:cs="Arial"/>
          <w:color w:val="1F1F1F"/>
          <w:sz w:val="24"/>
          <w:szCs w:val="24"/>
        </w:rPr>
        <w:t>three month</w:t>
      </w:r>
      <w:proofErr w:type="gramEnd"/>
      <w:r w:rsidRPr="007A7861">
        <w:rPr>
          <w:rFonts w:ascii="Arial" w:eastAsia="Times New Roman" w:hAnsi="Arial" w:cs="Arial"/>
          <w:color w:val="1F1F1F"/>
          <w:sz w:val="24"/>
          <w:szCs w:val="24"/>
        </w:rPr>
        <w:t xml:space="preserve"> effort. This can be quite helpful in laying out the deployment lifecycle plan for people working in the organization. The diagram below shows the three stages and key objectives of each.</w:t>
      </w:r>
    </w:p>
    <w:p w:rsidR="00A917AC" w:rsidRPr="007A7861" w:rsidRDefault="00A917AC" w:rsidP="00A917AC">
      <w:pPr>
        <w:shd w:val="clear" w:color="auto" w:fill="FFFFFF"/>
        <w:spacing w:after="0" w:line="240" w:lineRule="auto"/>
        <w:rPr>
          <w:rFonts w:ascii="Segoe UI" w:eastAsia="Times New Roman" w:hAnsi="Segoe UI" w:cs="Segoe UI"/>
          <w:color w:val="1F1F1F"/>
          <w:sz w:val="24"/>
          <w:szCs w:val="24"/>
        </w:rPr>
      </w:pPr>
      <w:r w:rsidRPr="007A7861">
        <w:rPr>
          <w:rFonts w:ascii="Segoe UI" w:eastAsia="Times New Roman" w:hAnsi="Segoe UI" w:cs="Segoe UI"/>
          <w:noProof/>
          <w:color w:val="1F1F1F"/>
          <w:sz w:val="24"/>
          <w:szCs w:val="24"/>
        </w:rPr>
        <w:drawing>
          <wp:inline distT="0" distB="0" distL="0" distR="0" wp14:anchorId="0BAC78A0" wp14:editId="729C4034">
            <wp:extent cx="5916628" cy="2153018"/>
            <wp:effectExtent l="0" t="0" r="8255" b="0"/>
            <wp:docPr id="10" name="Picture 10" descr="https://d3c33hcgiwev3.cloudfront.net/imageAssetProxy.v1/9OcydogwQJKnMnaIMBCS0A_c57eb0790db9e4431dfcae9433f8d230_timeline.jpg?expiry=1644451200000&amp;hmac=yu0OT7QMTMiZmTHVEvhvrUbuVEVobhC4YQTUiNxIi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c33hcgiwev3.cloudfront.net/imageAssetProxy.v1/9OcydogwQJKnMnaIMBCS0A_c57eb0790db9e4431dfcae9433f8d230_timeline.jpg?expiry=1644451200000&amp;hmac=yu0OT7QMTMiZmTHVEvhvrUbuVEVobhC4YQTUiNxIi_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8661" cy="2168314"/>
                    </a:xfrm>
                    <a:prstGeom prst="rect">
                      <a:avLst/>
                    </a:prstGeom>
                    <a:noFill/>
                    <a:ln>
                      <a:noFill/>
                    </a:ln>
                  </pic:spPr>
                </pic:pic>
              </a:graphicData>
            </a:graphic>
          </wp:inline>
        </w:drawing>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t>Note that larger organizations will need the deployment to be phased out over a longer timescale, whilst other smaller organizations may move more swiftly.</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t>Follow the guidelines here and the resources linked to from this course and you will achieve a successful deployment for your organization.</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unset" w:eastAsia="Times New Roman" w:hAnsi="unset" w:cs="Arial"/>
          <w:b/>
          <w:bCs/>
          <w:color w:val="1F1F1F"/>
          <w:sz w:val="24"/>
          <w:szCs w:val="24"/>
        </w:rPr>
        <w:t>Core IT</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t xml:space="preserve">In the Core IT phase, you’re working with a small group of IT professionals within the organization, </w:t>
      </w:r>
      <w:proofErr w:type="spellStart"/>
      <w:r w:rsidRPr="007A7861">
        <w:rPr>
          <w:rFonts w:ascii="Arial" w:eastAsia="Times New Roman" w:hAnsi="Arial" w:cs="Arial"/>
          <w:color w:val="1F1F1F"/>
          <w:sz w:val="24"/>
          <w:szCs w:val="24"/>
        </w:rPr>
        <w:t>upto</w:t>
      </w:r>
      <w:proofErr w:type="spellEnd"/>
      <w:r w:rsidRPr="007A7861">
        <w:rPr>
          <w:rFonts w:ascii="Arial" w:eastAsia="Times New Roman" w:hAnsi="Arial" w:cs="Arial"/>
          <w:color w:val="1F1F1F"/>
          <w:sz w:val="24"/>
          <w:szCs w:val="24"/>
        </w:rPr>
        <w:t xml:space="preserve"> 25 individuals, and piloting the deployment with them. This phase doesn’t create any change or disruption to the existing IT systems operating there. The successful provisioning for this group is critical in order to be able to proceed to the next phase. It provides an excellent opportunity to identify forthcoming challenges and issues and resolve them at this early stage.</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unset" w:eastAsia="Times New Roman" w:hAnsi="unset" w:cs="Arial"/>
          <w:b/>
          <w:bCs/>
          <w:color w:val="1F1F1F"/>
          <w:sz w:val="24"/>
          <w:szCs w:val="24"/>
        </w:rPr>
        <w:t>Early Adopters</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lastRenderedPageBreak/>
        <w:t>In the Early Adopters phase, you build on what you have achieved with the Core IT phase. Essentially this is a full deployment, but rolled out to between 5% and 10% of the staff compliment. Now, the Google Workspace deployment is more visible and you can use this phase to step up the technical rollout and especially the Change Management elements.</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t>This phase should not be viewed as a technical rehearsal. It is rather a rehearsal for the organization. It is a Change Management milestone, where user acceptance is built. During this phase you will also enable Google Guides in your organization. These mentors will play a critical role in communicating acceptance and enthusiasm for new ways of working that are facilitated by the technology, Google Workspace.</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unset" w:eastAsia="Times New Roman" w:hAnsi="unset" w:cs="Arial"/>
          <w:b/>
          <w:bCs/>
          <w:color w:val="1F1F1F"/>
          <w:sz w:val="24"/>
          <w:szCs w:val="24"/>
        </w:rPr>
        <w:t>Global Go-Live</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t>There should be no surprises in the Global Go-Live phase. It’s primarily concerned with bringing the rest of the organization onto the Google Workspace system, thus embedding the Go-Live processes into the business. Pro-active communications and easy-to-find support are essential at this phase. During this phase, you will engage the Google Guides to support the workforce during this larger company Go-live.</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t>As with any IT implementation, fast access to training is essential as there’s a critical window to achieve global user acceptance. Many IT projects fail because people were not adequately supported to use them. There are other reasons of course, but it’s seldom because of a fault in the technology.</w:t>
      </w:r>
    </w:p>
    <w:p w:rsidR="00A917AC" w:rsidRPr="007A7861" w:rsidRDefault="00A917AC" w:rsidP="00A917AC">
      <w:pPr>
        <w:shd w:val="clear" w:color="auto" w:fill="FFFFFF"/>
        <w:spacing w:after="240" w:line="240" w:lineRule="auto"/>
        <w:rPr>
          <w:rFonts w:ascii="Arial" w:eastAsia="Times New Roman" w:hAnsi="Arial" w:cs="Arial"/>
          <w:color w:val="1F1F1F"/>
          <w:sz w:val="24"/>
          <w:szCs w:val="24"/>
        </w:rPr>
      </w:pPr>
      <w:r w:rsidRPr="007A7861">
        <w:rPr>
          <w:rFonts w:ascii="Arial" w:eastAsia="Times New Roman" w:hAnsi="Arial" w:cs="Arial"/>
          <w:color w:val="1F1F1F"/>
          <w:sz w:val="24"/>
          <w:szCs w:val="24"/>
        </w:rPr>
        <w:t>As Google itself points out, the technology associated with Google Workspace works, and we know this because it’s working all over the world. Your job is to support your business in deploying Google Workspace and, most importantly, the processes it makes possible.</w:t>
      </w:r>
    </w:p>
    <w:p w:rsidR="00A917AC" w:rsidRDefault="00A917AC" w:rsidP="00A917AC"/>
    <w:p w:rsidR="00A917AC" w:rsidRDefault="00A917AC" w:rsidP="00BE2B03">
      <w:pPr>
        <w:shd w:val="clear" w:color="auto" w:fill="FFFFFF"/>
        <w:spacing w:line="240" w:lineRule="auto"/>
        <w:outlineLvl w:val="0"/>
        <w:rPr>
          <w:rFonts w:ascii="Arial" w:eastAsia="Times New Roman" w:hAnsi="Arial" w:cs="Arial"/>
          <w:color w:val="1F1F1F"/>
          <w:spacing w:val="-2"/>
          <w:kern w:val="36"/>
          <w:sz w:val="48"/>
          <w:szCs w:val="48"/>
        </w:rPr>
      </w:pPr>
      <w:bookmarkStart w:id="0" w:name="_GoBack"/>
      <w:bookmarkEnd w:id="0"/>
    </w:p>
    <w:p w:rsidR="00BE2B03" w:rsidRPr="00BE2B03" w:rsidRDefault="00BE2B03" w:rsidP="00BE2B03">
      <w:pPr>
        <w:shd w:val="clear" w:color="auto" w:fill="FFFFFF"/>
        <w:spacing w:line="240" w:lineRule="auto"/>
        <w:outlineLvl w:val="0"/>
        <w:rPr>
          <w:rFonts w:ascii="Arial" w:eastAsia="Times New Roman" w:hAnsi="Arial" w:cs="Arial"/>
          <w:color w:val="1F1F1F"/>
          <w:spacing w:val="-2"/>
          <w:kern w:val="36"/>
          <w:sz w:val="48"/>
          <w:szCs w:val="48"/>
        </w:rPr>
      </w:pPr>
      <w:r w:rsidRPr="00BE2B03">
        <w:rPr>
          <w:rFonts w:ascii="Arial" w:eastAsia="Times New Roman" w:hAnsi="Arial" w:cs="Arial"/>
          <w:color w:val="1F1F1F"/>
          <w:spacing w:val="-2"/>
          <w:kern w:val="36"/>
          <w:sz w:val="48"/>
          <w:szCs w:val="48"/>
        </w:rPr>
        <w:t>Mail Delivery during a Google Workspace Deployment</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unset" w:eastAsia="Times New Roman" w:hAnsi="unset" w:cs="Arial"/>
          <w:b/>
          <w:bCs/>
          <w:color w:val="1F1F1F"/>
          <w:sz w:val="24"/>
          <w:szCs w:val="24"/>
        </w:rPr>
        <w:t>What you need to know</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As the technical project lead you need to be aware of how messages reach each user’s inbox at each phase of deployment. This includes: </w:t>
      </w:r>
    </w:p>
    <w:p w:rsidR="00BE2B03" w:rsidRPr="00BE2B03" w:rsidRDefault="00BE2B03" w:rsidP="00BE2B03">
      <w:pPr>
        <w:numPr>
          <w:ilvl w:val="0"/>
          <w:numId w:val="1"/>
        </w:numPr>
        <w:shd w:val="clear" w:color="auto" w:fill="FFFFFF"/>
        <w:spacing w:after="0" w:line="240" w:lineRule="auto"/>
        <w:ind w:left="480"/>
        <w:rPr>
          <w:rFonts w:ascii="Arial" w:eastAsia="Times New Roman" w:hAnsi="Arial" w:cs="Arial"/>
          <w:color w:val="1F1F1F"/>
          <w:sz w:val="24"/>
          <w:szCs w:val="24"/>
        </w:rPr>
      </w:pPr>
      <w:r w:rsidRPr="00BE2B03">
        <w:rPr>
          <w:rFonts w:ascii="Arial" w:eastAsia="Times New Roman" w:hAnsi="Arial" w:cs="Arial"/>
          <w:color w:val="1F1F1F"/>
          <w:sz w:val="24"/>
          <w:szCs w:val="24"/>
        </w:rPr>
        <w:t>Knowing where the MX records are pointing and when to change them</w:t>
      </w:r>
    </w:p>
    <w:p w:rsidR="00BE2B03" w:rsidRPr="00BE2B03" w:rsidRDefault="00BE2B03" w:rsidP="00BE2B03">
      <w:pPr>
        <w:numPr>
          <w:ilvl w:val="0"/>
          <w:numId w:val="1"/>
        </w:numPr>
        <w:shd w:val="clear" w:color="auto" w:fill="FFFFFF"/>
        <w:spacing w:after="0" w:line="240" w:lineRule="auto"/>
        <w:ind w:left="480"/>
        <w:rPr>
          <w:rFonts w:ascii="Arial" w:eastAsia="Times New Roman" w:hAnsi="Arial" w:cs="Arial"/>
          <w:color w:val="1F1F1F"/>
          <w:sz w:val="24"/>
          <w:szCs w:val="24"/>
        </w:rPr>
      </w:pPr>
      <w:r w:rsidRPr="00BE2B03">
        <w:rPr>
          <w:rFonts w:ascii="Arial" w:eastAsia="Times New Roman" w:hAnsi="Arial" w:cs="Arial"/>
          <w:color w:val="1F1F1F"/>
          <w:sz w:val="24"/>
          <w:szCs w:val="24"/>
        </w:rPr>
        <w:t>Explaining how mail is being routed. In particular, you should be able to diagram the mail flow from the current legacy platform to Google Workspace for each transition phase and Go-Live</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unset" w:eastAsia="Times New Roman" w:hAnsi="unset" w:cs="Arial"/>
          <w:b/>
          <w:bCs/>
          <w:color w:val="1F1F1F"/>
          <w:sz w:val="24"/>
          <w:szCs w:val="24"/>
        </w:rPr>
        <w:lastRenderedPageBreak/>
        <w:t>Mail delivery overview</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You manage how your mail is delivered. For example, you may want one of the following scenarios:</w:t>
      </w:r>
    </w:p>
    <w:p w:rsidR="00BE2B03" w:rsidRPr="00BE2B03" w:rsidRDefault="00BE2B03" w:rsidP="00BE2B03">
      <w:pPr>
        <w:numPr>
          <w:ilvl w:val="0"/>
          <w:numId w:val="2"/>
        </w:numPr>
        <w:shd w:val="clear" w:color="auto" w:fill="FFFFFF"/>
        <w:spacing w:after="0" w:line="240" w:lineRule="auto"/>
        <w:ind w:left="480"/>
        <w:rPr>
          <w:rFonts w:ascii="Arial" w:eastAsia="Times New Roman" w:hAnsi="Arial" w:cs="Arial"/>
          <w:color w:val="1F1F1F"/>
          <w:sz w:val="24"/>
          <w:szCs w:val="24"/>
        </w:rPr>
      </w:pPr>
      <w:r w:rsidRPr="00BE2B03">
        <w:rPr>
          <w:rFonts w:ascii="Arial" w:eastAsia="Times New Roman" w:hAnsi="Arial" w:cs="Arial"/>
          <w:color w:val="1F1F1F"/>
          <w:sz w:val="24"/>
          <w:szCs w:val="24"/>
        </w:rPr>
        <w:t>Mail is delivered to your legacy platform, and a subset of your users receives mail in Gmail</w:t>
      </w:r>
    </w:p>
    <w:p w:rsidR="00BE2B03" w:rsidRPr="00BE2B03" w:rsidRDefault="00BE2B03" w:rsidP="00BE2B03">
      <w:pPr>
        <w:numPr>
          <w:ilvl w:val="0"/>
          <w:numId w:val="2"/>
        </w:numPr>
        <w:shd w:val="clear" w:color="auto" w:fill="FFFFFF"/>
        <w:spacing w:after="0" w:line="240" w:lineRule="auto"/>
        <w:ind w:left="480"/>
        <w:rPr>
          <w:rFonts w:ascii="Arial" w:eastAsia="Times New Roman" w:hAnsi="Arial" w:cs="Arial"/>
          <w:color w:val="1F1F1F"/>
          <w:sz w:val="24"/>
          <w:szCs w:val="24"/>
        </w:rPr>
      </w:pPr>
      <w:r w:rsidRPr="00BE2B03">
        <w:rPr>
          <w:rFonts w:ascii="Arial" w:eastAsia="Times New Roman" w:hAnsi="Arial" w:cs="Arial"/>
          <w:color w:val="1F1F1F"/>
          <w:sz w:val="24"/>
          <w:szCs w:val="24"/>
        </w:rPr>
        <w:t>Some users receive mail in Gmail inboxes, and others access mail from your local server</w:t>
      </w:r>
    </w:p>
    <w:p w:rsidR="00BE2B03" w:rsidRPr="00BE2B03" w:rsidRDefault="00BE2B03" w:rsidP="00BE2B03">
      <w:pPr>
        <w:numPr>
          <w:ilvl w:val="0"/>
          <w:numId w:val="2"/>
        </w:numPr>
        <w:shd w:val="clear" w:color="auto" w:fill="FFFFFF"/>
        <w:spacing w:after="0" w:line="240" w:lineRule="auto"/>
        <w:ind w:left="480"/>
        <w:rPr>
          <w:rFonts w:ascii="Arial" w:eastAsia="Times New Roman" w:hAnsi="Arial" w:cs="Arial"/>
          <w:color w:val="1F1F1F"/>
          <w:sz w:val="24"/>
          <w:szCs w:val="24"/>
        </w:rPr>
      </w:pPr>
      <w:r w:rsidRPr="00BE2B03">
        <w:rPr>
          <w:rFonts w:ascii="Arial" w:eastAsia="Times New Roman" w:hAnsi="Arial" w:cs="Arial"/>
          <w:color w:val="1F1F1F"/>
          <w:sz w:val="24"/>
          <w:szCs w:val="24"/>
        </w:rPr>
        <w:t>All users use Gmail exclusively, but messages for unknown users are routed to a special mailbox or to an external server</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unset" w:eastAsia="Times New Roman" w:hAnsi="unset" w:cs="Arial"/>
          <w:b/>
          <w:bCs/>
          <w:color w:val="1F1F1F"/>
          <w:sz w:val="24"/>
          <w:szCs w:val="24"/>
        </w:rPr>
        <w:t>Deployment scenario</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 xml:space="preserve">You are meeting with </w:t>
      </w:r>
      <w:proofErr w:type="spellStart"/>
      <w:r w:rsidRPr="00BE2B03">
        <w:rPr>
          <w:rFonts w:ascii="Arial" w:eastAsia="Times New Roman" w:hAnsi="Arial" w:cs="Arial"/>
          <w:color w:val="1F1F1F"/>
          <w:sz w:val="24"/>
          <w:szCs w:val="24"/>
        </w:rPr>
        <w:t>Tunji</w:t>
      </w:r>
      <w:proofErr w:type="spellEnd"/>
      <w:r w:rsidRPr="00BE2B03">
        <w:rPr>
          <w:rFonts w:ascii="Arial" w:eastAsia="Times New Roman" w:hAnsi="Arial" w:cs="Arial"/>
          <w:color w:val="1F1F1F"/>
          <w:sz w:val="24"/>
          <w:szCs w:val="24"/>
        </w:rPr>
        <w:t xml:space="preserve">, to discuss a deployment strategy for routing mail from Galaxy </w:t>
      </w:r>
      <w:proofErr w:type="spellStart"/>
      <w:r w:rsidRPr="00BE2B03">
        <w:rPr>
          <w:rFonts w:ascii="Arial" w:eastAsia="Times New Roman" w:hAnsi="Arial" w:cs="Arial"/>
          <w:color w:val="1F1F1F"/>
          <w:sz w:val="24"/>
          <w:szCs w:val="24"/>
        </w:rPr>
        <w:t>Sola’s</w:t>
      </w:r>
      <w:proofErr w:type="spellEnd"/>
      <w:r w:rsidRPr="00BE2B03">
        <w:rPr>
          <w:rFonts w:ascii="Arial" w:eastAsia="Times New Roman" w:hAnsi="Arial" w:cs="Arial"/>
          <w:color w:val="1F1F1F"/>
          <w:sz w:val="24"/>
          <w:szCs w:val="24"/>
        </w:rPr>
        <w:t xml:space="preserve"> existing platform to Google Workspace.</w:t>
      </w:r>
    </w:p>
    <w:p w:rsidR="00BE2B03" w:rsidRPr="00BE2B03" w:rsidRDefault="00BE2B03" w:rsidP="00BE2B03">
      <w:pPr>
        <w:shd w:val="clear" w:color="auto" w:fill="FFFFFF"/>
        <w:spacing w:after="0" w:line="240" w:lineRule="auto"/>
        <w:rPr>
          <w:rFonts w:ascii="Segoe UI" w:eastAsia="Times New Roman" w:hAnsi="Segoe UI" w:cs="Segoe UI"/>
          <w:color w:val="1F1F1F"/>
          <w:sz w:val="24"/>
          <w:szCs w:val="24"/>
        </w:rPr>
      </w:pPr>
      <w:r w:rsidRPr="00BE2B03">
        <w:rPr>
          <w:rFonts w:ascii="Segoe UI" w:eastAsia="Times New Roman" w:hAnsi="Segoe UI" w:cs="Segoe UI"/>
          <w:noProof/>
          <w:color w:val="1F1F1F"/>
          <w:sz w:val="24"/>
          <w:szCs w:val="24"/>
        </w:rPr>
        <w:drawing>
          <wp:inline distT="0" distB="0" distL="0" distR="0" wp14:anchorId="6977C672" wp14:editId="42B8DE05">
            <wp:extent cx="6591300" cy="1261653"/>
            <wp:effectExtent l="0" t="0" r="0" b="0"/>
            <wp:docPr id="1" name="Picture 1" descr="https://d3c33hcgiwev3.cloudfront.net/imageAssetProxy.v1/GxdiEJhkTuWXYhCYZO7lkA_c615321fc8c249a48c832128c10796e6_mail-delivery-during-deployment-1.png?expiry=1645315200000&amp;hmac=9WWNpT45-cOjuPr1mrb2oUhAok5mD-Xakzp2W89N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3c33hcgiwev3.cloudfront.net/imageAssetProxy.v1/GxdiEJhkTuWXYhCYZO7lkA_c615321fc8c249a48c832128c10796e6_mail-delivery-during-deployment-1.png?expiry=1645315200000&amp;hmac=9WWNpT45-cOjuPr1mrb2oUhAok5mD-Xakzp2W89N29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3634" cy="1271670"/>
                    </a:xfrm>
                    <a:prstGeom prst="rect">
                      <a:avLst/>
                    </a:prstGeom>
                    <a:noFill/>
                    <a:ln>
                      <a:noFill/>
                    </a:ln>
                  </pic:spPr>
                </pic:pic>
              </a:graphicData>
            </a:graphic>
          </wp:inline>
        </w:drawing>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unset" w:eastAsia="Times New Roman" w:hAnsi="unset" w:cs="Arial"/>
          <w:b/>
          <w:bCs/>
          <w:color w:val="1F1F1F"/>
          <w:sz w:val="24"/>
          <w:szCs w:val="24"/>
        </w:rPr>
        <w:t>Mail delivery types</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Direct delivery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 xml:space="preserve">Here, mail messages are </w:t>
      </w:r>
      <w:r w:rsidRPr="00BE2B03">
        <w:rPr>
          <w:rFonts w:ascii="unset" w:eastAsia="Times New Roman" w:hAnsi="unset" w:cs="Arial"/>
          <w:b/>
          <w:bCs/>
          <w:color w:val="1F1F1F"/>
          <w:sz w:val="24"/>
          <w:szCs w:val="24"/>
        </w:rPr>
        <w:t>delivered directly</w:t>
      </w:r>
      <w:r w:rsidRPr="00BE2B03">
        <w:rPr>
          <w:rFonts w:ascii="Arial" w:eastAsia="Times New Roman" w:hAnsi="Arial" w:cs="Arial"/>
          <w:color w:val="1F1F1F"/>
          <w:sz w:val="24"/>
          <w:szCs w:val="24"/>
        </w:rPr>
        <w:t xml:space="preserve"> to the user’s mail platform. This could be the existing legacy platform or Google Workspace. </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Dual delivery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 xml:space="preserve">Incoming messages are first </w:t>
      </w:r>
      <w:r w:rsidRPr="00BE2B03">
        <w:rPr>
          <w:rFonts w:ascii="unset" w:eastAsia="Times New Roman" w:hAnsi="unset" w:cs="Arial"/>
          <w:b/>
          <w:bCs/>
          <w:color w:val="1F1F1F"/>
          <w:sz w:val="24"/>
          <w:szCs w:val="24"/>
        </w:rPr>
        <w:t>delivered to the legacy platform</w:t>
      </w:r>
      <w:r w:rsidRPr="00BE2B03">
        <w:rPr>
          <w:rFonts w:ascii="Arial" w:eastAsia="Times New Roman" w:hAnsi="Arial" w:cs="Arial"/>
          <w:color w:val="1F1F1F"/>
          <w:sz w:val="24"/>
          <w:szCs w:val="24"/>
        </w:rPr>
        <w:t>. Copies of these messages are then forwarded by the legacy platform to the user’s Gmail inboxes.</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unset" w:eastAsia="Times New Roman" w:hAnsi="unset" w:cs="Arial"/>
          <w:b/>
          <w:bCs/>
          <w:color w:val="1F1F1F"/>
          <w:sz w:val="24"/>
          <w:szCs w:val="24"/>
        </w:rPr>
        <w:t>Note:</w:t>
      </w:r>
      <w:r w:rsidRPr="00BE2B03">
        <w:rPr>
          <w:rFonts w:ascii="Arial" w:eastAsia="Times New Roman" w:hAnsi="Arial" w:cs="Arial"/>
          <w:color w:val="1F1F1F"/>
          <w:sz w:val="24"/>
          <w:szCs w:val="24"/>
        </w:rPr>
        <w:t xml:space="preserve"> It’s also possible to configure dual delivery where Gmail is the primary server, but for our purposes we will assume that messages will be delivered to the legacy platform first.</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Split delivery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 xml:space="preserve">Incoming messages are </w:t>
      </w:r>
      <w:r w:rsidRPr="00BE2B03">
        <w:rPr>
          <w:rFonts w:ascii="unset" w:eastAsia="Times New Roman" w:hAnsi="unset" w:cs="Arial"/>
          <w:b/>
          <w:bCs/>
          <w:color w:val="1F1F1F"/>
          <w:sz w:val="24"/>
          <w:szCs w:val="24"/>
        </w:rPr>
        <w:t xml:space="preserve">delivered to Google Workspace and then routed </w:t>
      </w:r>
      <w:r w:rsidRPr="00BE2B03">
        <w:rPr>
          <w:rFonts w:ascii="Arial" w:eastAsia="Times New Roman" w:hAnsi="Arial" w:cs="Arial"/>
          <w:color w:val="1F1F1F"/>
          <w:sz w:val="24"/>
          <w:szCs w:val="24"/>
        </w:rPr>
        <w:t>to either a Gmail inbox or a legacy platform inbox, depending on the user.</w:t>
      </w:r>
    </w:p>
    <w:p w:rsidR="00BE2B03" w:rsidRPr="00BE2B03" w:rsidRDefault="00BE2B03" w:rsidP="00BE2B03">
      <w:pPr>
        <w:shd w:val="clear" w:color="auto" w:fill="FFFFFF"/>
        <w:spacing w:after="0" w:line="240" w:lineRule="auto"/>
        <w:rPr>
          <w:rFonts w:ascii="Segoe UI" w:eastAsia="Times New Roman" w:hAnsi="Segoe UI" w:cs="Segoe UI"/>
          <w:color w:val="1F1F1F"/>
          <w:sz w:val="24"/>
          <w:szCs w:val="24"/>
        </w:rPr>
      </w:pPr>
      <w:r w:rsidRPr="00BE2B03">
        <w:rPr>
          <w:rFonts w:ascii="Segoe UI" w:eastAsia="Times New Roman" w:hAnsi="Segoe UI" w:cs="Segoe UI"/>
          <w:noProof/>
          <w:color w:val="1F1F1F"/>
          <w:sz w:val="24"/>
          <w:szCs w:val="24"/>
        </w:rPr>
        <w:drawing>
          <wp:inline distT="0" distB="0" distL="0" distR="0" wp14:anchorId="3304EFFC" wp14:editId="0400FD97">
            <wp:extent cx="6940550" cy="482688"/>
            <wp:effectExtent l="0" t="0" r="0" b="0"/>
            <wp:docPr id="2" name="Picture 2" descr="https://d3c33hcgiwev3.cloudfront.net/imageAssetProxy.v1/xWhJwUsYSEaoScFLGKhGcQ_12453c9a6e8e4fe09520496a9b4d86e2_mail-delivery-during-deployment-2.png?expiry=1645315200000&amp;hmac=9-EskBAx7PvUuzGGiYbH-vn4U-fkY2hTGuWhgwc4Y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3c33hcgiwev3.cloudfront.net/imageAssetProxy.v1/xWhJwUsYSEaoScFLGKhGcQ_12453c9a6e8e4fe09520496a9b4d86e2_mail-delivery-during-deployment-2.png?expiry=1645315200000&amp;hmac=9-EskBAx7PvUuzGGiYbH-vn4U-fkY2hTGuWhgwc4Yv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99414" cy="507646"/>
                    </a:xfrm>
                    <a:prstGeom prst="rect">
                      <a:avLst/>
                    </a:prstGeom>
                    <a:noFill/>
                    <a:ln>
                      <a:noFill/>
                    </a:ln>
                  </pic:spPr>
                </pic:pic>
              </a:graphicData>
            </a:graphic>
          </wp:inline>
        </w:drawing>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proofErr w:type="spellStart"/>
      <w:r w:rsidRPr="00BE2B03">
        <w:rPr>
          <w:rFonts w:ascii="unset" w:eastAsia="Times New Roman" w:hAnsi="unset" w:cs="Arial"/>
          <w:b/>
          <w:bCs/>
          <w:color w:val="1F1F1F"/>
          <w:sz w:val="24"/>
          <w:szCs w:val="24"/>
        </w:rPr>
        <w:t>Intradomain</w:t>
      </w:r>
      <w:proofErr w:type="spellEnd"/>
      <w:r w:rsidRPr="00BE2B03">
        <w:rPr>
          <w:rFonts w:ascii="unset" w:eastAsia="Times New Roman" w:hAnsi="unset" w:cs="Arial"/>
          <w:b/>
          <w:bCs/>
          <w:color w:val="1F1F1F"/>
          <w:sz w:val="24"/>
          <w:szCs w:val="24"/>
        </w:rPr>
        <w:t xml:space="preserve"> flow during a Google Workspace deployment</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lastRenderedPageBreak/>
        <w:t xml:space="preserve">The behavior of on-premises servers (e.g. Microsoft Exchange) is called </w:t>
      </w:r>
      <w:proofErr w:type="spellStart"/>
      <w:r w:rsidRPr="00BE2B03">
        <w:rPr>
          <w:rFonts w:ascii="Arial" w:eastAsia="Times New Roman" w:hAnsi="Arial" w:cs="Arial"/>
          <w:color w:val="1F1F1F"/>
          <w:sz w:val="24"/>
          <w:szCs w:val="24"/>
        </w:rPr>
        <w:t>intradomain</w:t>
      </w:r>
      <w:proofErr w:type="spellEnd"/>
      <w:r w:rsidRPr="00BE2B03">
        <w:rPr>
          <w:rFonts w:ascii="Arial" w:eastAsia="Times New Roman" w:hAnsi="Arial" w:cs="Arial"/>
          <w:color w:val="1F1F1F"/>
          <w:sz w:val="24"/>
          <w:szCs w:val="24"/>
        </w:rPr>
        <w:t xml:space="preserve"> flow. This is where messages are exchanged between users in the same domain. </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As these messages do not leave the internal network at any time, messages sent from users who are on the legacy platform to users who have moved to Google Workspace may be kept on the legacy platform and not reach the intended recipients' Gmail inboxes.</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 xml:space="preserve">This can be addressed by creating a forwarding rule for each user who has moved to Google Workspace. </w:t>
      </w:r>
      <w:proofErr w:type="spellStart"/>
      <w:r w:rsidRPr="00BE2B03">
        <w:rPr>
          <w:rFonts w:ascii="Arial" w:eastAsia="Times New Roman" w:hAnsi="Arial" w:cs="Arial"/>
          <w:color w:val="1F1F1F"/>
          <w:sz w:val="24"/>
          <w:szCs w:val="24"/>
        </w:rPr>
        <w:t>Intradomain</w:t>
      </w:r>
      <w:proofErr w:type="spellEnd"/>
      <w:r w:rsidRPr="00BE2B03">
        <w:rPr>
          <w:rFonts w:ascii="Arial" w:eastAsia="Times New Roman" w:hAnsi="Arial" w:cs="Arial"/>
          <w:color w:val="1F1F1F"/>
          <w:sz w:val="24"/>
          <w:szCs w:val="24"/>
        </w:rPr>
        <w:t xml:space="preserve"> messages are forwarded to a domain alias (or shadow domain, e.g. apps.galaxysola.com) in Google Workspace. MX records for the shadow domain are configured to point to Google Workspace.</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For example, mail for "</w:t>
      </w:r>
      <w:r w:rsidRPr="00BE2B03">
        <w:rPr>
          <w:rFonts w:ascii="Arial" w:eastAsia="Times New Roman" w:hAnsi="Arial" w:cs="Arial"/>
          <w:i/>
          <w:iCs/>
          <w:color w:val="1F1F1F"/>
          <w:sz w:val="24"/>
          <w:szCs w:val="24"/>
        </w:rPr>
        <w:t>Tom@galaxysola.com</w:t>
      </w:r>
      <w:r w:rsidRPr="00BE2B03">
        <w:rPr>
          <w:rFonts w:ascii="Arial" w:eastAsia="Times New Roman" w:hAnsi="Arial" w:cs="Arial"/>
          <w:color w:val="1F1F1F"/>
          <w:sz w:val="24"/>
          <w:szCs w:val="24"/>
        </w:rPr>
        <w:t>" will be forwarded to "</w:t>
      </w:r>
      <w:hyperlink r:id="rId8" w:tgtFrame="_blank" w:history="1">
        <w:r w:rsidRPr="00BE2B03">
          <w:rPr>
            <w:rFonts w:ascii="Arial" w:eastAsia="Times New Roman" w:hAnsi="Arial" w:cs="Arial"/>
            <w:i/>
            <w:iCs/>
            <w:color w:val="0056D2"/>
            <w:sz w:val="24"/>
            <w:szCs w:val="24"/>
          </w:rPr>
          <w:t>Tom@apps.galaxysola.com</w:t>
        </w:r>
      </w:hyperlink>
      <w:r w:rsidRPr="00BE2B03">
        <w:rPr>
          <w:rFonts w:ascii="Arial" w:eastAsia="Times New Roman" w:hAnsi="Arial" w:cs="Arial"/>
          <w:color w:val="1F1F1F"/>
          <w:sz w:val="24"/>
          <w:szCs w:val="24"/>
        </w:rPr>
        <w:t>"</w:t>
      </w:r>
    </w:p>
    <w:p w:rsidR="00BE2B03" w:rsidRPr="00BE2B03" w:rsidRDefault="00BE2B03" w:rsidP="00BE2B03">
      <w:pPr>
        <w:shd w:val="clear" w:color="auto" w:fill="FFFFFF"/>
        <w:spacing w:after="0" w:line="240" w:lineRule="auto"/>
        <w:rPr>
          <w:rFonts w:ascii="Segoe UI" w:eastAsia="Times New Roman" w:hAnsi="Segoe UI" w:cs="Segoe UI"/>
          <w:color w:val="1F1F1F"/>
          <w:sz w:val="24"/>
          <w:szCs w:val="24"/>
        </w:rPr>
      </w:pPr>
      <w:r w:rsidRPr="00BE2B03">
        <w:rPr>
          <w:rFonts w:ascii="Segoe UI" w:eastAsia="Times New Roman" w:hAnsi="Segoe UI" w:cs="Segoe UI"/>
          <w:noProof/>
          <w:color w:val="1F1F1F"/>
          <w:sz w:val="24"/>
          <w:szCs w:val="24"/>
        </w:rPr>
        <w:drawing>
          <wp:inline distT="0" distB="0" distL="0" distR="0" wp14:anchorId="5F7777F4" wp14:editId="70A30678">
            <wp:extent cx="6762750" cy="666889"/>
            <wp:effectExtent l="0" t="0" r="0" b="0"/>
            <wp:docPr id="3" name="Picture 3" descr="https://d3c33hcgiwev3.cloudfront.net/imageAssetProxy.v1/zb2a3FpfS_69mtxaX0v-cw_e2c652b8eda9439097a47c9b06398390_mail-delivery-during-deployment-3.png?expiry=1645315200000&amp;hmac=-9UTuz64DOiq9e4TOAgu-iVHfhWHE-t74SPCpQfHP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3c33hcgiwev3.cloudfront.net/imageAssetProxy.v1/zb2a3FpfS_69mtxaX0v-cw_e2c652b8eda9439097a47c9b06398390_mail-delivery-during-deployment-3.png?expiry=1645315200000&amp;hmac=-9UTuz64DOiq9e4TOAgu-iVHfhWHE-t74SPCpQfHP2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561" cy="683141"/>
                    </a:xfrm>
                    <a:prstGeom prst="rect">
                      <a:avLst/>
                    </a:prstGeom>
                    <a:noFill/>
                    <a:ln>
                      <a:noFill/>
                    </a:ln>
                  </pic:spPr>
                </pic:pic>
              </a:graphicData>
            </a:graphic>
          </wp:inline>
        </w:drawing>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unset" w:eastAsia="Times New Roman" w:hAnsi="unset" w:cs="Arial"/>
          <w:b/>
          <w:bCs/>
          <w:color w:val="1F1F1F"/>
          <w:sz w:val="24"/>
          <w:szCs w:val="24"/>
        </w:rPr>
        <w:t>How does each mail delivery type work?</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Direct delivery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 xml:space="preserve">Before we start the deployment, Galaxy </w:t>
      </w:r>
      <w:proofErr w:type="spellStart"/>
      <w:r w:rsidRPr="00BE2B03">
        <w:rPr>
          <w:rFonts w:ascii="Arial" w:eastAsia="Times New Roman" w:hAnsi="Arial" w:cs="Arial"/>
          <w:color w:val="1F1F1F"/>
          <w:sz w:val="24"/>
          <w:szCs w:val="24"/>
        </w:rPr>
        <w:t>Sola’s</w:t>
      </w:r>
      <w:proofErr w:type="spellEnd"/>
      <w:r w:rsidRPr="00BE2B03">
        <w:rPr>
          <w:rFonts w:ascii="Arial" w:eastAsia="Times New Roman" w:hAnsi="Arial" w:cs="Arial"/>
          <w:color w:val="1F1F1F"/>
          <w:sz w:val="24"/>
          <w:szCs w:val="24"/>
        </w:rPr>
        <w:t xml:space="preserve"> MX records are pointing to our existing mail platform, where all the users receive their mail.</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By the Global Go-Live, MX records are changed to Google Workspace, where all users will migrate and receive their mail.</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Both of these are examples of direct delivery. These are natural states prior to and after the Google Workspace deployment. Apart from switching the MX records in our DNS registrar's console, no specific configuration is necessary.</w:t>
      </w:r>
    </w:p>
    <w:p w:rsidR="00BE2B03" w:rsidRPr="00BE2B03" w:rsidRDefault="00BE2B03" w:rsidP="00BE2B03">
      <w:pPr>
        <w:shd w:val="clear" w:color="auto" w:fill="FFFFFF"/>
        <w:spacing w:after="0" w:line="240" w:lineRule="auto"/>
        <w:rPr>
          <w:rFonts w:ascii="Segoe UI" w:eastAsia="Times New Roman" w:hAnsi="Segoe UI" w:cs="Segoe UI"/>
          <w:color w:val="1F1F1F"/>
          <w:sz w:val="24"/>
          <w:szCs w:val="24"/>
        </w:rPr>
      </w:pPr>
      <w:r w:rsidRPr="00BE2B03">
        <w:rPr>
          <w:rFonts w:ascii="Segoe UI" w:eastAsia="Times New Roman" w:hAnsi="Segoe UI" w:cs="Segoe UI"/>
          <w:noProof/>
          <w:color w:val="1F1F1F"/>
          <w:sz w:val="24"/>
          <w:szCs w:val="24"/>
        </w:rPr>
        <w:lastRenderedPageBreak/>
        <w:drawing>
          <wp:inline distT="0" distB="0" distL="0" distR="0" wp14:anchorId="0541AA94" wp14:editId="7FB0CDD8">
            <wp:extent cx="6286500" cy="3143250"/>
            <wp:effectExtent l="0" t="0" r="0" b="0"/>
            <wp:docPr id="4" name="Picture 4" descr="https://d3c33hcgiwev3.cloudfront.net/imageAssetProxy.v1/ikqcXpTmQSGKnF6U5pEh8g_7a887c7145cf421da7fea322df756000_before-after-direct-delivery.png?expiry=1645315200000&amp;hmac=RTR_K1HdyeYbc022lnzamHmb5U0d-m_NcjyTb5ZcJ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3c33hcgiwev3.cloudfront.net/imageAssetProxy.v1/ikqcXpTmQSGKnF6U5pEh8g_7a887c7145cf421da7fea322df756000_before-after-direct-delivery.png?expiry=1645315200000&amp;hmac=RTR_K1HdyeYbc022lnzamHmb5U0d-m_NcjyTb5ZcJD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3143250"/>
                    </a:xfrm>
                    <a:prstGeom prst="rect">
                      <a:avLst/>
                    </a:prstGeom>
                    <a:noFill/>
                    <a:ln>
                      <a:noFill/>
                    </a:ln>
                  </pic:spPr>
                </pic:pic>
              </a:graphicData>
            </a:graphic>
          </wp:inline>
        </w:drawing>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Dual delivery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 xml:space="preserve">Galaxy </w:t>
      </w:r>
      <w:proofErr w:type="spellStart"/>
      <w:r w:rsidRPr="00BE2B03">
        <w:rPr>
          <w:rFonts w:ascii="Arial" w:eastAsia="Times New Roman" w:hAnsi="Arial" w:cs="Arial"/>
          <w:color w:val="1F1F1F"/>
          <w:sz w:val="24"/>
          <w:szCs w:val="24"/>
        </w:rPr>
        <w:t>Sola’s</w:t>
      </w:r>
      <w:proofErr w:type="spellEnd"/>
      <w:r w:rsidRPr="00BE2B03">
        <w:rPr>
          <w:rFonts w:ascii="Arial" w:eastAsia="Times New Roman" w:hAnsi="Arial" w:cs="Arial"/>
          <w:color w:val="1F1F1F"/>
          <w:sz w:val="24"/>
          <w:szCs w:val="24"/>
        </w:rPr>
        <w:t xml:space="preserve"> MX records are pointing to the legacy mail server, so all messages are delivered here first. </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For each user who has migrated to Google Workspace, we configure a forwarding rule from the legacy platform to their Google Workspace account using a domain alias whose MX records are pointing to Google Workspace.</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For example, Arthur's mail is forwarded to Google Workspace, while Carol's is not.</w:t>
      </w:r>
    </w:p>
    <w:p w:rsidR="00BE2B03" w:rsidRPr="00BE2B03" w:rsidRDefault="00BE2B03" w:rsidP="00BE2B03">
      <w:pPr>
        <w:shd w:val="clear" w:color="auto" w:fill="FFFFFF"/>
        <w:spacing w:after="0" w:line="240" w:lineRule="auto"/>
        <w:rPr>
          <w:rFonts w:ascii="Segoe UI" w:eastAsia="Times New Roman" w:hAnsi="Segoe UI" w:cs="Segoe UI"/>
          <w:color w:val="1F1F1F"/>
          <w:sz w:val="24"/>
          <w:szCs w:val="24"/>
        </w:rPr>
      </w:pPr>
      <w:r w:rsidRPr="00BE2B03">
        <w:rPr>
          <w:rFonts w:ascii="Segoe UI" w:eastAsia="Times New Roman" w:hAnsi="Segoe UI" w:cs="Segoe UI"/>
          <w:noProof/>
          <w:color w:val="1F1F1F"/>
          <w:sz w:val="24"/>
          <w:szCs w:val="24"/>
        </w:rPr>
        <w:drawing>
          <wp:inline distT="0" distB="0" distL="0" distR="0" wp14:anchorId="4339A890" wp14:editId="3B7AA812">
            <wp:extent cx="5682776" cy="2908894"/>
            <wp:effectExtent l="0" t="0" r="0" b="6350"/>
            <wp:docPr id="5" name="Picture 5" descr="https://d3c33hcgiwev3.cloudfront.net/imageAssetProxy.v1/oyIJcgktS4KiCXIJLfuC0Q_7a1138d91154438281c00eecc4f19b85_dual-delivery.png?expiry=1645315200000&amp;hmac=Ow6qDOA2nLuwiCUsWBS98ocHtrSBIN_EPFP5p_Ef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3c33hcgiwev3.cloudfront.net/imageAssetProxy.v1/oyIJcgktS4KiCXIJLfuC0Q_7a1138d91154438281c00eecc4f19b85_dual-delivery.png?expiry=1645315200000&amp;hmac=Ow6qDOA2nLuwiCUsWBS98ocHtrSBIN_EPFP5p_EfV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8351" cy="2916867"/>
                    </a:xfrm>
                    <a:prstGeom prst="rect">
                      <a:avLst/>
                    </a:prstGeom>
                    <a:noFill/>
                    <a:ln>
                      <a:noFill/>
                    </a:ln>
                  </pic:spPr>
                </pic:pic>
              </a:graphicData>
            </a:graphic>
          </wp:inline>
        </w:drawing>
      </w:r>
    </w:p>
    <w:p w:rsidR="00BE2B03" w:rsidRPr="00BE2B03" w:rsidRDefault="00BE2B03" w:rsidP="00BE2B03">
      <w:pPr>
        <w:shd w:val="clear" w:color="auto" w:fill="FFFFFF"/>
        <w:spacing w:after="0" w:line="240" w:lineRule="auto"/>
        <w:rPr>
          <w:rFonts w:ascii="Segoe UI" w:eastAsia="Times New Roman" w:hAnsi="Segoe UI" w:cs="Segoe UI"/>
          <w:color w:val="1F1F1F"/>
          <w:sz w:val="24"/>
          <w:szCs w:val="24"/>
        </w:rPr>
      </w:pPr>
      <w:r w:rsidRPr="00BE2B03">
        <w:rPr>
          <w:rFonts w:ascii="Segoe UI" w:eastAsia="Times New Roman" w:hAnsi="Segoe UI" w:cs="Segoe UI"/>
          <w:noProof/>
          <w:color w:val="1F1F1F"/>
          <w:sz w:val="24"/>
          <w:szCs w:val="24"/>
        </w:rPr>
        <w:lastRenderedPageBreak/>
        <w:drawing>
          <wp:inline distT="0" distB="0" distL="0" distR="0" wp14:anchorId="16046A04" wp14:editId="6AA38244">
            <wp:extent cx="6565900" cy="1028913"/>
            <wp:effectExtent l="0" t="0" r="6350" b="0"/>
            <wp:docPr id="6" name="Picture 6" descr="https://d3c33hcgiwev3.cloudfront.net/imageAssetProxy.v1/71LQN6eiR6-S0DenojevvA_cebbdca6fa274e03acfcee8cf7473028_mail-delivery-during-deployment-4.png?expiry=1645315200000&amp;hmac=gV76bJ631BBRsRZL6V07Phez3LHbrmINurvxpQdym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c33hcgiwev3.cloudfront.net/imageAssetProxy.v1/71LQN6eiR6-S0DenojevvA_cebbdca6fa274e03acfcee8cf7473028_mail-delivery-during-deployment-4.png?expiry=1645315200000&amp;hmac=gV76bJ631BBRsRZL6V07Phez3LHbrmINurvxpQdymV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2362" cy="1037761"/>
                    </a:xfrm>
                    <a:prstGeom prst="rect">
                      <a:avLst/>
                    </a:prstGeom>
                    <a:noFill/>
                    <a:ln>
                      <a:noFill/>
                    </a:ln>
                  </pic:spPr>
                </pic:pic>
              </a:graphicData>
            </a:graphic>
          </wp:inline>
        </w:drawing>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Step 1: Set up a domain alias</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Dual delivery is used during the Core IT phase to forward messages from our existing mail system to the Google Workspace users at apps.galaxysola.com. This is also needed during the Early Adopters phase as we move those users over to Google Workspace. </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We start by adding the domain alias apps.galaxysola.com to the Google Workspace admin console. We do that from the Domains page. Once added we verify it using the TXT record that is created for us by Google Workspace. As we discussed earlier we will need to login to our DNS registrar’s console and add the new record. We must also ensure that the MX records for the alias are pointing to the Google servers.</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Step 2: Configure an inbound gateway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As we deploy more users, we want to ensure that messages that are forwarded from our current mail server are not classified by Google as spam. To do this, we configure the Inbound Gateway setting in Google Workspace with the IP addresses of our existing mail server.</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Step 3: Create forwarding rules</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For each user who is switching to Google Workspace in the Core IT and Early Adopters phases we must also add a forwarding rule that sends any messages received in their current mailbox to their Google Workspace mailbox.</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 xml:space="preserve">During Core IT when our MX records are pointing to our existing mail server, all Core IT mail is first routed to here and then forwarded out to Google Workspace. At the Early Adopters stage we switch our MX records to Google but we must retain the forwarding rules so our Google Workspace users can continue to receive </w:t>
      </w:r>
      <w:proofErr w:type="spellStart"/>
      <w:r w:rsidRPr="00BE2B03">
        <w:rPr>
          <w:rFonts w:ascii="Arial" w:eastAsia="Times New Roman" w:hAnsi="Arial" w:cs="Arial"/>
          <w:color w:val="1F1F1F"/>
          <w:sz w:val="24"/>
          <w:szCs w:val="24"/>
        </w:rPr>
        <w:t>intradomain</w:t>
      </w:r>
      <w:proofErr w:type="spellEnd"/>
      <w:r w:rsidRPr="00BE2B03">
        <w:rPr>
          <w:rFonts w:ascii="Arial" w:eastAsia="Times New Roman" w:hAnsi="Arial" w:cs="Arial"/>
          <w:color w:val="1F1F1F"/>
          <w:sz w:val="24"/>
          <w:szCs w:val="24"/>
        </w:rPr>
        <w:t xml:space="preserve"> mail.</w:t>
      </w:r>
    </w:p>
    <w:p w:rsidR="00BE2B03" w:rsidRPr="00BE2B03" w:rsidRDefault="00BE2B03" w:rsidP="00BE2B03">
      <w:pPr>
        <w:shd w:val="clear" w:color="auto" w:fill="FFFFFF"/>
        <w:spacing w:after="0" w:line="240" w:lineRule="auto"/>
        <w:rPr>
          <w:rFonts w:ascii="Segoe UI" w:eastAsia="Times New Roman" w:hAnsi="Segoe UI" w:cs="Segoe UI"/>
          <w:color w:val="1F1F1F"/>
          <w:sz w:val="24"/>
          <w:szCs w:val="24"/>
        </w:rPr>
      </w:pPr>
      <w:r w:rsidRPr="00BE2B03">
        <w:rPr>
          <w:rFonts w:ascii="Segoe UI" w:eastAsia="Times New Roman" w:hAnsi="Segoe UI" w:cs="Segoe UI"/>
          <w:noProof/>
          <w:color w:val="1F1F1F"/>
          <w:sz w:val="24"/>
          <w:szCs w:val="24"/>
        </w:rPr>
        <w:drawing>
          <wp:inline distT="0" distB="0" distL="0" distR="0" wp14:anchorId="4263DCCA" wp14:editId="0795D979">
            <wp:extent cx="6546850" cy="817758"/>
            <wp:effectExtent l="0" t="0" r="0" b="1905"/>
            <wp:docPr id="7" name="Picture 7" descr="https://d3c33hcgiwev3.cloudfront.net/imageAssetProxy.v1/OZea5g1gQiKXmuYNYEIiNA_5b5c57c339ed430b880995813ed01d17_mail-delivery-during-deployment-5.png?expiry=1645315200000&amp;hmac=KlTtgn56EIwf1mRTaenokVDfuqgEeyIdS6gkWJUU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3c33hcgiwev3.cloudfront.net/imageAssetProxy.v1/OZea5g1gQiKXmuYNYEIiNA_5b5c57c339ed430b880995813ed01d17_mail-delivery-during-deployment-5.png?expiry=1645315200000&amp;hmac=KlTtgn56EIwf1mRTaenokVDfuqgEeyIdS6gkWJUU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5183" cy="826293"/>
                    </a:xfrm>
                    <a:prstGeom prst="rect">
                      <a:avLst/>
                    </a:prstGeom>
                    <a:noFill/>
                    <a:ln>
                      <a:noFill/>
                    </a:ln>
                  </pic:spPr>
                </pic:pic>
              </a:graphicData>
            </a:graphic>
          </wp:inline>
        </w:drawing>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Split delivery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We configure split delivery in Google Workspace during the Early Adopters phase. This is when the MX records have been changed to point to Google Workspace, so all mail messages are now being routed to Google Workspace.</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lastRenderedPageBreak/>
        <w:t>Users who have switched to Google Workspace receive their messages directly in their Gmail inboxes. </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For users who have not yet switched, Google Workspace routes their messages back to our existing mail server. </w:t>
      </w:r>
    </w:p>
    <w:p w:rsidR="00BE2B03" w:rsidRPr="00BE2B03" w:rsidRDefault="00BE2B03" w:rsidP="00BE2B03">
      <w:pPr>
        <w:shd w:val="clear" w:color="auto" w:fill="FFFFFF"/>
        <w:spacing w:after="0" w:line="240" w:lineRule="auto"/>
        <w:rPr>
          <w:rFonts w:ascii="Segoe UI" w:eastAsia="Times New Roman" w:hAnsi="Segoe UI" w:cs="Segoe UI"/>
          <w:color w:val="1F1F1F"/>
          <w:sz w:val="24"/>
          <w:szCs w:val="24"/>
        </w:rPr>
      </w:pPr>
      <w:r w:rsidRPr="00BE2B03">
        <w:rPr>
          <w:rFonts w:ascii="Segoe UI" w:eastAsia="Times New Roman" w:hAnsi="Segoe UI" w:cs="Segoe UI"/>
          <w:noProof/>
          <w:color w:val="1F1F1F"/>
          <w:sz w:val="24"/>
          <w:szCs w:val="24"/>
        </w:rPr>
        <w:drawing>
          <wp:inline distT="0" distB="0" distL="0" distR="0" wp14:anchorId="0C1A1A36" wp14:editId="372D5D49">
            <wp:extent cx="5207000" cy="2715853"/>
            <wp:effectExtent l="0" t="0" r="0" b="8890"/>
            <wp:docPr id="8" name="Picture 8" descr="https://d3c33hcgiwev3.cloudfront.net/imageAssetProxy.v1/LN1J5yRASFydSeckQGhchg_be6411f384254eecb2e6f555a6ad053c_split-delivery.png?expiry=1645315200000&amp;hmac=5mwYUeDpQVCSWIcdidicYJDQpT6bZPN81I8TuGrSU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3c33hcgiwev3.cloudfront.net/imageAssetProxy.v1/LN1J5yRASFydSeckQGhchg_be6411f384254eecb2e6f555a6ad053c_split-delivery.png?expiry=1645315200000&amp;hmac=5mwYUeDpQVCSWIcdidicYJDQpT6bZPN81I8TuGrSU0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060" cy="2721100"/>
                    </a:xfrm>
                    <a:prstGeom prst="rect">
                      <a:avLst/>
                    </a:prstGeom>
                    <a:noFill/>
                    <a:ln>
                      <a:noFill/>
                    </a:ln>
                  </pic:spPr>
                </pic:pic>
              </a:graphicData>
            </a:graphic>
          </wp:inline>
        </w:drawing>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Split delivery is configured to route messages back to the legacy platform based on the Organizational Unit and default routing policy for users still on the legacy platform. Configuring split delivery in the Google Workspace admin console is done as follows:</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Step 1: Create an Organizational Unit (OU) for all legacy mail users</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Add a new OU called “Legacy Users” OU to the Google Workspace admin console and ensure the remaining legacy platform users (our Global-Go Live users) are in that OU.</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As we will provision user’s with GCDS we can place the Global Go-Live users into this OU at the point of provisioning by mapping a custom AD attribute to the OU in Google Workspace.</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Step 2: Create a routing policy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We now add an OU routing policy for the "Legacy users" OU. This is done by:</w:t>
      </w:r>
    </w:p>
    <w:p w:rsidR="00BE2B03" w:rsidRPr="00BE2B03" w:rsidRDefault="00BE2B03" w:rsidP="00BE2B03">
      <w:pPr>
        <w:numPr>
          <w:ilvl w:val="0"/>
          <w:numId w:val="3"/>
        </w:numPr>
        <w:shd w:val="clear" w:color="auto" w:fill="FFFFFF"/>
        <w:spacing w:after="0" w:line="240" w:lineRule="auto"/>
        <w:ind w:left="480"/>
        <w:rPr>
          <w:rFonts w:ascii="Arial" w:eastAsia="Times New Roman" w:hAnsi="Arial" w:cs="Arial"/>
          <w:color w:val="1F1F1F"/>
          <w:sz w:val="24"/>
          <w:szCs w:val="24"/>
        </w:rPr>
      </w:pPr>
      <w:r w:rsidRPr="00BE2B03">
        <w:rPr>
          <w:rFonts w:ascii="Arial" w:eastAsia="Times New Roman" w:hAnsi="Arial" w:cs="Arial"/>
          <w:color w:val="1F1F1F"/>
          <w:sz w:val="24"/>
          <w:szCs w:val="24"/>
        </w:rPr>
        <w:t>Adding a “Routing setting” or “Route” for the legacy mail server to the Google Workspace console. This route contains the IP address or hostname of our existing mail server. </w:t>
      </w:r>
    </w:p>
    <w:p w:rsidR="00BE2B03" w:rsidRPr="00BE2B03" w:rsidRDefault="00BE2B03" w:rsidP="00BE2B03">
      <w:pPr>
        <w:numPr>
          <w:ilvl w:val="0"/>
          <w:numId w:val="3"/>
        </w:numPr>
        <w:shd w:val="clear" w:color="auto" w:fill="FFFFFF"/>
        <w:spacing w:after="0" w:line="240" w:lineRule="auto"/>
        <w:ind w:left="480"/>
        <w:rPr>
          <w:rFonts w:ascii="Arial" w:eastAsia="Times New Roman" w:hAnsi="Arial" w:cs="Arial"/>
          <w:color w:val="1F1F1F"/>
          <w:sz w:val="24"/>
          <w:szCs w:val="24"/>
        </w:rPr>
      </w:pPr>
      <w:r w:rsidRPr="00BE2B03">
        <w:rPr>
          <w:rFonts w:ascii="Arial" w:eastAsia="Times New Roman" w:hAnsi="Arial" w:cs="Arial"/>
          <w:color w:val="1F1F1F"/>
          <w:sz w:val="24"/>
          <w:szCs w:val="24"/>
        </w:rPr>
        <w:t>Once we have defined the route, we apply the route to the Legacy Users OU. </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Once the route is applied to the Legacy Users OU, all mail messages sent to users not yet migrated to Google Workspace are sent to the legacy mail platform instead for delivery.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u w:val="single"/>
        </w:rPr>
        <w:t>Step 3: Set up a default routing policy</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proofErr w:type="gramStart"/>
      <w:r w:rsidRPr="00BE2B03">
        <w:rPr>
          <w:rFonts w:ascii="Arial" w:eastAsia="Times New Roman" w:hAnsi="Arial" w:cs="Arial"/>
          <w:color w:val="1F1F1F"/>
          <w:sz w:val="24"/>
          <w:szCs w:val="24"/>
        </w:rPr>
        <w:lastRenderedPageBreak/>
        <w:t>Finally</w:t>
      </w:r>
      <w:proofErr w:type="gramEnd"/>
      <w:r w:rsidRPr="00BE2B03">
        <w:rPr>
          <w:rFonts w:ascii="Arial" w:eastAsia="Times New Roman" w:hAnsi="Arial" w:cs="Arial"/>
          <w:color w:val="1F1F1F"/>
          <w:sz w:val="24"/>
          <w:szCs w:val="24"/>
        </w:rPr>
        <w:t xml:space="preserve"> we configure the default routing policy to the legacy platform. This reroutes the mail back to the legacy mail platform as a catch-all for any address (user, group or alias) that is not on Google Workspace yet.</w:t>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Arial" w:eastAsia="Times New Roman" w:hAnsi="Arial" w:cs="Arial"/>
          <w:color w:val="1F1F1F"/>
          <w:sz w:val="24"/>
          <w:szCs w:val="24"/>
        </w:rPr>
        <w:t>Strictly speaking, a default route is not necessary to implement a split delivery architecture, however it is recommended as it ensures no messages are lost. For example, in the event that we fail to provision everyone in Google Workspace correctly.</w:t>
      </w:r>
    </w:p>
    <w:p w:rsidR="00BE2B03" w:rsidRPr="00BE2B03" w:rsidRDefault="00BE2B03" w:rsidP="00BE2B03">
      <w:pPr>
        <w:shd w:val="clear" w:color="auto" w:fill="FFFFFF"/>
        <w:spacing w:after="0" w:line="240" w:lineRule="auto"/>
        <w:rPr>
          <w:rFonts w:ascii="Segoe UI" w:eastAsia="Times New Roman" w:hAnsi="Segoe UI" w:cs="Segoe UI"/>
          <w:color w:val="1F1F1F"/>
          <w:sz w:val="24"/>
          <w:szCs w:val="24"/>
        </w:rPr>
      </w:pPr>
      <w:r w:rsidRPr="00BE2B03">
        <w:rPr>
          <w:rFonts w:ascii="Segoe UI" w:eastAsia="Times New Roman" w:hAnsi="Segoe UI" w:cs="Segoe UI"/>
          <w:noProof/>
          <w:color w:val="1F1F1F"/>
          <w:sz w:val="24"/>
          <w:szCs w:val="24"/>
        </w:rPr>
        <w:drawing>
          <wp:inline distT="0" distB="0" distL="0" distR="0" wp14:anchorId="606C4183" wp14:editId="33EFE49C">
            <wp:extent cx="7759700" cy="748743"/>
            <wp:effectExtent l="0" t="0" r="0" b="0"/>
            <wp:docPr id="9" name="Picture 9" descr="https://d3c33hcgiwev3.cloudfront.net/imageAssetProxy.v1/TQLmVkj8QgKC5lZI_GICDQ_970500afed9c434a8b15cf32fae3bb6f_mail-delivery-during-deployment-6.png?expiry=1645315200000&amp;hmac=_AtYbhdFsiNNph5HdGd9H-zVgNVVDG3ZprU1VnNpX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3c33hcgiwev3.cloudfront.net/imageAssetProxy.v1/TQLmVkj8QgKC5lZI_GICDQ_970500afed9c434a8b15cf32fae3bb6f_mail-delivery-during-deployment-6.png?expiry=1645315200000&amp;hmac=_AtYbhdFsiNNph5HdGd9H-zVgNVVDG3ZprU1VnNpX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52267" cy="757675"/>
                    </a:xfrm>
                    <a:prstGeom prst="rect">
                      <a:avLst/>
                    </a:prstGeom>
                    <a:noFill/>
                    <a:ln>
                      <a:noFill/>
                    </a:ln>
                  </pic:spPr>
                </pic:pic>
              </a:graphicData>
            </a:graphic>
          </wp:inline>
        </w:drawing>
      </w:r>
    </w:p>
    <w:p w:rsidR="00BE2B03" w:rsidRPr="00BE2B03" w:rsidRDefault="00BE2B03" w:rsidP="00BE2B03">
      <w:pPr>
        <w:shd w:val="clear" w:color="auto" w:fill="FFFFFF"/>
        <w:spacing w:after="240" w:line="240" w:lineRule="auto"/>
        <w:rPr>
          <w:rFonts w:ascii="Arial" w:eastAsia="Times New Roman" w:hAnsi="Arial" w:cs="Arial"/>
          <w:color w:val="1F1F1F"/>
          <w:sz w:val="24"/>
          <w:szCs w:val="24"/>
        </w:rPr>
      </w:pPr>
      <w:r w:rsidRPr="00BE2B03">
        <w:rPr>
          <w:rFonts w:ascii="unset" w:eastAsia="Times New Roman" w:hAnsi="unset" w:cs="Arial"/>
          <w:b/>
          <w:bCs/>
          <w:color w:val="1F1F1F"/>
          <w:sz w:val="24"/>
          <w:szCs w:val="24"/>
        </w:rPr>
        <w:t>Help Center resources</w:t>
      </w:r>
    </w:p>
    <w:p w:rsidR="00BE2B03" w:rsidRPr="00BE2B03" w:rsidRDefault="00A917AC" w:rsidP="00BE2B03">
      <w:pPr>
        <w:numPr>
          <w:ilvl w:val="0"/>
          <w:numId w:val="4"/>
        </w:numPr>
        <w:shd w:val="clear" w:color="auto" w:fill="FFFFFF"/>
        <w:spacing w:after="0" w:line="240" w:lineRule="auto"/>
        <w:ind w:left="480"/>
        <w:rPr>
          <w:rFonts w:ascii="Arial" w:eastAsia="Times New Roman" w:hAnsi="Arial" w:cs="Arial"/>
          <w:color w:val="1F1F1F"/>
          <w:sz w:val="24"/>
          <w:szCs w:val="24"/>
        </w:rPr>
      </w:pPr>
      <w:hyperlink r:id="rId16" w:tgtFrame="_blank" w:history="1">
        <w:r w:rsidR="00BE2B03" w:rsidRPr="00BE2B03">
          <w:rPr>
            <w:rFonts w:ascii="Arial" w:eastAsia="Times New Roman" w:hAnsi="Arial" w:cs="Arial"/>
            <w:color w:val="0056D2"/>
            <w:sz w:val="24"/>
            <w:szCs w:val="24"/>
            <w:u w:val="single"/>
          </w:rPr>
          <w:t>Google IP address ranges for outbound SMTP</w:t>
        </w:r>
      </w:hyperlink>
    </w:p>
    <w:p w:rsidR="00BE2B03" w:rsidRPr="00BE2B03" w:rsidRDefault="00A917AC" w:rsidP="00BE2B03">
      <w:pPr>
        <w:numPr>
          <w:ilvl w:val="0"/>
          <w:numId w:val="4"/>
        </w:numPr>
        <w:shd w:val="clear" w:color="auto" w:fill="FFFFFF"/>
        <w:spacing w:after="0" w:line="240" w:lineRule="auto"/>
        <w:ind w:left="480"/>
        <w:rPr>
          <w:rFonts w:ascii="Arial" w:eastAsia="Times New Roman" w:hAnsi="Arial" w:cs="Arial"/>
          <w:color w:val="1F1F1F"/>
          <w:sz w:val="24"/>
          <w:szCs w:val="24"/>
        </w:rPr>
      </w:pPr>
      <w:hyperlink r:id="rId17" w:tgtFrame="_blank" w:history="1">
        <w:r w:rsidR="00BE2B03" w:rsidRPr="00BE2B03">
          <w:rPr>
            <w:rFonts w:ascii="Arial" w:eastAsia="Times New Roman" w:hAnsi="Arial" w:cs="Arial"/>
            <w:color w:val="0056D2"/>
            <w:sz w:val="24"/>
            <w:szCs w:val="24"/>
            <w:u w:val="single"/>
          </w:rPr>
          <w:t>Set up email routing</w:t>
        </w:r>
      </w:hyperlink>
    </w:p>
    <w:p w:rsidR="00BE2B03" w:rsidRPr="00BE2B03" w:rsidRDefault="00A917AC" w:rsidP="00BE2B03">
      <w:pPr>
        <w:numPr>
          <w:ilvl w:val="0"/>
          <w:numId w:val="4"/>
        </w:numPr>
        <w:shd w:val="clear" w:color="auto" w:fill="FFFFFF"/>
        <w:spacing w:after="0" w:line="240" w:lineRule="auto"/>
        <w:ind w:left="480"/>
        <w:rPr>
          <w:rFonts w:ascii="Arial" w:eastAsia="Times New Roman" w:hAnsi="Arial" w:cs="Arial"/>
          <w:color w:val="1F1F1F"/>
          <w:sz w:val="24"/>
          <w:szCs w:val="24"/>
        </w:rPr>
      </w:pPr>
      <w:hyperlink r:id="rId18" w:tgtFrame="_blank" w:history="1">
        <w:r w:rsidR="00BE2B03" w:rsidRPr="00BE2B03">
          <w:rPr>
            <w:rFonts w:ascii="Arial" w:eastAsia="Times New Roman" w:hAnsi="Arial" w:cs="Arial"/>
            <w:color w:val="0056D2"/>
            <w:sz w:val="24"/>
            <w:szCs w:val="24"/>
            <w:u w:val="single"/>
          </w:rPr>
          <w:t>Set up an inbound mail gateway</w:t>
        </w:r>
      </w:hyperlink>
    </w:p>
    <w:p w:rsidR="00BE2B03" w:rsidRPr="00BE2B03" w:rsidRDefault="00A917AC" w:rsidP="00BE2B03">
      <w:pPr>
        <w:numPr>
          <w:ilvl w:val="0"/>
          <w:numId w:val="4"/>
        </w:numPr>
        <w:shd w:val="clear" w:color="auto" w:fill="FFFFFF"/>
        <w:spacing w:after="0" w:line="240" w:lineRule="auto"/>
        <w:ind w:left="480"/>
        <w:rPr>
          <w:rFonts w:ascii="Arial" w:eastAsia="Times New Roman" w:hAnsi="Arial" w:cs="Arial"/>
          <w:color w:val="1F1F1F"/>
          <w:sz w:val="24"/>
          <w:szCs w:val="24"/>
        </w:rPr>
      </w:pPr>
      <w:hyperlink r:id="rId19" w:tgtFrame="_blank" w:history="1">
        <w:r w:rsidR="00BE2B03" w:rsidRPr="00BE2B03">
          <w:rPr>
            <w:rFonts w:ascii="Arial" w:eastAsia="Times New Roman" w:hAnsi="Arial" w:cs="Arial"/>
            <w:color w:val="00419E"/>
            <w:sz w:val="24"/>
            <w:szCs w:val="24"/>
            <w:u w:val="single"/>
          </w:rPr>
          <w:t>Configure Default routing</w:t>
        </w:r>
      </w:hyperlink>
    </w:p>
    <w:p w:rsidR="00345C56" w:rsidRDefault="00345C56"/>
    <w:p w:rsidR="00F70CB6" w:rsidRDefault="00F70CB6"/>
    <w:p w:rsidR="00F70CB6" w:rsidRPr="00F70CB6" w:rsidRDefault="00F70CB6" w:rsidP="00F70CB6">
      <w:pPr>
        <w:spacing w:line="240" w:lineRule="auto"/>
        <w:outlineLvl w:val="0"/>
        <w:rPr>
          <w:rFonts w:ascii="Arial" w:eastAsia="Times New Roman" w:hAnsi="Arial" w:cs="Arial"/>
          <w:color w:val="1F1F1F"/>
          <w:spacing w:val="-2"/>
          <w:kern w:val="36"/>
          <w:sz w:val="48"/>
          <w:szCs w:val="48"/>
        </w:rPr>
      </w:pPr>
      <w:r w:rsidRPr="00F70CB6">
        <w:rPr>
          <w:rFonts w:ascii="Arial" w:eastAsia="Times New Roman" w:hAnsi="Arial" w:cs="Arial"/>
          <w:color w:val="1F1F1F"/>
          <w:spacing w:val="-2"/>
          <w:kern w:val="36"/>
          <w:sz w:val="48"/>
          <w:szCs w:val="48"/>
        </w:rPr>
        <w:t>Mail Routing Strategy</w:t>
      </w:r>
    </w:p>
    <w:p w:rsidR="00F70CB6" w:rsidRPr="00F70CB6" w:rsidRDefault="00F70CB6" w:rsidP="00F70CB6">
      <w:pPr>
        <w:shd w:val="clear" w:color="auto" w:fill="FFFFFF"/>
        <w:spacing w:after="240" w:line="240" w:lineRule="auto"/>
        <w:rPr>
          <w:rFonts w:ascii="Arial" w:eastAsia="Times New Roman" w:hAnsi="Arial" w:cs="Arial"/>
          <w:color w:val="1F1F1F"/>
          <w:sz w:val="24"/>
          <w:szCs w:val="24"/>
        </w:rPr>
      </w:pPr>
      <w:r w:rsidRPr="00F70CB6">
        <w:rPr>
          <w:rFonts w:ascii="unset" w:eastAsia="Times New Roman" w:hAnsi="unset" w:cs="Arial"/>
          <w:b/>
          <w:bCs/>
          <w:color w:val="1F1F1F"/>
          <w:sz w:val="24"/>
          <w:szCs w:val="24"/>
        </w:rPr>
        <w:t>Developing a mail routing strategy</w:t>
      </w:r>
    </w:p>
    <w:p w:rsidR="00F70CB6" w:rsidRPr="00F70CB6" w:rsidRDefault="00F70CB6" w:rsidP="00F70CB6">
      <w:pPr>
        <w:spacing w:after="0" w:line="240" w:lineRule="auto"/>
        <w:rPr>
          <w:rFonts w:ascii="Times New Roman" w:eastAsia="Times New Roman" w:hAnsi="Times New Roman" w:cs="Times New Roman"/>
          <w:sz w:val="24"/>
          <w:szCs w:val="24"/>
        </w:rPr>
      </w:pPr>
      <w:r w:rsidRPr="00F70CB6">
        <w:rPr>
          <w:rFonts w:ascii="Times New Roman" w:eastAsia="Times New Roman" w:hAnsi="Times New Roman" w:cs="Times New Roman"/>
          <w:noProof/>
          <w:sz w:val="24"/>
          <w:szCs w:val="24"/>
        </w:rPr>
        <w:drawing>
          <wp:inline distT="0" distB="0" distL="0" distR="0" wp14:anchorId="736B1608" wp14:editId="6E392FC2">
            <wp:extent cx="6724650" cy="1746153"/>
            <wp:effectExtent l="0" t="0" r="0" b="6985"/>
            <wp:docPr id="11" name="Picture 11" descr="https://d3c33hcgiwev3.cloudfront.net/imageAssetProxy.v1/ReCmlWQ_TTegppVkPx03yA_410d89c9658b4457a5316ece63315090_mail-routing-strategy-1.png?expiry=1645315200000&amp;hmac=g3zsD18UhRlXO-ktgjQaxj1WEZffnW_dC28EtFAlK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3c33hcgiwev3.cloudfront.net/imageAssetProxy.v1/ReCmlWQ_TTegppVkPx03yA_410d89c9658b4457a5316ece63315090_mail-routing-strategy-1.png?expiry=1645315200000&amp;hmac=g3zsD18UhRlXO-ktgjQaxj1WEZffnW_dC28EtFAlK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7791" cy="1754759"/>
                    </a:xfrm>
                    <a:prstGeom prst="rect">
                      <a:avLst/>
                    </a:prstGeom>
                    <a:noFill/>
                    <a:ln>
                      <a:noFill/>
                    </a:ln>
                  </pic:spPr>
                </pic:pic>
              </a:graphicData>
            </a:graphic>
          </wp:inline>
        </w:drawing>
      </w:r>
    </w:p>
    <w:p w:rsidR="00F70CB6" w:rsidRPr="00F70CB6" w:rsidRDefault="00F70CB6" w:rsidP="00F70CB6">
      <w:pPr>
        <w:shd w:val="clear" w:color="auto" w:fill="FFFFFF"/>
        <w:spacing w:after="240" w:line="240" w:lineRule="auto"/>
        <w:rPr>
          <w:rFonts w:ascii="Arial" w:eastAsia="Times New Roman" w:hAnsi="Arial" w:cs="Arial"/>
          <w:color w:val="1F1F1F"/>
          <w:sz w:val="24"/>
          <w:szCs w:val="24"/>
        </w:rPr>
      </w:pPr>
      <w:r w:rsidRPr="00F70CB6">
        <w:rPr>
          <w:rFonts w:ascii="unset" w:eastAsia="Times New Roman" w:hAnsi="unset" w:cs="Arial"/>
          <w:b/>
          <w:bCs/>
          <w:color w:val="1F1F1F"/>
          <w:sz w:val="24"/>
          <w:szCs w:val="24"/>
        </w:rPr>
        <w:t>Before starting deployment</w:t>
      </w:r>
    </w:p>
    <w:p w:rsidR="00F70CB6" w:rsidRPr="00F70CB6" w:rsidRDefault="00F70CB6" w:rsidP="00F70CB6">
      <w:pPr>
        <w:numPr>
          <w:ilvl w:val="0"/>
          <w:numId w:val="5"/>
        </w:numPr>
        <w:shd w:val="clear" w:color="auto" w:fill="FFFFFF"/>
        <w:spacing w:after="0" w:line="240" w:lineRule="auto"/>
        <w:ind w:left="480"/>
        <w:rPr>
          <w:rFonts w:ascii="Arial" w:eastAsia="Times New Roman" w:hAnsi="Arial" w:cs="Arial"/>
          <w:color w:val="1F1F1F"/>
          <w:sz w:val="24"/>
          <w:szCs w:val="24"/>
        </w:rPr>
      </w:pPr>
      <w:r w:rsidRPr="00F70CB6">
        <w:rPr>
          <w:rFonts w:ascii="Arial" w:eastAsia="Times New Roman" w:hAnsi="Arial" w:cs="Arial"/>
          <w:color w:val="1F1F1F"/>
          <w:sz w:val="24"/>
          <w:szCs w:val="24"/>
        </w:rPr>
        <w:t>This is where we are today. Direct delivery is implemented for all of our users on the legacy platform, where the MX records are pointing</w:t>
      </w:r>
    </w:p>
    <w:p w:rsidR="00F70CB6" w:rsidRPr="00F70CB6" w:rsidRDefault="00F70CB6" w:rsidP="00F70CB6">
      <w:pPr>
        <w:shd w:val="clear" w:color="auto" w:fill="FFFFFF"/>
        <w:spacing w:after="240" w:line="240" w:lineRule="auto"/>
        <w:rPr>
          <w:rFonts w:ascii="Arial" w:eastAsia="Times New Roman" w:hAnsi="Arial" w:cs="Arial"/>
          <w:color w:val="1F1F1F"/>
          <w:sz w:val="24"/>
          <w:szCs w:val="24"/>
        </w:rPr>
      </w:pPr>
      <w:r w:rsidRPr="00F70CB6">
        <w:rPr>
          <w:rFonts w:ascii="unset" w:eastAsia="Times New Roman" w:hAnsi="unset" w:cs="Arial"/>
          <w:b/>
          <w:bCs/>
          <w:color w:val="1F1F1F"/>
          <w:sz w:val="24"/>
          <w:szCs w:val="24"/>
        </w:rPr>
        <w:t>Core IT</w:t>
      </w:r>
    </w:p>
    <w:p w:rsidR="00F70CB6" w:rsidRPr="00F70CB6" w:rsidRDefault="00F70CB6" w:rsidP="00F70CB6">
      <w:pPr>
        <w:numPr>
          <w:ilvl w:val="0"/>
          <w:numId w:val="6"/>
        </w:numPr>
        <w:shd w:val="clear" w:color="auto" w:fill="FFFFFF"/>
        <w:spacing w:after="0" w:line="240" w:lineRule="auto"/>
        <w:ind w:left="480"/>
        <w:rPr>
          <w:rFonts w:ascii="Arial" w:eastAsia="Times New Roman" w:hAnsi="Arial" w:cs="Arial"/>
          <w:color w:val="1F1F1F"/>
          <w:sz w:val="24"/>
          <w:szCs w:val="24"/>
        </w:rPr>
      </w:pPr>
      <w:r w:rsidRPr="00F70CB6">
        <w:rPr>
          <w:rFonts w:ascii="Arial" w:eastAsia="Times New Roman" w:hAnsi="Arial" w:cs="Arial"/>
          <w:color w:val="1F1F1F"/>
          <w:sz w:val="24"/>
          <w:szCs w:val="24"/>
        </w:rPr>
        <w:t>MX records remain pointing at the legacy mail server. Users not part of the Core IT group continue to receive mail delivered direct to their inbox as they do today</w:t>
      </w:r>
    </w:p>
    <w:p w:rsidR="00F70CB6" w:rsidRPr="00F70CB6" w:rsidRDefault="00F70CB6" w:rsidP="00F70CB6">
      <w:pPr>
        <w:numPr>
          <w:ilvl w:val="0"/>
          <w:numId w:val="7"/>
        </w:numPr>
        <w:shd w:val="clear" w:color="auto" w:fill="FFFFFF"/>
        <w:spacing w:after="0" w:line="240" w:lineRule="auto"/>
        <w:ind w:left="480"/>
        <w:rPr>
          <w:rFonts w:ascii="Arial" w:eastAsia="Times New Roman" w:hAnsi="Arial" w:cs="Arial"/>
          <w:color w:val="1F1F1F"/>
          <w:sz w:val="24"/>
          <w:szCs w:val="24"/>
        </w:rPr>
      </w:pPr>
      <w:r w:rsidRPr="00F70CB6">
        <w:rPr>
          <w:rFonts w:ascii="Arial" w:eastAsia="Times New Roman" w:hAnsi="Arial" w:cs="Arial"/>
          <w:color w:val="1F1F1F"/>
          <w:sz w:val="24"/>
          <w:szCs w:val="24"/>
        </w:rPr>
        <w:t>Dual delivery is used to forward mail to Core IT users with a domain alias. MX records for the domain alias will point to Google Workspace</w:t>
      </w:r>
    </w:p>
    <w:p w:rsidR="00F70CB6" w:rsidRPr="00F70CB6" w:rsidRDefault="00F70CB6" w:rsidP="00F70CB6">
      <w:pPr>
        <w:numPr>
          <w:ilvl w:val="0"/>
          <w:numId w:val="8"/>
        </w:numPr>
        <w:shd w:val="clear" w:color="auto" w:fill="FFFFFF"/>
        <w:spacing w:after="0" w:line="240" w:lineRule="auto"/>
        <w:ind w:left="480"/>
        <w:rPr>
          <w:rFonts w:ascii="Arial" w:eastAsia="Times New Roman" w:hAnsi="Arial" w:cs="Arial"/>
          <w:color w:val="1F1F1F"/>
          <w:sz w:val="24"/>
          <w:szCs w:val="24"/>
        </w:rPr>
      </w:pPr>
      <w:r w:rsidRPr="00F70CB6">
        <w:rPr>
          <w:rFonts w:ascii="Arial" w:eastAsia="Times New Roman" w:hAnsi="Arial" w:cs="Arial"/>
          <w:color w:val="1F1F1F"/>
          <w:sz w:val="24"/>
          <w:szCs w:val="24"/>
        </w:rPr>
        <w:lastRenderedPageBreak/>
        <w:t>We will also configure the inbound mail gateway for Google Workspace so that Google doesn’t classify messages forwarded from our existing platform as spam</w:t>
      </w:r>
    </w:p>
    <w:p w:rsidR="00F70CB6" w:rsidRPr="00F70CB6" w:rsidRDefault="00F70CB6" w:rsidP="00F70CB6">
      <w:pPr>
        <w:spacing w:after="0" w:line="240" w:lineRule="auto"/>
        <w:rPr>
          <w:rFonts w:ascii="Times New Roman" w:eastAsia="Times New Roman" w:hAnsi="Times New Roman" w:cs="Times New Roman"/>
          <w:sz w:val="24"/>
          <w:szCs w:val="24"/>
        </w:rPr>
      </w:pPr>
      <w:r w:rsidRPr="00F70CB6">
        <w:rPr>
          <w:rFonts w:ascii="Times New Roman" w:eastAsia="Times New Roman" w:hAnsi="Times New Roman" w:cs="Times New Roman"/>
          <w:noProof/>
          <w:sz w:val="24"/>
          <w:szCs w:val="24"/>
        </w:rPr>
        <w:drawing>
          <wp:inline distT="0" distB="0" distL="0" distR="0" wp14:anchorId="22EA1340" wp14:editId="08F135C7">
            <wp:extent cx="6686550" cy="2747000"/>
            <wp:effectExtent l="0" t="0" r="0" b="0"/>
            <wp:docPr id="12" name="Picture 12" descr="https://d3c33hcgiwev3.cloudfront.net/imageAssetProxy.v1/t9LSIBViRIOS0iAVYrSDww_580319458762873c8aca06c2e4e9a16b_core-it-mail-routing.jpg?expiry=1645315200000&amp;hmac=TeLBQY_31octnwZ4bKRvSxHM3Qo-4uCwbiIJMwHB-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3c33hcgiwev3.cloudfront.net/imageAssetProxy.v1/t9LSIBViRIOS0iAVYrSDww_580319458762873c8aca06c2e4e9a16b_core-it-mail-routing.jpg?expiry=1645315200000&amp;hmac=TeLBQY_31octnwZ4bKRvSxHM3Qo-4uCwbiIJMwHB-J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5933" cy="2763180"/>
                    </a:xfrm>
                    <a:prstGeom prst="rect">
                      <a:avLst/>
                    </a:prstGeom>
                    <a:noFill/>
                    <a:ln>
                      <a:noFill/>
                    </a:ln>
                  </pic:spPr>
                </pic:pic>
              </a:graphicData>
            </a:graphic>
          </wp:inline>
        </w:drawing>
      </w:r>
    </w:p>
    <w:p w:rsidR="00F70CB6" w:rsidRPr="00F70CB6" w:rsidRDefault="00F70CB6" w:rsidP="00F70CB6">
      <w:pPr>
        <w:shd w:val="clear" w:color="auto" w:fill="FFFFFF"/>
        <w:spacing w:after="240" w:line="240" w:lineRule="auto"/>
        <w:rPr>
          <w:rFonts w:ascii="Arial" w:eastAsia="Times New Roman" w:hAnsi="Arial" w:cs="Arial"/>
          <w:color w:val="1F1F1F"/>
          <w:sz w:val="24"/>
          <w:szCs w:val="24"/>
        </w:rPr>
      </w:pPr>
      <w:r w:rsidRPr="00F70CB6">
        <w:rPr>
          <w:rFonts w:ascii="unset" w:eastAsia="Times New Roman" w:hAnsi="unset" w:cs="Arial"/>
          <w:b/>
          <w:bCs/>
          <w:color w:val="1F1F1F"/>
          <w:sz w:val="24"/>
          <w:szCs w:val="24"/>
        </w:rPr>
        <w:t>AV</w:t>
      </w:r>
      <w:r w:rsidRPr="00F70CB6">
        <w:rPr>
          <w:rFonts w:ascii="Arial" w:eastAsia="Times New Roman" w:hAnsi="Arial" w:cs="Arial"/>
          <w:color w:val="1F1F1F"/>
          <w:sz w:val="24"/>
          <w:szCs w:val="24"/>
        </w:rPr>
        <w:t xml:space="preserve"> = Antivirus, </w:t>
      </w:r>
      <w:r w:rsidRPr="00F70CB6">
        <w:rPr>
          <w:rFonts w:ascii="unset" w:eastAsia="Times New Roman" w:hAnsi="unset" w:cs="Arial"/>
          <w:b/>
          <w:bCs/>
          <w:color w:val="1F1F1F"/>
          <w:sz w:val="24"/>
          <w:szCs w:val="24"/>
        </w:rPr>
        <w:t>DLP</w:t>
      </w:r>
      <w:r w:rsidRPr="00F70CB6">
        <w:rPr>
          <w:rFonts w:ascii="Arial" w:eastAsia="Times New Roman" w:hAnsi="Arial" w:cs="Arial"/>
          <w:color w:val="1F1F1F"/>
          <w:sz w:val="24"/>
          <w:szCs w:val="24"/>
        </w:rPr>
        <w:t xml:space="preserve"> = Data Loss Prevention</w:t>
      </w:r>
    </w:p>
    <w:p w:rsidR="00F70CB6" w:rsidRPr="00F70CB6" w:rsidRDefault="00F70CB6" w:rsidP="00F70CB6">
      <w:pPr>
        <w:shd w:val="clear" w:color="auto" w:fill="FFFFFF"/>
        <w:spacing w:after="240" w:line="240" w:lineRule="auto"/>
        <w:rPr>
          <w:rFonts w:ascii="Arial" w:eastAsia="Times New Roman" w:hAnsi="Arial" w:cs="Arial"/>
          <w:color w:val="1F1F1F"/>
          <w:sz w:val="24"/>
          <w:szCs w:val="24"/>
        </w:rPr>
      </w:pPr>
      <w:r w:rsidRPr="00F70CB6">
        <w:rPr>
          <w:rFonts w:ascii="unset" w:eastAsia="Times New Roman" w:hAnsi="unset" w:cs="Arial"/>
          <w:b/>
          <w:bCs/>
          <w:color w:val="1F1F1F"/>
          <w:sz w:val="24"/>
          <w:szCs w:val="24"/>
        </w:rPr>
        <w:t>Early Adopters</w:t>
      </w:r>
    </w:p>
    <w:p w:rsidR="00F70CB6" w:rsidRPr="00F70CB6" w:rsidRDefault="00F70CB6" w:rsidP="00F70CB6">
      <w:pPr>
        <w:numPr>
          <w:ilvl w:val="0"/>
          <w:numId w:val="9"/>
        </w:numPr>
        <w:shd w:val="clear" w:color="auto" w:fill="FFFFFF"/>
        <w:spacing w:after="0" w:line="240" w:lineRule="auto"/>
        <w:ind w:left="480"/>
        <w:rPr>
          <w:rFonts w:ascii="Arial" w:eastAsia="Times New Roman" w:hAnsi="Arial" w:cs="Arial"/>
          <w:color w:val="1F1F1F"/>
          <w:sz w:val="24"/>
          <w:szCs w:val="24"/>
        </w:rPr>
      </w:pPr>
      <w:r w:rsidRPr="00F70CB6">
        <w:rPr>
          <w:rFonts w:ascii="Arial" w:eastAsia="Times New Roman" w:hAnsi="Arial" w:cs="Arial"/>
          <w:color w:val="1F1F1F"/>
          <w:sz w:val="24"/>
          <w:szCs w:val="24"/>
        </w:rPr>
        <w:t>MX records for the primary domain are changed to point to Google Workspace</w:t>
      </w:r>
    </w:p>
    <w:p w:rsidR="00F70CB6" w:rsidRPr="00F70CB6" w:rsidRDefault="00F70CB6" w:rsidP="00F70CB6">
      <w:pPr>
        <w:numPr>
          <w:ilvl w:val="0"/>
          <w:numId w:val="10"/>
        </w:numPr>
        <w:shd w:val="clear" w:color="auto" w:fill="FFFFFF"/>
        <w:spacing w:after="0" w:line="240" w:lineRule="auto"/>
        <w:ind w:left="480"/>
        <w:rPr>
          <w:rFonts w:ascii="Arial" w:eastAsia="Times New Roman" w:hAnsi="Arial" w:cs="Arial"/>
          <w:color w:val="1F1F1F"/>
          <w:sz w:val="24"/>
          <w:szCs w:val="24"/>
        </w:rPr>
      </w:pPr>
      <w:r w:rsidRPr="00F70CB6">
        <w:rPr>
          <w:rFonts w:ascii="Arial" w:eastAsia="Times New Roman" w:hAnsi="Arial" w:cs="Arial"/>
          <w:color w:val="1F1F1F"/>
          <w:sz w:val="24"/>
          <w:szCs w:val="24"/>
        </w:rPr>
        <w:t xml:space="preserve">Split delivery is implemented at this stage. Mail received by Google destined for users who remain in the legacy platform is routed back to the legacy mail server for delivery. Dual delivery remains in place for users who have moved to Google Workspace to ensure </w:t>
      </w:r>
      <w:proofErr w:type="spellStart"/>
      <w:r w:rsidRPr="00F70CB6">
        <w:rPr>
          <w:rFonts w:ascii="Arial" w:eastAsia="Times New Roman" w:hAnsi="Arial" w:cs="Arial"/>
          <w:color w:val="1F1F1F"/>
          <w:sz w:val="24"/>
          <w:szCs w:val="24"/>
        </w:rPr>
        <w:t>intradomain</w:t>
      </w:r>
      <w:proofErr w:type="spellEnd"/>
      <w:r w:rsidRPr="00F70CB6">
        <w:rPr>
          <w:rFonts w:ascii="Arial" w:eastAsia="Times New Roman" w:hAnsi="Arial" w:cs="Arial"/>
          <w:color w:val="1F1F1F"/>
          <w:sz w:val="24"/>
          <w:szCs w:val="24"/>
        </w:rPr>
        <w:t xml:space="preserve"> mail is received</w:t>
      </w:r>
    </w:p>
    <w:p w:rsidR="00F70CB6" w:rsidRPr="00F70CB6" w:rsidRDefault="00F70CB6" w:rsidP="00F70CB6">
      <w:pPr>
        <w:spacing w:after="0" w:line="240" w:lineRule="auto"/>
        <w:rPr>
          <w:rFonts w:ascii="Times New Roman" w:eastAsia="Times New Roman" w:hAnsi="Times New Roman" w:cs="Times New Roman"/>
          <w:sz w:val="24"/>
          <w:szCs w:val="24"/>
        </w:rPr>
      </w:pPr>
      <w:r w:rsidRPr="00F70CB6">
        <w:rPr>
          <w:rFonts w:ascii="Times New Roman" w:eastAsia="Times New Roman" w:hAnsi="Times New Roman" w:cs="Times New Roman"/>
          <w:noProof/>
          <w:sz w:val="24"/>
          <w:szCs w:val="24"/>
        </w:rPr>
        <w:drawing>
          <wp:inline distT="0" distB="0" distL="0" distR="0" wp14:anchorId="28A8B743" wp14:editId="6B8B4002">
            <wp:extent cx="6242605" cy="2571047"/>
            <wp:effectExtent l="0" t="0" r="6350" b="1270"/>
            <wp:docPr id="13" name="Picture 13" descr="https://d3c33hcgiwev3.cloudfront.net/imageAssetProxy.v1/S1HMutFJSjSRzLrRSWo02w_a59ed4001e569fa8ccd65640f9d5acb0_ea-mail-routing.jpg?expiry=1645315200000&amp;hmac=prfay7DGoPBcHa9tJ6FiTeCBeyWqfSmI_1vAmK0CN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3c33hcgiwev3.cloudfront.net/imageAssetProxy.v1/S1HMutFJSjSRzLrRSWo02w_a59ed4001e569fa8ccd65640f9d5acb0_ea-mail-routing.jpg?expiry=1645315200000&amp;hmac=prfay7DGoPBcHa9tJ6FiTeCBeyWqfSmI_1vAmK0CNW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9466" cy="2586228"/>
                    </a:xfrm>
                    <a:prstGeom prst="rect">
                      <a:avLst/>
                    </a:prstGeom>
                    <a:noFill/>
                    <a:ln>
                      <a:noFill/>
                    </a:ln>
                  </pic:spPr>
                </pic:pic>
              </a:graphicData>
            </a:graphic>
          </wp:inline>
        </w:drawing>
      </w:r>
    </w:p>
    <w:p w:rsidR="00F70CB6" w:rsidRPr="00F70CB6" w:rsidRDefault="00F70CB6" w:rsidP="00F70CB6">
      <w:pPr>
        <w:shd w:val="clear" w:color="auto" w:fill="FFFFFF"/>
        <w:spacing w:after="240" w:line="240" w:lineRule="auto"/>
        <w:rPr>
          <w:rFonts w:ascii="Arial" w:eastAsia="Times New Roman" w:hAnsi="Arial" w:cs="Arial"/>
          <w:color w:val="1F1F1F"/>
          <w:sz w:val="24"/>
          <w:szCs w:val="24"/>
        </w:rPr>
      </w:pPr>
      <w:r w:rsidRPr="00F70CB6">
        <w:rPr>
          <w:rFonts w:ascii="unset" w:eastAsia="Times New Roman" w:hAnsi="unset" w:cs="Arial"/>
          <w:b/>
          <w:bCs/>
          <w:color w:val="1F1F1F"/>
          <w:sz w:val="24"/>
          <w:szCs w:val="24"/>
        </w:rPr>
        <w:t>AV</w:t>
      </w:r>
      <w:r w:rsidRPr="00F70CB6">
        <w:rPr>
          <w:rFonts w:ascii="Arial" w:eastAsia="Times New Roman" w:hAnsi="Arial" w:cs="Arial"/>
          <w:color w:val="1F1F1F"/>
          <w:sz w:val="24"/>
          <w:szCs w:val="24"/>
        </w:rPr>
        <w:t xml:space="preserve"> = Antivirus, </w:t>
      </w:r>
      <w:r w:rsidRPr="00F70CB6">
        <w:rPr>
          <w:rFonts w:ascii="unset" w:eastAsia="Times New Roman" w:hAnsi="unset" w:cs="Arial"/>
          <w:b/>
          <w:bCs/>
          <w:color w:val="1F1F1F"/>
          <w:sz w:val="24"/>
          <w:szCs w:val="24"/>
        </w:rPr>
        <w:t>DLP</w:t>
      </w:r>
      <w:r w:rsidRPr="00F70CB6">
        <w:rPr>
          <w:rFonts w:ascii="Arial" w:eastAsia="Times New Roman" w:hAnsi="Arial" w:cs="Arial"/>
          <w:color w:val="1F1F1F"/>
          <w:sz w:val="24"/>
          <w:szCs w:val="24"/>
        </w:rPr>
        <w:t xml:space="preserve"> = Data Loss Prevention</w:t>
      </w:r>
    </w:p>
    <w:p w:rsidR="00F70CB6" w:rsidRPr="00F70CB6" w:rsidRDefault="00F70CB6" w:rsidP="00F70CB6">
      <w:pPr>
        <w:shd w:val="clear" w:color="auto" w:fill="FFFFFF"/>
        <w:spacing w:after="240" w:line="240" w:lineRule="auto"/>
        <w:rPr>
          <w:rFonts w:ascii="Arial" w:eastAsia="Times New Roman" w:hAnsi="Arial" w:cs="Arial"/>
          <w:color w:val="1F1F1F"/>
          <w:sz w:val="24"/>
          <w:szCs w:val="24"/>
        </w:rPr>
      </w:pPr>
      <w:r w:rsidRPr="00F70CB6">
        <w:rPr>
          <w:rFonts w:ascii="unset" w:eastAsia="Times New Roman" w:hAnsi="unset" w:cs="Arial"/>
          <w:b/>
          <w:bCs/>
          <w:color w:val="1F1F1F"/>
          <w:sz w:val="24"/>
          <w:szCs w:val="24"/>
        </w:rPr>
        <w:t>Global Go Live</w:t>
      </w:r>
    </w:p>
    <w:p w:rsidR="00F70CB6" w:rsidRPr="00F70CB6" w:rsidRDefault="00F70CB6" w:rsidP="00F70CB6">
      <w:pPr>
        <w:numPr>
          <w:ilvl w:val="0"/>
          <w:numId w:val="11"/>
        </w:numPr>
        <w:shd w:val="clear" w:color="auto" w:fill="FFFFFF"/>
        <w:spacing w:after="0" w:line="240" w:lineRule="auto"/>
        <w:ind w:left="480"/>
        <w:rPr>
          <w:rFonts w:ascii="Arial" w:eastAsia="Times New Roman" w:hAnsi="Arial" w:cs="Arial"/>
          <w:color w:val="1F1F1F"/>
          <w:sz w:val="24"/>
          <w:szCs w:val="24"/>
        </w:rPr>
      </w:pPr>
      <w:r w:rsidRPr="00F70CB6">
        <w:rPr>
          <w:rFonts w:ascii="Arial" w:eastAsia="Times New Roman" w:hAnsi="Arial" w:cs="Arial"/>
          <w:color w:val="1F1F1F"/>
          <w:sz w:val="24"/>
          <w:szCs w:val="24"/>
        </w:rPr>
        <w:t>MX records are already pointing to Google Workspace</w:t>
      </w:r>
    </w:p>
    <w:p w:rsidR="00F70CB6" w:rsidRPr="00F70CB6" w:rsidRDefault="00F70CB6" w:rsidP="00F70CB6">
      <w:pPr>
        <w:numPr>
          <w:ilvl w:val="0"/>
          <w:numId w:val="12"/>
        </w:numPr>
        <w:shd w:val="clear" w:color="auto" w:fill="FFFFFF"/>
        <w:spacing w:after="0" w:line="240" w:lineRule="auto"/>
        <w:ind w:left="480"/>
        <w:rPr>
          <w:rFonts w:ascii="Arial" w:eastAsia="Times New Roman" w:hAnsi="Arial" w:cs="Arial"/>
          <w:color w:val="1F1F1F"/>
          <w:sz w:val="24"/>
          <w:szCs w:val="24"/>
        </w:rPr>
      </w:pPr>
      <w:r w:rsidRPr="00F70CB6">
        <w:rPr>
          <w:rFonts w:ascii="Arial" w:eastAsia="Times New Roman" w:hAnsi="Arial" w:cs="Arial"/>
          <w:color w:val="1F1F1F"/>
          <w:sz w:val="24"/>
          <w:szCs w:val="24"/>
        </w:rPr>
        <w:t>All users are now on Google Workspace and receive mail directly</w:t>
      </w:r>
    </w:p>
    <w:p w:rsidR="00F70CB6" w:rsidRPr="00F70CB6" w:rsidRDefault="00F70CB6" w:rsidP="00F70CB6">
      <w:pPr>
        <w:spacing w:after="0" w:line="240" w:lineRule="auto"/>
        <w:rPr>
          <w:rFonts w:ascii="Times New Roman" w:eastAsia="Times New Roman" w:hAnsi="Times New Roman" w:cs="Times New Roman"/>
          <w:sz w:val="24"/>
          <w:szCs w:val="24"/>
        </w:rPr>
      </w:pPr>
      <w:r w:rsidRPr="00F70CB6">
        <w:rPr>
          <w:rFonts w:ascii="Times New Roman" w:eastAsia="Times New Roman" w:hAnsi="Times New Roman" w:cs="Times New Roman"/>
          <w:noProof/>
          <w:sz w:val="24"/>
          <w:szCs w:val="24"/>
        </w:rPr>
        <w:lastRenderedPageBreak/>
        <w:drawing>
          <wp:inline distT="0" distB="0" distL="0" distR="0" wp14:anchorId="58236F2E" wp14:editId="626D2BA0">
            <wp:extent cx="6418378" cy="2708275"/>
            <wp:effectExtent l="0" t="0" r="1905" b="0"/>
            <wp:docPr id="14" name="Picture 14" descr="https://d3c33hcgiwev3.cloudfront.net/imageAssetProxy.v1/Y2HUzPEXTN-h1MzxF0zf8w_7abfcf176d1b60fecfc0d79ade632e4b_ggl-mail-routing.jpg?expiry=1645315200000&amp;hmac=S22O3o_Fnczx9sZtlXzlzeZMYOlFSwERG3P53sp-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3c33hcgiwev3.cloudfront.net/imageAssetProxy.v1/Y2HUzPEXTN-h1MzxF0zf8w_7abfcf176d1b60fecfc0d79ade632e4b_ggl-mail-routing.jpg?expiry=1645315200000&amp;hmac=S22O3o_Fnczx9sZtlXzlzeZMYOlFSwERG3P53sp-EL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207" cy="2716642"/>
                    </a:xfrm>
                    <a:prstGeom prst="rect">
                      <a:avLst/>
                    </a:prstGeom>
                    <a:noFill/>
                    <a:ln>
                      <a:noFill/>
                    </a:ln>
                  </pic:spPr>
                </pic:pic>
              </a:graphicData>
            </a:graphic>
          </wp:inline>
        </w:drawing>
      </w:r>
    </w:p>
    <w:p w:rsidR="00F70CB6" w:rsidRDefault="00F70CB6" w:rsidP="00F70CB6">
      <w:r w:rsidRPr="00F70CB6">
        <w:rPr>
          <w:rFonts w:ascii="Times New Roman" w:eastAsia="Times New Roman" w:hAnsi="Times New Roman" w:cs="Times New Roman"/>
          <w:noProof/>
          <w:sz w:val="24"/>
          <w:szCs w:val="24"/>
        </w:rPr>
        <w:drawing>
          <wp:inline distT="0" distB="0" distL="0" distR="0" wp14:anchorId="112F72E4" wp14:editId="64575F88">
            <wp:extent cx="6349882" cy="472421"/>
            <wp:effectExtent l="0" t="0" r="0" b="4445"/>
            <wp:docPr id="15" name="Picture 15" descr="https://d3c33hcgiwev3.cloudfront.net/imageAssetProxy.v1/I5iD2kTASZuYg9pEwNmb9A_2ce26cb5d85d4831b72335021d193060_mail-routing-strategy-2.png?expiry=1645315200000&amp;hmac=IXOIGNLUljoQYTCD4KpLFtXYLHoaDjgxpuFZk8YZI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3c33hcgiwev3.cloudfront.net/imageAssetProxy.v1/I5iD2kTASZuYg9pEwNmb9A_2ce26cb5d85d4831b72335021d193060_mail-routing-strategy-2.png?expiry=1645315200000&amp;hmac=IXOIGNLUljoQYTCD4KpLFtXYLHoaDjgxpuFZk8YZI8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1526" cy="519414"/>
                    </a:xfrm>
                    <a:prstGeom prst="rect">
                      <a:avLst/>
                    </a:prstGeom>
                    <a:noFill/>
                    <a:ln>
                      <a:noFill/>
                    </a:ln>
                  </pic:spPr>
                </pic:pic>
              </a:graphicData>
            </a:graphic>
          </wp:inline>
        </w:drawing>
      </w:r>
    </w:p>
    <w:p w:rsidR="00F81034" w:rsidRDefault="00F81034" w:rsidP="00F70CB6"/>
    <w:p w:rsidR="00F81034" w:rsidRPr="00F81034" w:rsidRDefault="00F81034" w:rsidP="00F81034">
      <w:pPr>
        <w:spacing w:line="240" w:lineRule="auto"/>
        <w:outlineLvl w:val="0"/>
        <w:rPr>
          <w:rFonts w:ascii="Arial" w:eastAsia="Times New Roman" w:hAnsi="Arial" w:cs="Arial"/>
          <w:color w:val="1F1F1F"/>
          <w:spacing w:val="-2"/>
          <w:kern w:val="36"/>
          <w:sz w:val="48"/>
          <w:szCs w:val="48"/>
        </w:rPr>
      </w:pPr>
      <w:r w:rsidRPr="00F81034">
        <w:rPr>
          <w:rFonts w:ascii="Arial" w:eastAsia="Times New Roman" w:hAnsi="Arial" w:cs="Arial"/>
          <w:color w:val="1F1F1F"/>
          <w:spacing w:val="-2"/>
          <w:kern w:val="36"/>
          <w:sz w:val="48"/>
          <w:szCs w:val="48"/>
        </w:rPr>
        <w:t>Data Migration during a Google Workspace Deployment</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unset" w:eastAsia="Times New Roman" w:hAnsi="unset" w:cs="Arial"/>
          <w:b/>
          <w:bCs/>
          <w:color w:val="1F1F1F"/>
          <w:sz w:val="24"/>
          <w:szCs w:val="24"/>
        </w:rPr>
        <w:t>What you need to know</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The technical project lead needs to be aware of many factors as they develop a migration plan. Questions that need to be answered include:</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Whose data are we migrating? </w:t>
      </w:r>
    </w:p>
    <w:p w:rsidR="00F81034" w:rsidRPr="00F81034" w:rsidRDefault="00F81034" w:rsidP="00F81034">
      <w:pPr>
        <w:numPr>
          <w:ilvl w:val="0"/>
          <w:numId w:val="13"/>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Data usage and migration requirements can vary depending upon the user</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What kind of data are we migrating? </w:t>
      </w:r>
    </w:p>
    <w:p w:rsidR="00F81034" w:rsidRPr="00F81034" w:rsidRDefault="00F81034" w:rsidP="00F81034">
      <w:pPr>
        <w:numPr>
          <w:ilvl w:val="0"/>
          <w:numId w:val="14"/>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 xml:space="preserve">There may be different requirements for mail, calendar, contacts, </w:t>
      </w:r>
      <w:proofErr w:type="spellStart"/>
      <w:r w:rsidRPr="00F81034">
        <w:rPr>
          <w:rFonts w:ascii="Arial" w:eastAsia="Times New Roman" w:hAnsi="Arial" w:cs="Arial"/>
          <w:color w:val="1F1F1F"/>
          <w:sz w:val="24"/>
          <w:szCs w:val="24"/>
        </w:rPr>
        <w:t>etc</w:t>
      </w:r>
      <w:proofErr w:type="spellEnd"/>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How are we going to migrate the data?</w:t>
      </w:r>
    </w:p>
    <w:p w:rsidR="00F81034" w:rsidRPr="00F81034" w:rsidRDefault="00F81034" w:rsidP="00F81034">
      <w:pPr>
        <w:numPr>
          <w:ilvl w:val="0"/>
          <w:numId w:val="15"/>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Choosing server-side versus client-side and developing a data migration strategy </w:t>
      </w:r>
    </w:p>
    <w:p w:rsidR="00F81034" w:rsidRPr="00F81034" w:rsidRDefault="00F81034" w:rsidP="00F81034">
      <w:pPr>
        <w:numPr>
          <w:ilvl w:val="0"/>
          <w:numId w:val="15"/>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Investigate data migration tools like Google Workspace Migration for Microsoft Exchange, Outlook or Notes, the admin console's Data Migration Service, and third-party tools</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When are we going to migrate the data?</w:t>
      </w:r>
    </w:p>
    <w:p w:rsidR="00F81034" w:rsidRPr="00F81034" w:rsidRDefault="00F81034" w:rsidP="00F81034">
      <w:pPr>
        <w:numPr>
          <w:ilvl w:val="0"/>
          <w:numId w:val="16"/>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Do we migrate just enough for the Go-Live and do the bulk historical mail after the Go-Live.</w:t>
      </w:r>
    </w:p>
    <w:p w:rsidR="00F81034" w:rsidRPr="00F81034" w:rsidRDefault="00F81034" w:rsidP="00F81034">
      <w:pPr>
        <w:numPr>
          <w:ilvl w:val="0"/>
          <w:numId w:val="16"/>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lastRenderedPageBreak/>
        <w:t xml:space="preserve">How do we handle the fact that calendar events and contacts can be changed in the legacy </w:t>
      </w:r>
      <w:proofErr w:type="gramStart"/>
      <w:r w:rsidRPr="00F81034">
        <w:rPr>
          <w:rFonts w:ascii="Arial" w:eastAsia="Times New Roman" w:hAnsi="Arial" w:cs="Arial"/>
          <w:color w:val="1F1F1F"/>
          <w:sz w:val="24"/>
          <w:szCs w:val="24"/>
        </w:rPr>
        <w:t>system</w:t>
      </w:r>
      <w:proofErr w:type="gramEnd"/>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unset" w:eastAsia="Times New Roman" w:hAnsi="unset" w:cs="Arial"/>
          <w:b/>
          <w:bCs/>
          <w:color w:val="1F1F1F"/>
          <w:sz w:val="24"/>
          <w:szCs w:val="24"/>
        </w:rPr>
        <w:t>Deployment scenario</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 xml:space="preserve">You are meeting with </w:t>
      </w:r>
      <w:proofErr w:type="spellStart"/>
      <w:r w:rsidRPr="00F81034">
        <w:rPr>
          <w:rFonts w:ascii="Arial" w:eastAsia="Times New Roman" w:hAnsi="Arial" w:cs="Arial"/>
          <w:color w:val="1F1F1F"/>
          <w:sz w:val="24"/>
          <w:szCs w:val="24"/>
        </w:rPr>
        <w:t>Tunji</w:t>
      </w:r>
      <w:proofErr w:type="spellEnd"/>
      <w:r w:rsidRPr="00F81034">
        <w:rPr>
          <w:rFonts w:ascii="Arial" w:eastAsia="Times New Roman" w:hAnsi="Arial" w:cs="Arial"/>
          <w:color w:val="1F1F1F"/>
          <w:sz w:val="24"/>
          <w:szCs w:val="24"/>
        </w:rPr>
        <w:t xml:space="preserve"> to help answer questions around data migration. </w:t>
      </w:r>
      <w:proofErr w:type="spellStart"/>
      <w:r w:rsidRPr="00F81034">
        <w:rPr>
          <w:rFonts w:ascii="Arial" w:eastAsia="Times New Roman" w:hAnsi="Arial" w:cs="Arial"/>
          <w:color w:val="1F1F1F"/>
          <w:sz w:val="24"/>
          <w:szCs w:val="24"/>
        </w:rPr>
        <w:t>Tunji</w:t>
      </w:r>
      <w:proofErr w:type="spellEnd"/>
      <w:r w:rsidRPr="00F81034">
        <w:rPr>
          <w:rFonts w:ascii="Arial" w:eastAsia="Times New Roman" w:hAnsi="Arial" w:cs="Arial"/>
          <w:color w:val="1F1F1F"/>
          <w:sz w:val="24"/>
          <w:szCs w:val="24"/>
        </w:rPr>
        <w:t>, wants to know more about migrating data to Google Workspace.</w:t>
      </w:r>
    </w:p>
    <w:p w:rsidR="00F81034" w:rsidRPr="00F81034" w:rsidRDefault="00F81034" w:rsidP="00F81034">
      <w:pPr>
        <w:spacing w:after="0" w:line="240" w:lineRule="auto"/>
        <w:rPr>
          <w:rFonts w:ascii="Times New Roman" w:eastAsia="Times New Roman" w:hAnsi="Times New Roman" w:cs="Times New Roman"/>
          <w:sz w:val="24"/>
          <w:szCs w:val="24"/>
        </w:rPr>
      </w:pPr>
      <w:r w:rsidRPr="00F81034">
        <w:rPr>
          <w:rFonts w:ascii="Times New Roman" w:eastAsia="Times New Roman" w:hAnsi="Times New Roman" w:cs="Times New Roman"/>
          <w:noProof/>
          <w:sz w:val="24"/>
          <w:szCs w:val="24"/>
        </w:rPr>
        <w:drawing>
          <wp:inline distT="0" distB="0" distL="0" distR="0" wp14:anchorId="68D83828" wp14:editId="51BE4DB1">
            <wp:extent cx="6686550" cy="2364815"/>
            <wp:effectExtent l="0" t="0" r="0" b="0"/>
            <wp:docPr id="16" name="Picture 16" descr="https://d3c33hcgiwev3.cloudfront.net/imageAssetProxy.v1/WqMS8vlgQT2jEvL5YPE9nQ_66c2e098047f4741b492d29471e08fa5_data-migration-during-deployment-1.png?expiry=1645315200000&amp;hmac=225mUvQ4OKN20dPzwF1XB13KjDFqaTjlU0zcWvq-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3c33hcgiwev3.cloudfront.net/imageAssetProxy.v1/WqMS8vlgQT2jEvL5YPE9nQ_66c2e098047f4741b492d29471e08fa5_data-migration-during-deployment-1.png?expiry=1645315200000&amp;hmac=225mUvQ4OKN20dPzwF1XB13KjDFqaTjlU0zcWvq-fE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0373" cy="2373240"/>
                    </a:xfrm>
                    <a:prstGeom prst="rect">
                      <a:avLst/>
                    </a:prstGeom>
                    <a:noFill/>
                    <a:ln>
                      <a:noFill/>
                    </a:ln>
                  </pic:spPr>
                </pic:pic>
              </a:graphicData>
            </a:graphic>
          </wp:inline>
        </w:drawing>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unset" w:eastAsia="Times New Roman" w:hAnsi="unset" w:cs="Arial"/>
          <w:b/>
          <w:bCs/>
          <w:color w:val="1F1F1F"/>
          <w:sz w:val="24"/>
          <w:szCs w:val="24"/>
        </w:rPr>
        <w:t>Server-side versus client-side</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With data migration, choosing between a server-side or client-side approach determines which tools we will use, who runs the migration, and how data is actually migrated to Google Workspace. This will depend on factors such as who owns the migration and where the data to be migrated resides in the existing environment.</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u w:val="single"/>
        </w:rPr>
        <w:t>Server-side migration</w:t>
      </w:r>
    </w:p>
    <w:p w:rsidR="00F81034" w:rsidRPr="00F81034" w:rsidRDefault="00F81034" w:rsidP="00F81034">
      <w:pPr>
        <w:numPr>
          <w:ilvl w:val="0"/>
          <w:numId w:val="17"/>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Migrations are managed by IT administrators. There is little or no end-user effort required and migrations happen behind the scenes</w:t>
      </w:r>
    </w:p>
    <w:p w:rsidR="00F81034" w:rsidRPr="00F81034" w:rsidRDefault="00F81034" w:rsidP="00F81034">
      <w:pPr>
        <w:numPr>
          <w:ilvl w:val="0"/>
          <w:numId w:val="17"/>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Server-side migrations are preferred if data being migrated is already server-based, or migrations need to be centrally controlled</w:t>
      </w:r>
    </w:p>
    <w:p w:rsidR="00F81034" w:rsidRPr="00F81034" w:rsidRDefault="00F81034" w:rsidP="00F81034">
      <w:pPr>
        <w:numPr>
          <w:ilvl w:val="0"/>
          <w:numId w:val="17"/>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 xml:space="preserve">Considerations: This approach typically requires the deployment of additional servers to host and run the migration software; </w:t>
      </w:r>
      <w:proofErr w:type="gramStart"/>
      <w:r w:rsidRPr="00F81034">
        <w:rPr>
          <w:rFonts w:ascii="Arial" w:eastAsia="Times New Roman" w:hAnsi="Arial" w:cs="Arial"/>
          <w:color w:val="1F1F1F"/>
          <w:sz w:val="24"/>
          <w:szCs w:val="24"/>
        </w:rPr>
        <w:t>however</w:t>
      </w:r>
      <w:proofErr w:type="gramEnd"/>
      <w:r w:rsidRPr="00F81034">
        <w:rPr>
          <w:rFonts w:ascii="Arial" w:eastAsia="Times New Roman" w:hAnsi="Arial" w:cs="Arial"/>
          <w:color w:val="1F1F1F"/>
          <w:sz w:val="24"/>
          <w:szCs w:val="24"/>
        </w:rPr>
        <w:t xml:space="preserve"> this approach offers more control and reporting over client-side migrations</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u w:val="single"/>
        </w:rPr>
        <w:t>Client-side migration</w:t>
      </w:r>
    </w:p>
    <w:p w:rsidR="00F81034" w:rsidRPr="00F81034" w:rsidRDefault="00F81034" w:rsidP="00F81034">
      <w:pPr>
        <w:numPr>
          <w:ilvl w:val="0"/>
          <w:numId w:val="18"/>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Users install and run the migration software locally</w:t>
      </w:r>
    </w:p>
    <w:p w:rsidR="00F81034" w:rsidRPr="00F81034" w:rsidRDefault="00F81034" w:rsidP="00F81034">
      <w:pPr>
        <w:numPr>
          <w:ilvl w:val="0"/>
          <w:numId w:val="18"/>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Client-side migrations are useful if the data is stored locally (ex: local PST files), and where centrally managing migrations isn't important</w:t>
      </w:r>
    </w:p>
    <w:p w:rsidR="00F81034" w:rsidRPr="00F81034" w:rsidRDefault="00F81034" w:rsidP="00F81034">
      <w:pPr>
        <w:numPr>
          <w:ilvl w:val="0"/>
          <w:numId w:val="18"/>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Considerations: We may need to stagger migrations so that our networks are protected from performance issues. Also, we will need to train and support our users in the migration process? This approach is more difficult to manage and monitor than a server-side solution</w:t>
      </w:r>
    </w:p>
    <w:p w:rsidR="00F81034" w:rsidRPr="00F81034" w:rsidRDefault="00F81034" w:rsidP="00F81034">
      <w:pPr>
        <w:spacing w:after="0" w:line="240" w:lineRule="auto"/>
        <w:rPr>
          <w:rFonts w:ascii="Times New Roman" w:eastAsia="Times New Roman" w:hAnsi="Times New Roman" w:cs="Times New Roman"/>
          <w:sz w:val="24"/>
          <w:szCs w:val="24"/>
        </w:rPr>
      </w:pPr>
      <w:r w:rsidRPr="00F81034">
        <w:rPr>
          <w:rFonts w:ascii="Times New Roman" w:eastAsia="Times New Roman" w:hAnsi="Times New Roman" w:cs="Times New Roman"/>
          <w:noProof/>
          <w:sz w:val="24"/>
          <w:szCs w:val="24"/>
        </w:rPr>
        <w:lastRenderedPageBreak/>
        <w:drawing>
          <wp:inline distT="0" distB="0" distL="0" distR="0" wp14:anchorId="49EF56A9" wp14:editId="55144E82">
            <wp:extent cx="6604000" cy="1703948"/>
            <wp:effectExtent l="0" t="0" r="6350" b="0"/>
            <wp:docPr id="17" name="Picture 17" descr="https://d3c33hcgiwev3.cloudfront.net/imageAssetProxy.v1/U8Qh1--8Q2CEIdfvvDNggg_76191840266e42f6a18d61e3395f10a3_data-migration-during-deployment-2.png?expiry=1645315200000&amp;hmac=Rfr7hh5qKcVyniqoQMVzB0d23R5rnzlaQ5FL1xNzw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3c33hcgiwev3.cloudfront.net/imageAssetProxy.v1/U8Qh1--8Q2CEIdfvvDNggg_76191840266e42f6a18d61e3395f10a3_data-migration-during-deployment-2.png?expiry=1645315200000&amp;hmac=Rfr7hh5qKcVyniqoQMVzB0d23R5rnzlaQ5FL1xNzwK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3914" cy="1714246"/>
                    </a:xfrm>
                    <a:prstGeom prst="rect">
                      <a:avLst/>
                    </a:prstGeom>
                    <a:noFill/>
                    <a:ln>
                      <a:noFill/>
                    </a:ln>
                  </pic:spPr>
                </pic:pic>
              </a:graphicData>
            </a:graphic>
          </wp:inline>
        </w:drawing>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unset" w:eastAsia="Times New Roman" w:hAnsi="unset" w:cs="Arial"/>
          <w:b/>
          <w:bCs/>
          <w:color w:val="1F1F1F"/>
          <w:sz w:val="24"/>
          <w:szCs w:val="24"/>
        </w:rPr>
        <w:t>How much data do you migrate for the Go-Live phase?</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There are three options available to us.</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u w:val="single"/>
        </w:rPr>
        <w:t>Migrate nothing</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We might choose to migrate nothing. In this case the user’s inboxes will only contain new messages after they switch to Google Workspace. Old messages would need to be accessed from the legacy mail platform but we could make that read only as we wouldn’t want users to continue to send mail from our current system.</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In many ways, this is the best option as time is not spent on setting up data migration. Instead we can focus on other deployment efforts. However, this does put an additional burden on our users as they will need to switch between two systems for some time going forward.</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u w:val="single"/>
        </w:rPr>
        <w:t>Minimal migration</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Here we decide how much data we migrate for different sets of users. For example, we might choose to migrate 90 days of historical email along with full calendar and contacts migration for most users. Then for our executive and other selected users we might perform a full mail, calendar and contacts migration.</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We should look at our different user profiles and agree what should be migrated for each of them.</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The benefit of this approach is time. Full migrations take time and resources. We migrate only what users need for the Go-Live and if required we can come back and migrate older mail later.</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u w:val="single"/>
        </w:rPr>
        <w:t>Complete migration </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We could choose to migrate everything for everyone. This is not ideal however because too much time spent on data migration can extend the project.</w:t>
      </w:r>
    </w:p>
    <w:p w:rsidR="00F81034" w:rsidRPr="00F81034" w:rsidRDefault="00F81034" w:rsidP="00F81034">
      <w:pPr>
        <w:spacing w:after="0" w:line="240" w:lineRule="auto"/>
        <w:rPr>
          <w:rFonts w:ascii="Times New Roman" w:eastAsia="Times New Roman" w:hAnsi="Times New Roman" w:cs="Times New Roman"/>
          <w:sz w:val="24"/>
          <w:szCs w:val="24"/>
        </w:rPr>
      </w:pPr>
      <w:r w:rsidRPr="00F81034">
        <w:rPr>
          <w:rFonts w:ascii="Times New Roman" w:eastAsia="Times New Roman" w:hAnsi="Times New Roman" w:cs="Times New Roman"/>
          <w:noProof/>
          <w:sz w:val="24"/>
          <w:szCs w:val="24"/>
        </w:rPr>
        <w:lastRenderedPageBreak/>
        <w:drawing>
          <wp:inline distT="0" distB="0" distL="0" distR="0" wp14:anchorId="7DDC5C18" wp14:editId="465CFF51">
            <wp:extent cx="6477000" cy="2369864"/>
            <wp:effectExtent l="0" t="0" r="0" b="0"/>
            <wp:docPr id="18" name="Picture 18" descr="https://d3c33hcgiwev3.cloudfront.net/imageAssetProxy.v1/1ogG7j0iR7GIBu49IhexaA_6b14d7e6b63d4755968a20decd98d148_data-migration-during-deployment-3.png?expiry=1645315200000&amp;hmac=v2mbExnYibQ0y-lCYW3xIIHt6q9xzsxuNp0riSba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3c33hcgiwev3.cloudfront.net/imageAssetProxy.v1/1ogG7j0iR7GIBu49IhexaA_6b14d7e6b63d4755968a20decd98d148_data-migration-during-deployment-3.png?expiry=1645315200000&amp;hmac=v2mbExnYibQ0y-lCYW3xIIHt6q9xzsxuNp0riSba7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3251" cy="2375810"/>
                    </a:xfrm>
                    <a:prstGeom prst="rect">
                      <a:avLst/>
                    </a:prstGeom>
                    <a:noFill/>
                    <a:ln>
                      <a:noFill/>
                    </a:ln>
                  </pic:spPr>
                </pic:pic>
              </a:graphicData>
            </a:graphic>
          </wp:inline>
        </w:drawing>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unset" w:eastAsia="Times New Roman" w:hAnsi="unset" w:cs="Arial"/>
          <w:b/>
          <w:bCs/>
          <w:color w:val="1F1F1F"/>
          <w:sz w:val="24"/>
          <w:szCs w:val="24"/>
        </w:rPr>
        <w:t>Migration tools</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u w:val="single"/>
        </w:rPr>
        <w:t>Google Workspace Migration for Microsoft Exchange (GWMME)</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GWMME is a server-side tool that migrates email, calendar, and contact data from Exchange.</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The GWMME tool runs on its own machine and connects to the Exchange server. Then it migrates data over to our Google Workspace domain for the list of users we specify.</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We can increase the amount of data migrated by running multiple machines simultaneously.</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GWMME can also migrate PST files for us as needed. Instead of pointing the tool to Exchange, we point to a folder structure instead. This could be useful if we choose to migrate PST archives after the Go-Live.</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 xml:space="preserve">The migration sequence of events </w:t>
      </w:r>
      <w:proofErr w:type="gramStart"/>
      <w:r w:rsidRPr="00F81034">
        <w:rPr>
          <w:rFonts w:ascii="Arial" w:eastAsia="Times New Roman" w:hAnsi="Arial" w:cs="Arial"/>
          <w:color w:val="1F1F1F"/>
          <w:sz w:val="24"/>
          <w:szCs w:val="24"/>
        </w:rPr>
        <w:t>are</w:t>
      </w:r>
      <w:proofErr w:type="gramEnd"/>
      <w:r w:rsidRPr="00F81034">
        <w:rPr>
          <w:rFonts w:ascii="Arial" w:eastAsia="Times New Roman" w:hAnsi="Arial" w:cs="Arial"/>
          <w:color w:val="1F1F1F"/>
          <w:sz w:val="24"/>
          <w:szCs w:val="24"/>
        </w:rPr>
        <w:t xml:space="preserve"> shown here:</w:t>
      </w:r>
    </w:p>
    <w:p w:rsidR="00F81034" w:rsidRPr="00F81034" w:rsidRDefault="00F81034" w:rsidP="00F81034">
      <w:pPr>
        <w:spacing w:after="0" w:line="240" w:lineRule="auto"/>
        <w:rPr>
          <w:rFonts w:ascii="Times New Roman" w:eastAsia="Times New Roman" w:hAnsi="Times New Roman" w:cs="Times New Roman"/>
          <w:sz w:val="24"/>
          <w:szCs w:val="24"/>
        </w:rPr>
      </w:pPr>
      <w:r w:rsidRPr="00F81034">
        <w:rPr>
          <w:rFonts w:ascii="Times New Roman" w:eastAsia="Times New Roman" w:hAnsi="Times New Roman" w:cs="Times New Roman"/>
          <w:noProof/>
          <w:sz w:val="24"/>
          <w:szCs w:val="24"/>
        </w:rPr>
        <w:lastRenderedPageBreak/>
        <w:drawing>
          <wp:inline distT="0" distB="0" distL="0" distR="0" wp14:anchorId="09C60899" wp14:editId="5EBAAADD">
            <wp:extent cx="6297295" cy="3037137"/>
            <wp:effectExtent l="0" t="0" r="8255" b="0"/>
            <wp:docPr id="19" name="Picture 19" descr="https://d3c33hcgiwev3.cloudfront.net/imageAssetProxy.v1/u8MY1IzrSneDGNSM61p34g_479df059f85c4faaaeca93b95da15939_gsmme-process-flow.jpg?expiry=1645315200000&amp;hmac=inA7ip3B8kV7MY6M10QfeD2lImZUW4LFFAa87BZN-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c33hcgiwev3.cloudfront.net/imageAssetProxy.v1/u8MY1IzrSneDGNSM61p34g_479df059f85c4faaaeca93b95da15939_gsmme-process-flow.jpg?expiry=1645315200000&amp;hmac=inA7ip3B8kV7MY6M10QfeD2lImZUW4LFFAa87BZN-5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5500" cy="3050740"/>
                    </a:xfrm>
                    <a:prstGeom prst="rect">
                      <a:avLst/>
                    </a:prstGeom>
                    <a:noFill/>
                    <a:ln>
                      <a:noFill/>
                    </a:ln>
                  </pic:spPr>
                </pic:pic>
              </a:graphicData>
            </a:graphic>
          </wp:inline>
        </w:drawing>
      </w:r>
    </w:p>
    <w:p w:rsidR="00F81034" w:rsidRPr="00F81034" w:rsidRDefault="00F81034" w:rsidP="00F81034">
      <w:pPr>
        <w:numPr>
          <w:ilvl w:val="0"/>
          <w:numId w:val="19"/>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 xml:space="preserve">We create </w:t>
      </w:r>
      <w:proofErr w:type="gramStart"/>
      <w:r w:rsidRPr="00F81034">
        <w:rPr>
          <w:rFonts w:ascii="Arial" w:eastAsia="Times New Roman" w:hAnsi="Arial" w:cs="Arial"/>
          <w:color w:val="1F1F1F"/>
          <w:sz w:val="24"/>
          <w:szCs w:val="24"/>
        </w:rPr>
        <w:t>a  .</w:t>
      </w:r>
      <w:proofErr w:type="gramEnd"/>
      <w:r w:rsidRPr="00F81034">
        <w:rPr>
          <w:rFonts w:ascii="Arial" w:eastAsia="Times New Roman" w:hAnsi="Arial" w:cs="Arial"/>
          <w:color w:val="1F1F1F"/>
          <w:sz w:val="24"/>
          <w:szCs w:val="24"/>
        </w:rPr>
        <w:t>CSV file containing the email addresses of users to be migrated.</w:t>
      </w:r>
    </w:p>
    <w:p w:rsidR="00F81034" w:rsidRPr="00F81034" w:rsidRDefault="00F81034" w:rsidP="00F81034">
      <w:pPr>
        <w:numPr>
          <w:ilvl w:val="0"/>
          <w:numId w:val="19"/>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GWMME connects to the Exchange server (or other data source) to retrieve user data.</w:t>
      </w:r>
    </w:p>
    <w:p w:rsidR="00F81034" w:rsidRPr="00F81034" w:rsidRDefault="00F81034" w:rsidP="00F81034">
      <w:pPr>
        <w:numPr>
          <w:ilvl w:val="0"/>
          <w:numId w:val="19"/>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Data is sent to GWMME for processing.</w:t>
      </w:r>
    </w:p>
    <w:p w:rsidR="00F81034" w:rsidRPr="00F81034" w:rsidRDefault="00F81034" w:rsidP="00F81034">
      <w:pPr>
        <w:numPr>
          <w:ilvl w:val="0"/>
          <w:numId w:val="19"/>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GWMME converts the data to the format specified by the Google API’s.</w:t>
      </w:r>
    </w:p>
    <w:p w:rsidR="00F81034" w:rsidRPr="00F81034" w:rsidRDefault="00F81034" w:rsidP="00F81034">
      <w:pPr>
        <w:numPr>
          <w:ilvl w:val="0"/>
          <w:numId w:val="19"/>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Data is inserted over Https into the user’s Google Workspace account.</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The diagram below shows how GWMME is typically configured.</w:t>
      </w:r>
    </w:p>
    <w:p w:rsidR="00F81034" w:rsidRPr="00F81034" w:rsidRDefault="00F81034" w:rsidP="00F81034">
      <w:pPr>
        <w:spacing w:after="0" w:line="240" w:lineRule="auto"/>
        <w:rPr>
          <w:rFonts w:ascii="Times New Roman" w:eastAsia="Times New Roman" w:hAnsi="Times New Roman" w:cs="Times New Roman"/>
          <w:sz w:val="24"/>
          <w:szCs w:val="24"/>
        </w:rPr>
      </w:pPr>
      <w:r w:rsidRPr="00F81034">
        <w:rPr>
          <w:rFonts w:ascii="Times New Roman" w:eastAsia="Times New Roman" w:hAnsi="Times New Roman" w:cs="Times New Roman"/>
          <w:noProof/>
          <w:sz w:val="24"/>
          <w:szCs w:val="24"/>
        </w:rPr>
        <w:drawing>
          <wp:inline distT="0" distB="0" distL="0" distR="0" wp14:anchorId="0D447D13" wp14:editId="3753EC0B">
            <wp:extent cx="6560833" cy="2124075"/>
            <wp:effectExtent l="0" t="0" r="0" b="0"/>
            <wp:docPr id="20" name="Picture 20" descr="https://d3c33hcgiwev3.cloudfront.net/imageAssetProxy.v1/TkW1PhEwQAeFtT4RMKAH6A_21c778eca2c349169f76bbc884b7227a_gsmme-architecture.jpg?expiry=1645315200000&amp;hmac=P8mI4EemQYl_NVv0xRC1Gx8911-Ih4lguvRsG1GLa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3c33hcgiwev3.cloudfront.net/imageAssetProxy.v1/TkW1PhEwQAeFtT4RMKAH6A_21c778eca2c349169f76bbc884b7227a_gsmme-architecture.jpg?expiry=1645315200000&amp;hmac=P8mI4EemQYl_NVv0xRC1Gx8911-Ih4lguvRsG1GLaU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138" cy="2146189"/>
                    </a:xfrm>
                    <a:prstGeom prst="rect">
                      <a:avLst/>
                    </a:prstGeom>
                    <a:noFill/>
                    <a:ln>
                      <a:noFill/>
                    </a:ln>
                  </pic:spPr>
                </pic:pic>
              </a:graphicData>
            </a:graphic>
          </wp:inline>
        </w:drawing>
      </w:r>
    </w:p>
    <w:p w:rsidR="00F81034" w:rsidRPr="00F81034" w:rsidRDefault="00F81034" w:rsidP="00F81034">
      <w:pPr>
        <w:spacing w:after="0" w:line="240" w:lineRule="auto"/>
        <w:rPr>
          <w:rFonts w:ascii="Times New Roman" w:eastAsia="Times New Roman" w:hAnsi="Times New Roman" w:cs="Times New Roman"/>
          <w:sz w:val="24"/>
          <w:szCs w:val="24"/>
        </w:rPr>
      </w:pPr>
      <w:r w:rsidRPr="00F81034">
        <w:rPr>
          <w:rFonts w:ascii="Times New Roman" w:eastAsia="Times New Roman" w:hAnsi="Times New Roman" w:cs="Times New Roman"/>
          <w:noProof/>
          <w:sz w:val="24"/>
          <w:szCs w:val="24"/>
        </w:rPr>
        <w:drawing>
          <wp:inline distT="0" distB="0" distL="0" distR="0" wp14:anchorId="177EEAD1" wp14:editId="09C9BDC0">
            <wp:extent cx="6610350" cy="1047806"/>
            <wp:effectExtent l="0" t="0" r="0" b="0"/>
            <wp:docPr id="21" name="Picture 21" descr="https://d3c33hcgiwev3.cloudfront.net/imageAssetProxy.v1/3D0jS0l0T669I0tJdM-u0Q_3ff66a5fe1fb445892b986fadd781915_data-migration-during-deployment-4.png?expiry=1645315200000&amp;hmac=dy-1ARfOJFV4fQKuh0tqX5yfW5X__A55ZjIBEjm8X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3c33hcgiwev3.cloudfront.net/imageAssetProxy.v1/3D0jS0l0T669I0tJdM-u0Q_3ff66a5fe1fb445892b986fadd781915_data-migration-during-deployment-4.png?expiry=1645315200000&amp;hmac=dy-1ARfOJFV4fQKuh0tqX5yfW5X__A55ZjIBEjm8XU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25813" cy="1066108"/>
                    </a:xfrm>
                    <a:prstGeom prst="rect">
                      <a:avLst/>
                    </a:prstGeom>
                    <a:noFill/>
                    <a:ln>
                      <a:noFill/>
                    </a:ln>
                  </pic:spPr>
                </pic:pic>
              </a:graphicData>
            </a:graphic>
          </wp:inline>
        </w:drawing>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unset" w:eastAsia="Times New Roman" w:hAnsi="unset" w:cs="Arial"/>
          <w:b/>
          <w:bCs/>
          <w:color w:val="1F1F1F"/>
          <w:sz w:val="24"/>
          <w:szCs w:val="24"/>
        </w:rPr>
        <w:t>Migration best practices</w:t>
      </w:r>
    </w:p>
    <w:p w:rsidR="00F81034" w:rsidRPr="00F81034" w:rsidRDefault="00F81034" w:rsidP="00F81034">
      <w:pPr>
        <w:numPr>
          <w:ilvl w:val="0"/>
          <w:numId w:val="20"/>
        </w:numPr>
        <w:shd w:val="clear" w:color="auto" w:fill="FFFFFF"/>
        <w:spacing w:after="0" w:line="240" w:lineRule="auto"/>
        <w:ind w:left="480"/>
        <w:rPr>
          <w:rFonts w:ascii="Arial" w:eastAsia="Times New Roman" w:hAnsi="Arial" w:cs="Arial"/>
          <w:color w:val="1F1F1F"/>
          <w:sz w:val="24"/>
          <w:szCs w:val="24"/>
        </w:rPr>
      </w:pPr>
      <w:proofErr w:type="spellStart"/>
      <w:r w:rsidRPr="00F81034">
        <w:rPr>
          <w:rFonts w:ascii="Arial" w:eastAsia="Times New Roman" w:hAnsi="Arial" w:cs="Arial"/>
          <w:color w:val="1F1F1F"/>
          <w:sz w:val="24"/>
          <w:szCs w:val="24"/>
        </w:rPr>
        <w:t>Colocate</w:t>
      </w:r>
      <w:proofErr w:type="spellEnd"/>
      <w:r w:rsidRPr="00F81034">
        <w:rPr>
          <w:rFonts w:ascii="Arial" w:eastAsia="Times New Roman" w:hAnsi="Arial" w:cs="Arial"/>
          <w:color w:val="1F1F1F"/>
          <w:sz w:val="24"/>
          <w:szCs w:val="24"/>
        </w:rPr>
        <w:t xml:space="preserve"> migration servers with mail servers for best performance</w:t>
      </w:r>
    </w:p>
    <w:p w:rsidR="00F81034" w:rsidRPr="00F81034" w:rsidRDefault="00F81034" w:rsidP="00F81034">
      <w:pPr>
        <w:numPr>
          <w:ilvl w:val="0"/>
          <w:numId w:val="20"/>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lastRenderedPageBreak/>
        <w:t>Avoid migrating via a proxy server or firewall. These will impact performance and in some cases migrations can fail</w:t>
      </w:r>
    </w:p>
    <w:p w:rsidR="00F81034" w:rsidRPr="00F81034" w:rsidRDefault="00F81034" w:rsidP="00F81034">
      <w:pPr>
        <w:numPr>
          <w:ilvl w:val="0"/>
          <w:numId w:val="20"/>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Always run a set of test migrations to help estimate actual migration times</w:t>
      </w:r>
    </w:p>
    <w:p w:rsidR="00F81034" w:rsidRPr="00F81034" w:rsidRDefault="00F81034" w:rsidP="00F81034">
      <w:pPr>
        <w:numPr>
          <w:ilvl w:val="0"/>
          <w:numId w:val="20"/>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Scale the number of migration servers to meet the migration estimates</w:t>
      </w:r>
    </w:p>
    <w:p w:rsidR="00F81034" w:rsidRPr="00F81034" w:rsidRDefault="00F81034" w:rsidP="00F81034">
      <w:pPr>
        <w:numPr>
          <w:ilvl w:val="0"/>
          <w:numId w:val="20"/>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Monitor migrations so any failures can be addressed early</w:t>
      </w:r>
    </w:p>
    <w:p w:rsidR="00F81034" w:rsidRPr="00F81034" w:rsidRDefault="00F81034" w:rsidP="00F81034">
      <w:pPr>
        <w:numPr>
          <w:ilvl w:val="0"/>
          <w:numId w:val="20"/>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Migrate archives after the Go-Live not as part of the deployment project</w:t>
      </w:r>
    </w:p>
    <w:p w:rsidR="00F81034" w:rsidRPr="00F81034" w:rsidRDefault="00F81034" w:rsidP="00F81034">
      <w:pPr>
        <w:numPr>
          <w:ilvl w:val="0"/>
          <w:numId w:val="20"/>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Migrate calendars and contacts just before the user's switch to Google Workspace</w:t>
      </w:r>
    </w:p>
    <w:p w:rsidR="00F81034" w:rsidRPr="00F81034" w:rsidRDefault="00F81034" w:rsidP="00F81034">
      <w:pPr>
        <w:numPr>
          <w:ilvl w:val="0"/>
          <w:numId w:val="20"/>
        </w:numPr>
        <w:shd w:val="clear" w:color="auto" w:fill="FFFFFF"/>
        <w:spacing w:after="0" w:line="240" w:lineRule="auto"/>
        <w:ind w:left="480"/>
        <w:rPr>
          <w:rFonts w:ascii="Arial" w:eastAsia="Times New Roman" w:hAnsi="Arial" w:cs="Arial"/>
          <w:color w:val="1F1F1F"/>
          <w:sz w:val="24"/>
          <w:szCs w:val="24"/>
        </w:rPr>
      </w:pPr>
      <w:r w:rsidRPr="00F81034">
        <w:rPr>
          <w:rFonts w:ascii="Arial" w:eastAsia="Times New Roman" w:hAnsi="Arial" w:cs="Arial"/>
          <w:color w:val="1F1F1F"/>
          <w:sz w:val="24"/>
          <w:szCs w:val="24"/>
        </w:rPr>
        <w:t>Locate your migration servers close to the internet connection</w:t>
      </w:r>
    </w:p>
    <w:p w:rsidR="00F81034" w:rsidRPr="00F81034" w:rsidRDefault="00F81034" w:rsidP="00F81034">
      <w:pPr>
        <w:spacing w:after="0" w:line="240" w:lineRule="auto"/>
        <w:rPr>
          <w:rFonts w:ascii="Times New Roman" w:eastAsia="Times New Roman" w:hAnsi="Times New Roman" w:cs="Times New Roman"/>
          <w:sz w:val="24"/>
          <w:szCs w:val="24"/>
        </w:rPr>
      </w:pPr>
      <w:r w:rsidRPr="00F81034">
        <w:rPr>
          <w:rFonts w:ascii="Times New Roman" w:eastAsia="Times New Roman" w:hAnsi="Times New Roman" w:cs="Times New Roman"/>
          <w:noProof/>
          <w:sz w:val="24"/>
          <w:szCs w:val="24"/>
        </w:rPr>
        <w:drawing>
          <wp:inline distT="0" distB="0" distL="0" distR="0" wp14:anchorId="7B030E24" wp14:editId="3CB0B097">
            <wp:extent cx="6642100" cy="460248"/>
            <wp:effectExtent l="0" t="0" r="0" b="0"/>
            <wp:docPr id="22" name="Picture 22" descr="https://d3c33hcgiwev3.cloudfront.net/imageAssetProxy.v1/HjMBssuoRgmzAbLLqDYJrg_b0be26a5ac0943ecaeba66f36a06ce3d_data-migration-during-deployment-5.png?expiry=1645315200000&amp;hmac=xeDqjX0tjtAOqPcNYqzgJKoW3CFqBnuBdrjDqSQ5Y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3c33hcgiwev3.cloudfront.net/imageAssetProxy.v1/HjMBssuoRgmzAbLLqDYJrg_b0be26a5ac0943ecaeba66f36a06ce3d_data-migration-during-deployment-5.png?expiry=1645315200000&amp;hmac=xeDqjX0tjtAOqPcNYqzgJKoW3CFqBnuBdrjDqSQ5YD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1478" cy="473370"/>
                    </a:xfrm>
                    <a:prstGeom prst="rect">
                      <a:avLst/>
                    </a:prstGeom>
                    <a:noFill/>
                    <a:ln>
                      <a:noFill/>
                    </a:ln>
                  </pic:spPr>
                </pic:pic>
              </a:graphicData>
            </a:graphic>
          </wp:inline>
        </w:drawing>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unset" w:eastAsia="Times New Roman" w:hAnsi="unset" w:cs="Arial"/>
          <w:b/>
          <w:bCs/>
          <w:color w:val="1F1F1F"/>
          <w:sz w:val="24"/>
          <w:szCs w:val="24"/>
        </w:rPr>
        <w:t>Help Center resources</w:t>
      </w:r>
    </w:p>
    <w:p w:rsidR="00F81034" w:rsidRP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The links below include links to Google’s other migration tools.</w:t>
      </w:r>
    </w:p>
    <w:p w:rsidR="00F81034" w:rsidRPr="00F81034" w:rsidRDefault="00A917AC" w:rsidP="00F81034">
      <w:pPr>
        <w:numPr>
          <w:ilvl w:val="0"/>
          <w:numId w:val="21"/>
        </w:numPr>
        <w:shd w:val="clear" w:color="auto" w:fill="FFFFFF"/>
        <w:spacing w:after="0" w:line="240" w:lineRule="auto"/>
        <w:ind w:left="480"/>
        <w:rPr>
          <w:rFonts w:ascii="Arial" w:eastAsia="Times New Roman" w:hAnsi="Arial" w:cs="Arial"/>
          <w:color w:val="1F1F1F"/>
          <w:sz w:val="24"/>
          <w:szCs w:val="24"/>
        </w:rPr>
      </w:pPr>
      <w:hyperlink r:id="rId32" w:tgtFrame="_blank" w:history="1">
        <w:r w:rsidR="00F81034" w:rsidRPr="00F81034">
          <w:rPr>
            <w:rFonts w:ascii="Arial" w:eastAsia="Times New Roman" w:hAnsi="Arial" w:cs="Arial"/>
            <w:color w:val="0056D2"/>
            <w:sz w:val="24"/>
            <w:szCs w:val="24"/>
            <w:u w:val="single"/>
          </w:rPr>
          <w:t>Google Workspace Migration for Microsoft Exchange</w:t>
        </w:r>
      </w:hyperlink>
    </w:p>
    <w:p w:rsidR="00F81034" w:rsidRPr="00F81034" w:rsidRDefault="00A917AC" w:rsidP="00F81034">
      <w:pPr>
        <w:numPr>
          <w:ilvl w:val="0"/>
          <w:numId w:val="21"/>
        </w:numPr>
        <w:shd w:val="clear" w:color="auto" w:fill="FFFFFF"/>
        <w:spacing w:after="0" w:line="240" w:lineRule="auto"/>
        <w:ind w:left="480"/>
        <w:rPr>
          <w:rFonts w:ascii="Arial" w:eastAsia="Times New Roman" w:hAnsi="Arial" w:cs="Arial"/>
          <w:color w:val="1F1F1F"/>
          <w:sz w:val="24"/>
          <w:szCs w:val="24"/>
        </w:rPr>
      </w:pPr>
      <w:hyperlink r:id="rId33" w:tgtFrame="_blank" w:history="1">
        <w:r w:rsidR="00F81034" w:rsidRPr="00F81034">
          <w:rPr>
            <w:rFonts w:ascii="Arial" w:eastAsia="Times New Roman" w:hAnsi="Arial" w:cs="Arial"/>
            <w:color w:val="0056D2"/>
            <w:sz w:val="24"/>
            <w:szCs w:val="24"/>
            <w:u w:val="single"/>
          </w:rPr>
          <w:t>Google Workspace Migration for Microsoft Outlook</w:t>
        </w:r>
      </w:hyperlink>
    </w:p>
    <w:p w:rsidR="00F81034" w:rsidRPr="00F81034" w:rsidRDefault="00A917AC" w:rsidP="00F81034">
      <w:pPr>
        <w:numPr>
          <w:ilvl w:val="0"/>
          <w:numId w:val="21"/>
        </w:numPr>
        <w:shd w:val="clear" w:color="auto" w:fill="FFFFFF"/>
        <w:spacing w:after="0" w:line="240" w:lineRule="auto"/>
        <w:ind w:left="480"/>
        <w:rPr>
          <w:rFonts w:ascii="Arial" w:eastAsia="Times New Roman" w:hAnsi="Arial" w:cs="Arial"/>
          <w:color w:val="1F1F1F"/>
          <w:sz w:val="24"/>
          <w:szCs w:val="24"/>
        </w:rPr>
      </w:pPr>
      <w:hyperlink r:id="rId34" w:tgtFrame="_blank" w:history="1">
        <w:r w:rsidR="00F81034" w:rsidRPr="00F81034">
          <w:rPr>
            <w:rFonts w:ascii="Arial" w:eastAsia="Times New Roman" w:hAnsi="Arial" w:cs="Arial"/>
            <w:color w:val="0056D2"/>
            <w:sz w:val="24"/>
            <w:szCs w:val="24"/>
            <w:u w:val="single"/>
          </w:rPr>
          <w:t>Google Workspace Migration for HCL Notes</w:t>
        </w:r>
      </w:hyperlink>
    </w:p>
    <w:p w:rsidR="00F81034" w:rsidRPr="00F81034" w:rsidRDefault="00A917AC" w:rsidP="00F81034">
      <w:pPr>
        <w:numPr>
          <w:ilvl w:val="0"/>
          <w:numId w:val="21"/>
        </w:numPr>
        <w:shd w:val="clear" w:color="auto" w:fill="FFFFFF"/>
        <w:spacing w:after="0" w:line="240" w:lineRule="auto"/>
        <w:ind w:left="480"/>
        <w:rPr>
          <w:rFonts w:ascii="Arial" w:eastAsia="Times New Roman" w:hAnsi="Arial" w:cs="Arial"/>
          <w:color w:val="1F1F1F"/>
          <w:sz w:val="24"/>
          <w:szCs w:val="24"/>
        </w:rPr>
      </w:pPr>
      <w:hyperlink r:id="rId35" w:tgtFrame="_blank" w:history="1">
        <w:r w:rsidR="00F81034" w:rsidRPr="00F81034">
          <w:rPr>
            <w:rFonts w:ascii="Arial" w:eastAsia="Times New Roman" w:hAnsi="Arial" w:cs="Arial"/>
            <w:color w:val="0056D2"/>
            <w:sz w:val="24"/>
            <w:szCs w:val="24"/>
            <w:u w:val="single"/>
          </w:rPr>
          <w:t>About the data migration service</w:t>
        </w:r>
      </w:hyperlink>
    </w:p>
    <w:p w:rsidR="00F81034" w:rsidRPr="00F81034" w:rsidRDefault="00A917AC" w:rsidP="00F81034">
      <w:pPr>
        <w:numPr>
          <w:ilvl w:val="0"/>
          <w:numId w:val="21"/>
        </w:numPr>
        <w:shd w:val="clear" w:color="auto" w:fill="FFFFFF"/>
        <w:spacing w:after="0" w:line="240" w:lineRule="auto"/>
        <w:ind w:left="480"/>
        <w:rPr>
          <w:rFonts w:ascii="Arial" w:eastAsia="Times New Roman" w:hAnsi="Arial" w:cs="Arial"/>
          <w:color w:val="1F1F1F"/>
          <w:sz w:val="24"/>
          <w:szCs w:val="24"/>
        </w:rPr>
      </w:pPr>
      <w:hyperlink r:id="rId36" w:tgtFrame="_blank" w:history="1">
        <w:r w:rsidR="00F81034" w:rsidRPr="00F81034">
          <w:rPr>
            <w:rFonts w:ascii="Arial" w:eastAsia="Times New Roman" w:hAnsi="Arial" w:cs="Arial"/>
            <w:color w:val="0056D2"/>
            <w:sz w:val="24"/>
            <w:szCs w:val="24"/>
            <w:u w:val="single"/>
          </w:rPr>
          <w:t>About Google Workspace Migrate</w:t>
        </w:r>
      </w:hyperlink>
      <w:r w:rsidR="00F81034" w:rsidRPr="00F81034">
        <w:rPr>
          <w:rFonts w:ascii="Arial" w:eastAsia="Times New Roman" w:hAnsi="Arial" w:cs="Arial"/>
          <w:color w:val="1F1F1F"/>
          <w:sz w:val="24"/>
          <w:szCs w:val="24"/>
        </w:rPr>
        <w:t xml:space="preserve"> </w:t>
      </w:r>
    </w:p>
    <w:p w:rsidR="00F81034" w:rsidRDefault="00F81034" w:rsidP="00F81034">
      <w:pPr>
        <w:shd w:val="clear" w:color="auto" w:fill="FFFFFF"/>
        <w:spacing w:after="240" w:line="240" w:lineRule="auto"/>
        <w:rPr>
          <w:rFonts w:ascii="Arial" w:eastAsia="Times New Roman" w:hAnsi="Arial" w:cs="Arial"/>
          <w:color w:val="1F1F1F"/>
          <w:sz w:val="24"/>
          <w:szCs w:val="24"/>
        </w:rPr>
      </w:pPr>
      <w:r w:rsidRPr="00F81034">
        <w:rPr>
          <w:rFonts w:ascii="Arial" w:eastAsia="Times New Roman" w:hAnsi="Arial" w:cs="Arial"/>
          <w:color w:val="1F1F1F"/>
          <w:sz w:val="24"/>
          <w:szCs w:val="24"/>
        </w:rPr>
        <w:t>The</w:t>
      </w:r>
      <w:hyperlink r:id="rId37" w:tgtFrame="_blank" w:history="1">
        <w:r w:rsidRPr="00F81034">
          <w:rPr>
            <w:rFonts w:ascii="Arial" w:eastAsia="Times New Roman" w:hAnsi="Arial" w:cs="Arial"/>
            <w:color w:val="0056D2"/>
            <w:sz w:val="24"/>
            <w:szCs w:val="24"/>
            <w:u w:val="single"/>
          </w:rPr>
          <w:t xml:space="preserve"> Google Workspace Marketplace</w:t>
        </w:r>
      </w:hyperlink>
      <w:r w:rsidRPr="00F81034">
        <w:rPr>
          <w:rFonts w:ascii="Arial" w:eastAsia="Times New Roman" w:hAnsi="Arial" w:cs="Arial"/>
          <w:color w:val="1F1F1F"/>
          <w:sz w:val="24"/>
          <w:szCs w:val="24"/>
        </w:rPr>
        <w:t xml:space="preserve"> offers third-party tools to run migration, or you build your own migration tools using Google's</w:t>
      </w:r>
      <w:hyperlink r:id="rId38" w:tgtFrame="_blank" w:history="1">
        <w:r w:rsidRPr="00F81034">
          <w:rPr>
            <w:rFonts w:ascii="Arial" w:eastAsia="Times New Roman" w:hAnsi="Arial" w:cs="Arial"/>
            <w:color w:val="0056D2"/>
            <w:sz w:val="24"/>
            <w:szCs w:val="24"/>
            <w:u w:val="single"/>
          </w:rPr>
          <w:t xml:space="preserve"> Gmail API</w:t>
        </w:r>
      </w:hyperlink>
      <w:r w:rsidRPr="00F81034">
        <w:rPr>
          <w:rFonts w:ascii="Arial" w:eastAsia="Times New Roman" w:hAnsi="Arial" w:cs="Arial"/>
          <w:color w:val="1F1F1F"/>
          <w:sz w:val="24"/>
          <w:szCs w:val="24"/>
        </w:rPr>
        <w:t>.</w:t>
      </w:r>
    </w:p>
    <w:p w:rsidR="006979DC" w:rsidRDefault="006979DC" w:rsidP="00F81034">
      <w:pPr>
        <w:shd w:val="clear" w:color="auto" w:fill="FFFFFF"/>
        <w:spacing w:after="240" w:line="240" w:lineRule="auto"/>
        <w:rPr>
          <w:rFonts w:ascii="Arial" w:eastAsia="Times New Roman" w:hAnsi="Arial" w:cs="Arial"/>
          <w:color w:val="1F1F1F"/>
          <w:sz w:val="24"/>
          <w:szCs w:val="24"/>
        </w:rPr>
      </w:pPr>
    </w:p>
    <w:p w:rsidR="006979DC" w:rsidRPr="006979DC" w:rsidRDefault="006979DC" w:rsidP="006979DC">
      <w:pPr>
        <w:shd w:val="clear" w:color="auto" w:fill="FFFFFF"/>
        <w:spacing w:line="240" w:lineRule="auto"/>
        <w:outlineLvl w:val="0"/>
        <w:rPr>
          <w:rFonts w:ascii="Arial" w:eastAsia="Times New Roman" w:hAnsi="Arial" w:cs="Arial"/>
          <w:color w:val="1F1F1F"/>
          <w:spacing w:val="-2"/>
          <w:kern w:val="36"/>
          <w:sz w:val="48"/>
          <w:szCs w:val="48"/>
        </w:rPr>
      </w:pPr>
      <w:r w:rsidRPr="006979DC">
        <w:rPr>
          <w:rFonts w:ascii="Arial" w:eastAsia="Times New Roman" w:hAnsi="Arial" w:cs="Arial"/>
          <w:color w:val="1F1F1F"/>
          <w:spacing w:val="-2"/>
          <w:kern w:val="36"/>
          <w:sz w:val="48"/>
          <w:szCs w:val="48"/>
        </w:rPr>
        <w:t>Data Migration Strategy</w:t>
      </w:r>
    </w:p>
    <w:p w:rsidR="006979DC" w:rsidRPr="006979DC" w:rsidRDefault="006979DC" w:rsidP="006979DC">
      <w:pPr>
        <w:shd w:val="clear" w:color="auto" w:fill="FFFFFF"/>
        <w:spacing w:after="240" w:line="240" w:lineRule="auto"/>
        <w:rPr>
          <w:rFonts w:ascii="Arial" w:eastAsia="Times New Roman" w:hAnsi="Arial" w:cs="Arial"/>
          <w:color w:val="1F1F1F"/>
          <w:sz w:val="24"/>
          <w:szCs w:val="24"/>
        </w:rPr>
      </w:pPr>
      <w:r w:rsidRPr="006979DC">
        <w:rPr>
          <w:rFonts w:ascii="unset" w:eastAsia="Times New Roman" w:hAnsi="unset" w:cs="Arial"/>
          <w:b/>
          <w:bCs/>
          <w:color w:val="1F1F1F"/>
          <w:sz w:val="24"/>
          <w:szCs w:val="24"/>
        </w:rPr>
        <w:t>Developing a data migration strategy</w:t>
      </w:r>
    </w:p>
    <w:p w:rsidR="006979DC" w:rsidRPr="006979DC" w:rsidRDefault="006979DC" w:rsidP="006979DC">
      <w:pPr>
        <w:shd w:val="clear" w:color="auto" w:fill="FFFFFF"/>
        <w:spacing w:after="0" w:line="240" w:lineRule="auto"/>
        <w:rPr>
          <w:rFonts w:ascii="Segoe UI" w:eastAsia="Times New Roman" w:hAnsi="Segoe UI" w:cs="Segoe UI"/>
          <w:color w:val="1F1F1F"/>
          <w:sz w:val="24"/>
          <w:szCs w:val="24"/>
        </w:rPr>
      </w:pPr>
      <w:r w:rsidRPr="006979DC">
        <w:rPr>
          <w:rFonts w:ascii="Segoe UI" w:eastAsia="Times New Roman" w:hAnsi="Segoe UI" w:cs="Segoe UI"/>
          <w:noProof/>
          <w:color w:val="1F1F1F"/>
          <w:sz w:val="24"/>
          <w:szCs w:val="24"/>
        </w:rPr>
        <w:drawing>
          <wp:inline distT="0" distB="0" distL="0" distR="0" wp14:anchorId="7C2C66F8" wp14:editId="4C9CBA80">
            <wp:extent cx="6673850" cy="1250438"/>
            <wp:effectExtent l="0" t="0" r="0" b="6985"/>
            <wp:docPr id="23" name="Picture 23" descr="https://d3c33hcgiwev3.cloudfront.net/imageAssetProxy.v1/YJtRJqD4QDibUSag-IA4GA_027753e7fecf49dabe0b7c5315a55804_data-migration-strategy-1.png?expiry=1645315200000&amp;hmac=PUmaIb_ut8DvTDLCuw5p6QHT38lpQ9q7aQ9iSq3i7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3c33hcgiwev3.cloudfront.net/imageAssetProxy.v1/YJtRJqD4QDibUSag-IA4GA_027753e7fecf49dabe0b7c5315a55804_data-migration-strategy-1.png?expiry=1645315200000&amp;hmac=PUmaIb_ut8DvTDLCuw5p6QHT38lpQ9q7aQ9iSq3i7E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3521" cy="1261618"/>
                    </a:xfrm>
                    <a:prstGeom prst="rect">
                      <a:avLst/>
                    </a:prstGeom>
                    <a:noFill/>
                    <a:ln>
                      <a:noFill/>
                    </a:ln>
                  </pic:spPr>
                </pic:pic>
              </a:graphicData>
            </a:graphic>
          </wp:inline>
        </w:drawing>
      </w:r>
    </w:p>
    <w:p w:rsidR="006979DC" w:rsidRPr="006979DC" w:rsidRDefault="006979DC" w:rsidP="006979DC">
      <w:pPr>
        <w:shd w:val="clear" w:color="auto" w:fill="FFFFFF"/>
        <w:spacing w:after="240" w:line="240" w:lineRule="auto"/>
        <w:rPr>
          <w:rFonts w:ascii="Arial" w:eastAsia="Times New Roman" w:hAnsi="Arial" w:cs="Arial"/>
          <w:color w:val="1F1F1F"/>
          <w:sz w:val="24"/>
          <w:szCs w:val="24"/>
        </w:rPr>
      </w:pPr>
      <w:r w:rsidRPr="006979DC">
        <w:rPr>
          <w:rFonts w:ascii="unset" w:eastAsia="Times New Roman" w:hAnsi="unset" w:cs="Arial"/>
          <w:b/>
          <w:bCs/>
          <w:color w:val="1F1F1F"/>
          <w:sz w:val="24"/>
          <w:szCs w:val="24"/>
        </w:rPr>
        <w:t>Before starting deployment</w:t>
      </w:r>
    </w:p>
    <w:p w:rsidR="006979DC" w:rsidRPr="006979DC" w:rsidRDefault="006979DC" w:rsidP="006979DC">
      <w:pPr>
        <w:numPr>
          <w:ilvl w:val="0"/>
          <w:numId w:val="22"/>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t>Here we will need to make the decisions around what to migrate for our users. We might choose 90 days of email plus all calendar and contacts for the majority of users and all mail, calendar and contacts for a smaller set of users</w:t>
      </w:r>
    </w:p>
    <w:p w:rsidR="006979DC" w:rsidRPr="006979DC" w:rsidRDefault="006979DC" w:rsidP="006979DC">
      <w:pPr>
        <w:numPr>
          <w:ilvl w:val="0"/>
          <w:numId w:val="22"/>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t>Now is also a good time to start thinking about setting up a migration server so we can run some tests. This not only allows us to estimate migration times but it will also allow us to prove connectivity between our network and Google Workspace</w:t>
      </w:r>
    </w:p>
    <w:p w:rsidR="006979DC" w:rsidRPr="006979DC" w:rsidRDefault="006979DC" w:rsidP="006979DC">
      <w:pPr>
        <w:shd w:val="clear" w:color="auto" w:fill="FFFFFF"/>
        <w:spacing w:after="240" w:line="240" w:lineRule="auto"/>
        <w:rPr>
          <w:rFonts w:ascii="Arial" w:eastAsia="Times New Roman" w:hAnsi="Arial" w:cs="Arial"/>
          <w:color w:val="1F1F1F"/>
          <w:sz w:val="24"/>
          <w:szCs w:val="24"/>
        </w:rPr>
      </w:pPr>
      <w:r w:rsidRPr="006979DC">
        <w:rPr>
          <w:rFonts w:ascii="unset" w:eastAsia="Times New Roman" w:hAnsi="unset" w:cs="Arial"/>
          <w:b/>
          <w:bCs/>
          <w:color w:val="1F1F1F"/>
          <w:sz w:val="24"/>
          <w:szCs w:val="24"/>
        </w:rPr>
        <w:t>Core IT</w:t>
      </w:r>
    </w:p>
    <w:p w:rsidR="006979DC" w:rsidRPr="006979DC" w:rsidRDefault="006979DC" w:rsidP="006979DC">
      <w:pPr>
        <w:numPr>
          <w:ilvl w:val="0"/>
          <w:numId w:val="23"/>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t>Partial migration of mail</w:t>
      </w:r>
    </w:p>
    <w:p w:rsidR="006979DC" w:rsidRPr="006979DC" w:rsidRDefault="006979DC" w:rsidP="006979DC">
      <w:pPr>
        <w:numPr>
          <w:ilvl w:val="0"/>
          <w:numId w:val="23"/>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lastRenderedPageBreak/>
        <w:t>Full migration of calendar and contacts for these users</w:t>
      </w:r>
    </w:p>
    <w:p w:rsidR="006979DC" w:rsidRPr="006979DC" w:rsidRDefault="006979DC" w:rsidP="006979DC">
      <w:pPr>
        <w:shd w:val="clear" w:color="auto" w:fill="FFFFFF"/>
        <w:spacing w:after="240" w:line="240" w:lineRule="auto"/>
        <w:rPr>
          <w:rFonts w:ascii="Arial" w:eastAsia="Times New Roman" w:hAnsi="Arial" w:cs="Arial"/>
          <w:color w:val="1F1F1F"/>
          <w:sz w:val="24"/>
          <w:szCs w:val="24"/>
        </w:rPr>
      </w:pPr>
      <w:r w:rsidRPr="006979DC">
        <w:rPr>
          <w:rFonts w:ascii="unset" w:eastAsia="Times New Roman" w:hAnsi="unset" w:cs="Arial"/>
          <w:b/>
          <w:bCs/>
          <w:color w:val="1F1F1F"/>
          <w:sz w:val="24"/>
          <w:szCs w:val="24"/>
        </w:rPr>
        <w:t>Early Adopters</w:t>
      </w:r>
    </w:p>
    <w:p w:rsidR="006979DC" w:rsidRPr="006979DC" w:rsidRDefault="006979DC" w:rsidP="006979DC">
      <w:pPr>
        <w:numPr>
          <w:ilvl w:val="0"/>
          <w:numId w:val="24"/>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t>Partial mail data migration</w:t>
      </w:r>
    </w:p>
    <w:p w:rsidR="006979DC" w:rsidRPr="006979DC" w:rsidRDefault="006979DC" w:rsidP="006979DC">
      <w:pPr>
        <w:numPr>
          <w:ilvl w:val="0"/>
          <w:numId w:val="24"/>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t>Full migration of calendar and contacts data</w:t>
      </w:r>
    </w:p>
    <w:p w:rsidR="006979DC" w:rsidRPr="006979DC" w:rsidRDefault="006979DC" w:rsidP="006979DC">
      <w:pPr>
        <w:numPr>
          <w:ilvl w:val="0"/>
          <w:numId w:val="24"/>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t>Start to run some more extensive test migrations in readiness for the Global Go-Live</w:t>
      </w:r>
    </w:p>
    <w:p w:rsidR="006979DC" w:rsidRPr="006979DC" w:rsidRDefault="006979DC" w:rsidP="006979DC">
      <w:pPr>
        <w:shd w:val="clear" w:color="auto" w:fill="FFFFFF"/>
        <w:spacing w:after="240" w:line="240" w:lineRule="auto"/>
        <w:rPr>
          <w:rFonts w:ascii="Arial" w:eastAsia="Times New Roman" w:hAnsi="Arial" w:cs="Arial"/>
          <w:color w:val="1F1F1F"/>
          <w:sz w:val="24"/>
          <w:szCs w:val="24"/>
        </w:rPr>
      </w:pPr>
      <w:r w:rsidRPr="006979DC">
        <w:rPr>
          <w:rFonts w:ascii="unset" w:eastAsia="Times New Roman" w:hAnsi="unset" w:cs="Arial"/>
          <w:b/>
          <w:bCs/>
          <w:color w:val="1F1F1F"/>
          <w:sz w:val="24"/>
          <w:szCs w:val="24"/>
        </w:rPr>
        <w:t>Global Go-Live</w:t>
      </w:r>
    </w:p>
    <w:p w:rsidR="006979DC" w:rsidRPr="006979DC" w:rsidRDefault="006979DC" w:rsidP="006979DC">
      <w:pPr>
        <w:numPr>
          <w:ilvl w:val="0"/>
          <w:numId w:val="25"/>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t>Partial/Full mail data migration depending upon user type</w:t>
      </w:r>
    </w:p>
    <w:p w:rsidR="006979DC" w:rsidRPr="006979DC" w:rsidRDefault="006979DC" w:rsidP="006979DC">
      <w:pPr>
        <w:numPr>
          <w:ilvl w:val="0"/>
          <w:numId w:val="25"/>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t>Full migration of calendar and contacts data</w:t>
      </w:r>
    </w:p>
    <w:p w:rsidR="006979DC" w:rsidRPr="006979DC" w:rsidRDefault="006979DC" w:rsidP="006979DC">
      <w:pPr>
        <w:shd w:val="clear" w:color="auto" w:fill="FFFFFF"/>
        <w:spacing w:after="240" w:line="240" w:lineRule="auto"/>
        <w:rPr>
          <w:rFonts w:ascii="Arial" w:eastAsia="Times New Roman" w:hAnsi="Arial" w:cs="Arial"/>
          <w:color w:val="1F1F1F"/>
          <w:sz w:val="24"/>
          <w:szCs w:val="24"/>
        </w:rPr>
      </w:pPr>
      <w:r w:rsidRPr="006979DC">
        <w:rPr>
          <w:rFonts w:ascii="unset" w:eastAsia="Times New Roman" w:hAnsi="unset" w:cs="Arial"/>
          <w:b/>
          <w:bCs/>
          <w:color w:val="1F1F1F"/>
          <w:sz w:val="24"/>
          <w:szCs w:val="24"/>
        </w:rPr>
        <w:t>Post Go-Live</w:t>
      </w:r>
    </w:p>
    <w:p w:rsidR="006979DC" w:rsidRPr="006979DC" w:rsidRDefault="006979DC" w:rsidP="006979DC">
      <w:pPr>
        <w:numPr>
          <w:ilvl w:val="0"/>
          <w:numId w:val="26"/>
        </w:numPr>
        <w:shd w:val="clear" w:color="auto" w:fill="FFFFFF"/>
        <w:spacing w:after="0" w:line="240" w:lineRule="auto"/>
        <w:ind w:left="480"/>
        <w:rPr>
          <w:rFonts w:ascii="Arial" w:eastAsia="Times New Roman" w:hAnsi="Arial" w:cs="Arial"/>
          <w:color w:val="1F1F1F"/>
          <w:sz w:val="24"/>
          <w:szCs w:val="24"/>
        </w:rPr>
      </w:pPr>
      <w:r w:rsidRPr="006979DC">
        <w:rPr>
          <w:rFonts w:ascii="Arial" w:eastAsia="Times New Roman" w:hAnsi="Arial" w:cs="Arial"/>
          <w:color w:val="1F1F1F"/>
          <w:sz w:val="24"/>
          <w:szCs w:val="24"/>
        </w:rPr>
        <w:t>Continue migration of historical mail data</w:t>
      </w:r>
    </w:p>
    <w:p w:rsidR="006979DC" w:rsidRPr="006979DC" w:rsidRDefault="006979DC" w:rsidP="006979DC">
      <w:pPr>
        <w:shd w:val="clear" w:color="auto" w:fill="FFFFFF"/>
        <w:spacing w:after="0" w:line="240" w:lineRule="auto"/>
        <w:rPr>
          <w:rFonts w:ascii="Segoe UI" w:eastAsia="Times New Roman" w:hAnsi="Segoe UI" w:cs="Segoe UI"/>
          <w:color w:val="1F1F1F"/>
          <w:sz w:val="24"/>
          <w:szCs w:val="24"/>
        </w:rPr>
      </w:pPr>
      <w:r w:rsidRPr="006979DC">
        <w:rPr>
          <w:rFonts w:ascii="Segoe UI" w:eastAsia="Times New Roman" w:hAnsi="Segoe UI" w:cs="Segoe UI"/>
          <w:noProof/>
          <w:color w:val="1F1F1F"/>
          <w:sz w:val="24"/>
          <w:szCs w:val="24"/>
        </w:rPr>
        <w:drawing>
          <wp:inline distT="0" distB="0" distL="0" distR="0" wp14:anchorId="4E772C02" wp14:editId="62A626CA">
            <wp:extent cx="6597650" cy="899242"/>
            <wp:effectExtent l="0" t="0" r="0" b="0"/>
            <wp:docPr id="24" name="Picture 24" descr="https://d3c33hcgiwev3.cloudfront.net/imageAssetProxy.v1/ax-OQe2AQ_2fjkHtgFP9Cg_b1d4932f61434037a77c5cccd52376fc_data-migration-strategy-2.png?expiry=1645315200000&amp;hmac=dWKhl9uOVmoU4iE0QVE2YFOjHgGhvDvzjWaa9LfJy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3c33hcgiwev3.cloudfront.net/imageAssetProxy.v1/ax-OQe2AQ_2fjkHtgFP9Cg_b1d4932f61434037a77c5cccd52376fc_data-migration-strategy-2.png?expiry=1645315200000&amp;hmac=dWKhl9uOVmoU4iE0QVE2YFOjHgGhvDvzjWaa9LfJya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2783" cy="913571"/>
                    </a:xfrm>
                    <a:prstGeom prst="rect">
                      <a:avLst/>
                    </a:prstGeom>
                    <a:noFill/>
                    <a:ln>
                      <a:noFill/>
                    </a:ln>
                  </pic:spPr>
                </pic:pic>
              </a:graphicData>
            </a:graphic>
          </wp:inline>
        </w:drawing>
      </w:r>
    </w:p>
    <w:p w:rsidR="006979DC" w:rsidRPr="00F81034" w:rsidRDefault="006979DC" w:rsidP="00F81034">
      <w:pPr>
        <w:shd w:val="clear" w:color="auto" w:fill="FFFFFF"/>
        <w:spacing w:after="240" w:line="240" w:lineRule="auto"/>
        <w:rPr>
          <w:rFonts w:ascii="Arial" w:eastAsia="Times New Roman" w:hAnsi="Arial" w:cs="Arial"/>
          <w:color w:val="1F1F1F"/>
          <w:sz w:val="24"/>
          <w:szCs w:val="24"/>
        </w:rPr>
      </w:pPr>
    </w:p>
    <w:p w:rsidR="00E47084" w:rsidRPr="00E47084" w:rsidRDefault="00E47084" w:rsidP="00E47084">
      <w:pPr>
        <w:shd w:val="clear" w:color="auto" w:fill="FFFFFF"/>
        <w:spacing w:line="240" w:lineRule="auto"/>
        <w:outlineLvl w:val="0"/>
        <w:rPr>
          <w:rFonts w:ascii="Arial" w:eastAsia="Times New Roman" w:hAnsi="Arial" w:cs="Arial"/>
          <w:color w:val="1F1F1F"/>
          <w:spacing w:val="-2"/>
          <w:kern w:val="36"/>
          <w:sz w:val="48"/>
          <w:szCs w:val="48"/>
        </w:rPr>
      </w:pPr>
      <w:r w:rsidRPr="00E47084">
        <w:rPr>
          <w:rFonts w:ascii="Arial" w:eastAsia="Times New Roman" w:hAnsi="Arial" w:cs="Arial"/>
          <w:color w:val="1F1F1F"/>
          <w:spacing w:val="-2"/>
          <w:kern w:val="36"/>
          <w:sz w:val="48"/>
          <w:szCs w:val="48"/>
        </w:rPr>
        <w:t>Introduction to Coexistence</w:t>
      </w:r>
    </w:p>
    <w:p w:rsidR="00E47084" w:rsidRPr="00E47084" w:rsidRDefault="00E47084" w:rsidP="00E47084">
      <w:pPr>
        <w:shd w:val="clear" w:color="auto" w:fill="FFFFFF"/>
        <w:spacing w:after="240" w:line="240" w:lineRule="auto"/>
        <w:rPr>
          <w:rFonts w:ascii="Arial" w:eastAsia="Times New Roman" w:hAnsi="Arial" w:cs="Arial"/>
          <w:color w:val="1F1F1F"/>
          <w:sz w:val="24"/>
          <w:szCs w:val="24"/>
        </w:rPr>
      </w:pPr>
      <w:r w:rsidRPr="00E47084">
        <w:rPr>
          <w:rFonts w:ascii="Arial" w:eastAsia="Times New Roman" w:hAnsi="Arial" w:cs="Arial"/>
          <w:color w:val="1F1F1F"/>
          <w:sz w:val="24"/>
          <w:szCs w:val="24"/>
        </w:rPr>
        <w:t>In this lesson we'll be looking at how to manage Google Workspace alongside your legacy platform during the Google Workspace deployment, and the best practices for handling coexistence.</w:t>
      </w:r>
    </w:p>
    <w:p w:rsidR="00E47084" w:rsidRPr="00E47084" w:rsidRDefault="00E47084" w:rsidP="00E47084">
      <w:pPr>
        <w:shd w:val="clear" w:color="auto" w:fill="FFFFFF"/>
        <w:spacing w:after="240" w:line="240" w:lineRule="auto"/>
        <w:rPr>
          <w:rFonts w:ascii="Arial" w:eastAsia="Times New Roman" w:hAnsi="Arial" w:cs="Arial"/>
          <w:color w:val="1F1F1F"/>
          <w:sz w:val="24"/>
          <w:szCs w:val="24"/>
        </w:rPr>
      </w:pPr>
      <w:r w:rsidRPr="00E47084">
        <w:rPr>
          <w:rFonts w:ascii="Arial" w:eastAsia="Times New Roman" w:hAnsi="Arial" w:cs="Arial"/>
          <w:color w:val="1F1F1F"/>
          <w:sz w:val="24"/>
          <w:szCs w:val="24"/>
        </w:rPr>
        <w:t>In this section, you'll learn:</w:t>
      </w:r>
    </w:p>
    <w:p w:rsidR="00E47084" w:rsidRPr="00E47084" w:rsidRDefault="00E47084" w:rsidP="00E47084">
      <w:pPr>
        <w:numPr>
          <w:ilvl w:val="0"/>
          <w:numId w:val="27"/>
        </w:numPr>
        <w:shd w:val="clear" w:color="auto" w:fill="FFFFFF"/>
        <w:spacing w:after="0" w:line="240" w:lineRule="auto"/>
        <w:ind w:left="480"/>
        <w:rPr>
          <w:rFonts w:ascii="Arial" w:eastAsia="Times New Roman" w:hAnsi="Arial" w:cs="Arial"/>
          <w:color w:val="1F1F1F"/>
          <w:sz w:val="24"/>
          <w:szCs w:val="24"/>
        </w:rPr>
      </w:pPr>
      <w:r w:rsidRPr="00E47084">
        <w:rPr>
          <w:rFonts w:ascii="Arial" w:eastAsia="Times New Roman" w:hAnsi="Arial" w:cs="Arial"/>
          <w:color w:val="1F1F1F"/>
          <w:sz w:val="24"/>
          <w:szCs w:val="24"/>
        </w:rPr>
        <w:t>How legacy platforms coexist with Google Workspace</w:t>
      </w:r>
    </w:p>
    <w:p w:rsidR="00E47084" w:rsidRPr="00E47084" w:rsidRDefault="00E47084" w:rsidP="00E47084">
      <w:pPr>
        <w:numPr>
          <w:ilvl w:val="0"/>
          <w:numId w:val="27"/>
        </w:numPr>
        <w:shd w:val="clear" w:color="auto" w:fill="FFFFFF"/>
        <w:spacing w:after="0" w:line="240" w:lineRule="auto"/>
        <w:ind w:left="480"/>
        <w:rPr>
          <w:rFonts w:ascii="Arial" w:eastAsia="Times New Roman" w:hAnsi="Arial" w:cs="Arial"/>
          <w:color w:val="1F1F1F"/>
          <w:sz w:val="24"/>
          <w:szCs w:val="24"/>
        </w:rPr>
      </w:pPr>
      <w:r w:rsidRPr="00E47084">
        <w:rPr>
          <w:rFonts w:ascii="Arial" w:eastAsia="Times New Roman" w:hAnsi="Arial" w:cs="Arial"/>
          <w:color w:val="1F1F1F"/>
          <w:sz w:val="24"/>
          <w:szCs w:val="24"/>
        </w:rPr>
        <w:t>What coexistence strategies should be used during each phase of deployment</w:t>
      </w:r>
    </w:p>
    <w:p w:rsidR="00F81034" w:rsidRDefault="00F81034" w:rsidP="00F70CB6"/>
    <w:p w:rsidR="001C78A2" w:rsidRPr="001C78A2" w:rsidRDefault="0063425C" w:rsidP="001C78A2">
      <w:pPr>
        <w:shd w:val="clear" w:color="auto" w:fill="FFFFFF"/>
        <w:spacing w:line="240" w:lineRule="auto"/>
        <w:outlineLvl w:val="0"/>
        <w:rPr>
          <w:rFonts w:ascii="Arial" w:eastAsia="Times New Roman" w:hAnsi="Arial" w:cs="Arial"/>
          <w:color w:val="1F1F1F"/>
          <w:spacing w:val="-2"/>
          <w:kern w:val="36"/>
          <w:sz w:val="48"/>
          <w:szCs w:val="48"/>
        </w:rPr>
      </w:pPr>
      <w:r>
        <w:rPr>
          <w:rFonts w:ascii="Arial" w:eastAsia="Times New Roman" w:hAnsi="Arial" w:cs="Arial"/>
          <w:color w:val="1F1F1F"/>
          <w:spacing w:val="-2"/>
          <w:kern w:val="36"/>
          <w:sz w:val="48"/>
          <w:szCs w:val="48"/>
        </w:rPr>
        <w:t>T</w:t>
      </w:r>
      <w:r w:rsidRPr="001C78A2">
        <w:rPr>
          <w:rFonts w:ascii="Arial" w:eastAsia="Times New Roman" w:hAnsi="Arial" w:cs="Arial"/>
          <w:color w:val="1F1F1F"/>
          <w:spacing w:val="-2"/>
          <w:kern w:val="36"/>
          <w:sz w:val="48"/>
          <w:szCs w:val="48"/>
        </w:rPr>
        <w:t>ypes</w:t>
      </w:r>
      <w:r w:rsidR="001C78A2" w:rsidRPr="001C78A2">
        <w:rPr>
          <w:rFonts w:ascii="Arial" w:eastAsia="Times New Roman" w:hAnsi="Arial" w:cs="Arial"/>
          <w:color w:val="1F1F1F"/>
          <w:spacing w:val="-2"/>
          <w:kern w:val="36"/>
          <w:sz w:val="48"/>
          <w:szCs w:val="48"/>
        </w:rPr>
        <w:t xml:space="preserve"> of Coexistence</w:t>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unset" w:eastAsia="Times New Roman" w:hAnsi="unset" w:cs="Arial"/>
          <w:b/>
          <w:bCs/>
          <w:color w:val="1F1F1F"/>
          <w:sz w:val="24"/>
          <w:szCs w:val="24"/>
        </w:rPr>
        <w:t>What you need to know</w:t>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Arial" w:eastAsia="Times New Roman" w:hAnsi="Arial" w:cs="Arial"/>
          <w:color w:val="1F1F1F"/>
          <w:sz w:val="24"/>
          <w:szCs w:val="24"/>
        </w:rPr>
        <w:t>Coexistence refers to the situation where we have both Google Workspace and the legacy platform(s) in place at the same time. As Galaxy Sola is a large deployment and will be moving users to Google Workspace over a number of months in a phased deployment, users will need to coexist on both platforms. As the technical project lead, you need to understand:</w:t>
      </w:r>
    </w:p>
    <w:p w:rsidR="001C78A2" w:rsidRPr="001C78A2" w:rsidRDefault="001C78A2" w:rsidP="001C78A2">
      <w:pPr>
        <w:numPr>
          <w:ilvl w:val="0"/>
          <w:numId w:val="28"/>
        </w:numPr>
        <w:shd w:val="clear" w:color="auto" w:fill="FFFFFF"/>
        <w:spacing w:after="0" w:line="240" w:lineRule="auto"/>
        <w:ind w:left="480"/>
        <w:rPr>
          <w:rFonts w:ascii="Arial" w:eastAsia="Times New Roman" w:hAnsi="Arial" w:cs="Arial"/>
          <w:color w:val="1F1F1F"/>
          <w:sz w:val="24"/>
          <w:szCs w:val="24"/>
        </w:rPr>
      </w:pPr>
      <w:r w:rsidRPr="001C78A2">
        <w:rPr>
          <w:rFonts w:ascii="Arial" w:eastAsia="Times New Roman" w:hAnsi="Arial" w:cs="Arial"/>
          <w:color w:val="1F1F1F"/>
          <w:sz w:val="24"/>
          <w:szCs w:val="24"/>
        </w:rPr>
        <w:t>The different types of coexistence</w:t>
      </w:r>
    </w:p>
    <w:p w:rsidR="001C78A2" w:rsidRPr="001C78A2" w:rsidRDefault="001C78A2" w:rsidP="001C78A2">
      <w:pPr>
        <w:numPr>
          <w:ilvl w:val="0"/>
          <w:numId w:val="28"/>
        </w:numPr>
        <w:shd w:val="clear" w:color="auto" w:fill="FFFFFF"/>
        <w:spacing w:after="0" w:line="240" w:lineRule="auto"/>
        <w:ind w:left="480"/>
        <w:rPr>
          <w:rFonts w:ascii="Arial" w:eastAsia="Times New Roman" w:hAnsi="Arial" w:cs="Arial"/>
          <w:color w:val="1F1F1F"/>
          <w:sz w:val="24"/>
          <w:szCs w:val="24"/>
        </w:rPr>
      </w:pPr>
      <w:r w:rsidRPr="001C78A2">
        <w:rPr>
          <w:rFonts w:ascii="Arial" w:eastAsia="Times New Roman" w:hAnsi="Arial" w:cs="Arial"/>
          <w:color w:val="1F1F1F"/>
          <w:sz w:val="24"/>
          <w:szCs w:val="24"/>
        </w:rPr>
        <w:t>The options available to mitigate coexistence issues</w:t>
      </w:r>
    </w:p>
    <w:p w:rsidR="001C78A2" w:rsidRPr="001C78A2" w:rsidRDefault="001C78A2" w:rsidP="001C78A2">
      <w:pPr>
        <w:numPr>
          <w:ilvl w:val="0"/>
          <w:numId w:val="28"/>
        </w:numPr>
        <w:shd w:val="clear" w:color="auto" w:fill="FFFFFF"/>
        <w:spacing w:after="0" w:line="240" w:lineRule="auto"/>
        <w:ind w:left="480"/>
        <w:rPr>
          <w:rFonts w:ascii="Arial" w:eastAsia="Times New Roman" w:hAnsi="Arial" w:cs="Arial"/>
          <w:color w:val="1F1F1F"/>
          <w:sz w:val="24"/>
          <w:szCs w:val="24"/>
        </w:rPr>
      </w:pPr>
      <w:r w:rsidRPr="001C78A2">
        <w:rPr>
          <w:rFonts w:ascii="Arial" w:eastAsia="Times New Roman" w:hAnsi="Arial" w:cs="Arial"/>
          <w:color w:val="1F1F1F"/>
          <w:sz w:val="24"/>
          <w:szCs w:val="24"/>
        </w:rPr>
        <w:t>Best practices from Google on managing coexistence</w:t>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unset" w:eastAsia="Times New Roman" w:hAnsi="unset" w:cs="Arial"/>
          <w:b/>
          <w:bCs/>
          <w:color w:val="1F1F1F"/>
          <w:sz w:val="24"/>
          <w:szCs w:val="24"/>
        </w:rPr>
        <w:t>Deployment scenario</w:t>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Arial" w:eastAsia="Times New Roman" w:hAnsi="Arial" w:cs="Arial"/>
          <w:color w:val="1F1F1F"/>
          <w:sz w:val="24"/>
          <w:szCs w:val="24"/>
        </w:rPr>
        <w:lastRenderedPageBreak/>
        <w:t xml:space="preserve">You are meeting with </w:t>
      </w:r>
      <w:proofErr w:type="spellStart"/>
      <w:r w:rsidRPr="001C78A2">
        <w:rPr>
          <w:rFonts w:ascii="Arial" w:eastAsia="Times New Roman" w:hAnsi="Arial" w:cs="Arial"/>
          <w:color w:val="1F1F1F"/>
          <w:sz w:val="24"/>
          <w:szCs w:val="24"/>
        </w:rPr>
        <w:t>Tunji</w:t>
      </w:r>
      <w:proofErr w:type="spellEnd"/>
      <w:r w:rsidRPr="001C78A2">
        <w:rPr>
          <w:rFonts w:ascii="Arial" w:eastAsia="Times New Roman" w:hAnsi="Arial" w:cs="Arial"/>
          <w:color w:val="1F1F1F"/>
          <w:sz w:val="24"/>
          <w:szCs w:val="24"/>
        </w:rPr>
        <w:t>, to help him understand the challenges users will face during the deployment when some users have moved to Google Workspace, whilst others remain on the legacy platform.</w:t>
      </w:r>
    </w:p>
    <w:p w:rsidR="001C78A2" w:rsidRPr="001C78A2" w:rsidRDefault="001C78A2" w:rsidP="001C78A2">
      <w:pPr>
        <w:shd w:val="clear" w:color="auto" w:fill="FFFFFF"/>
        <w:spacing w:after="0" w:line="240" w:lineRule="auto"/>
        <w:rPr>
          <w:rFonts w:ascii="Segoe UI" w:eastAsia="Times New Roman" w:hAnsi="Segoe UI" w:cs="Segoe UI"/>
          <w:color w:val="1F1F1F"/>
          <w:sz w:val="24"/>
          <w:szCs w:val="24"/>
        </w:rPr>
      </w:pPr>
      <w:r w:rsidRPr="001C78A2">
        <w:rPr>
          <w:rFonts w:ascii="Segoe UI" w:eastAsia="Times New Roman" w:hAnsi="Segoe UI" w:cs="Segoe UI"/>
          <w:noProof/>
          <w:color w:val="1F1F1F"/>
          <w:sz w:val="24"/>
          <w:szCs w:val="24"/>
        </w:rPr>
        <w:drawing>
          <wp:inline distT="0" distB="0" distL="0" distR="0" wp14:anchorId="32A40CB1" wp14:editId="7ABF34BD">
            <wp:extent cx="6737350" cy="1697871"/>
            <wp:effectExtent l="0" t="0" r="6350" b="0"/>
            <wp:docPr id="25" name="Picture 25" descr="https://d3c33hcgiwev3.cloudfront.net/imageAssetProxy.v1/SVllKn3pSASZZSp96cgEjw_f0cdb25f209741e7851d34ac6f663dd1_coexistence-types-1.png?expiry=1645315200000&amp;hmac=4zg_KUytcvF22AHQLASGFn9D3LkGmZeSxzKWJdTS4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3c33hcgiwev3.cloudfront.net/imageAssetProxy.v1/SVllKn3pSASZZSp96cgEjw_f0cdb25f209741e7851d34ac6f663dd1_coexistence-types-1.png?expiry=1645315200000&amp;hmac=4zg_KUytcvF22AHQLASGFn9D3LkGmZeSxzKWJdTS4D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03745" cy="1714603"/>
                    </a:xfrm>
                    <a:prstGeom prst="rect">
                      <a:avLst/>
                    </a:prstGeom>
                    <a:noFill/>
                    <a:ln>
                      <a:noFill/>
                    </a:ln>
                  </pic:spPr>
                </pic:pic>
              </a:graphicData>
            </a:graphic>
          </wp:inline>
        </w:drawing>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unset" w:eastAsia="Times New Roman" w:hAnsi="unset" w:cs="Arial"/>
          <w:b/>
          <w:bCs/>
          <w:color w:val="1F1F1F"/>
          <w:sz w:val="24"/>
          <w:szCs w:val="24"/>
        </w:rPr>
        <w:t>Types of coexistence</w:t>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Arial" w:eastAsia="Times New Roman" w:hAnsi="Arial" w:cs="Arial"/>
          <w:color w:val="1F1F1F"/>
          <w:sz w:val="24"/>
          <w:szCs w:val="24"/>
          <w:u w:val="single"/>
        </w:rPr>
        <w:t>Short term coexistence</w:t>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Arial" w:eastAsia="Times New Roman" w:hAnsi="Arial" w:cs="Arial"/>
          <w:color w:val="1F1F1F"/>
          <w:sz w:val="24"/>
          <w:szCs w:val="24"/>
        </w:rPr>
        <w:t>In a small deployment, coexistence timeframes can be very short, but larger deployments like ours can take months to complete, and coexistence across multiple services is sadly unavoidable. </w:t>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Arial" w:eastAsia="Times New Roman" w:hAnsi="Arial" w:cs="Arial"/>
          <w:color w:val="1F1F1F"/>
          <w:sz w:val="24"/>
          <w:szCs w:val="24"/>
        </w:rPr>
        <w:t xml:space="preserve">Even so, with our </w:t>
      </w:r>
      <w:proofErr w:type="gramStart"/>
      <w:r w:rsidRPr="001C78A2">
        <w:rPr>
          <w:rFonts w:ascii="Arial" w:eastAsia="Times New Roman" w:hAnsi="Arial" w:cs="Arial"/>
          <w:color w:val="1F1F1F"/>
          <w:sz w:val="24"/>
          <w:szCs w:val="24"/>
        </w:rPr>
        <w:t>90 day</w:t>
      </w:r>
      <w:proofErr w:type="gramEnd"/>
      <w:r w:rsidRPr="001C78A2">
        <w:rPr>
          <w:rFonts w:ascii="Arial" w:eastAsia="Times New Roman" w:hAnsi="Arial" w:cs="Arial"/>
          <w:color w:val="1F1F1F"/>
          <w:sz w:val="24"/>
          <w:szCs w:val="24"/>
        </w:rPr>
        <w:t xml:space="preserve"> plan, this is still considered a short term coexistence period.</w:t>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Arial" w:eastAsia="Times New Roman" w:hAnsi="Arial" w:cs="Arial"/>
          <w:color w:val="1F1F1F"/>
          <w:sz w:val="24"/>
          <w:szCs w:val="24"/>
          <w:u w:val="single"/>
        </w:rPr>
        <w:t>Long term coexistence</w:t>
      </w:r>
    </w:p>
    <w:p w:rsidR="001C78A2" w:rsidRPr="001C78A2" w:rsidRDefault="001C78A2" w:rsidP="001C78A2">
      <w:pPr>
        <w:shd w:val="clear" w:color="auto" w:fill="FFFFFF"/>
        <w:spacing w:after="240" w:line="240" w:lineRule="auto"/>
        <w:rPr>
          <w:rFonts w:ascii="Arial" w:eastAsia="Times New Roman" w:hAnsi="Arial" w:cs="Arial"/>
          <w:color w:val="1F1F1F"/>
          <w:sz w:val="24"/>
          <w:szCs w:val="24"/>
        </w:rPr>
      </w:pPr>
      <w:r w:rsidRPr="001C78A2">
        <w:rPr>
          <w:rFonts w:ascii="Arial" w:eastAsia="Times New Roman" w:hAnsi="Arial" w:cs="Arial"/>
          <w:color w:val="1F1F1F"/>
          <w:sz w:val="24"/>
          <w:szCs w:val="24"/>
        </w:rPr>
        <w:t>Google does provide tools to address some coexistence issues such as sharing free/busy information across multiple platforms. However, they do not actually recommend the use of these tools as they can extend the project timelines and any long term coexistence does not offer the best user experience.</w:t>
      </w:r>
    </w:p>
    <w:p w:rsidR="001C78A2" w:rsidRPr="001C78A2" w:rsidRDefault="001C78A2" w:rsidP="001C78A2">
      <w:pPr>
        <w:shd w:val="clear" w:color="auto" w:fill="FFFFFF"/>
        <w:spacing w:after="0" w:line="240" w:lineRule="auto"/>
        <w:rPr>
          <w:rFonts w:ascii="Segoe UI" w:eastAsia="Times New Roman" w:hAnsi="Segoe UI" w:cs="Segoe UI"/>
          <w:color w:val="1F1F1F"/>
          <w:sz w:val="24"/>
          <w:szCs w:val="24"/>
        </w:rPr>
      </w:pPr>
      <w:r w:rsidRPr="001C78A2">
        <w:rPr>
          <w:rFonts w:ascii="Segoe UI" w:eastAsia="Times New Roman" w:hAnsi="Segoe UI" w:cs="Segoe UI"/>
          <w:noProof/>
          <w:color w:val="1F1F1F"/>
          <w:sz w:val="24"/>
          <w:szCs w:val="24"/>
        </w:rPr>
        <w:drawing>
          <wp:inline distT="0" distB="0" distL="0" distR="0" wp14:anchorId="5A87A104" wp14:editId="7A771B0C">
            <wp:extent cx="6686550" cy="891865"/>
            <wp:effectExtent l="0" t="0" r="0" b="3810"/>
            <wp:docPr id="26" name="Picture 26" descr="https://d3c33hcgiwev3.cloudfront.net/imageAssetProxy.v1/T0wQWyBESu2MEFsgRErtFA_f958b7c9318247efb1ed44a28d3cabe4_coexistence-types-2.png?expiry=1645315200000&amp;hmac=xYG_yVBE1sjJPp7JVXGeTkeuXiNucMedH5f4vgkM3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3c33hcgiwev3.cloudfront.net/imageAssetProxy.v1/T0wQWyBESu2MEFsgRErtFA_f958b7c9318247efb1ed44a28d3cabe4_coexistence-types-2.png?expiry=1645315200000&amp;hmac=xYG_yVBE1sjJPp7JVXGeTkeuXiNucMedH5f4vgkM3j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8018" cy="913402"/>
                    </a:xfrm>
                    <a:prstGeom prst="rect">
                      <a:avLst/>
                    </a:prstGeom>
                    <a:noFill/>
                    <a:ln>
                      <a:noFill/>
                    </a:ln>
                  </pic:spPr>
                </pic:pic>
              </a:graphicData>
            </a:graphic>
          </wp:inline>
        </w:drawing>
      </w:r>
    </w:p>
    <w:p w:rsidR="001C78A2" w:rsidRDefault="001C78A2" w:rsidP="00F70CB6"/>
    <w:p w:rsidR="00E008ED" w:rsidRPr="00E008ED" w:rsidRDefault="00E008ED" w:rsidP="00E008ED">
      <w:pPr>
        <w:spacing w:line="240" w:lineRule="auto"/>
        <w:outlineLvl w:val="0"/>
        <w:rPr>
          <w:rFonts w:ascii="Arial" w:eastAsia="Times New Roman" w:hAnsi="Arial" w:cs="Arial"/>
          <w:color w:val="1F1F1F"/>
          <w:spacing w:val="-2"/>
          <w:kern w:val="36"/>
          <w:sz w:val="48"/>
          <w:szCs w:val="48"/>
        </w:rPr>
      </w:pPr>
      <w:r w:rsidRPr="00E008ED">
        <w:rPr>
          <w:rFonts w:ascii="Arial" w:eastAsia="Times New Roman" w:hAnsi="Arial" w:cs="Arial"/>
          <w:color w:val="1F1F1F"/>
          <w:spacing w:val="-2"/>
          <w:kern w:val="36"/>
          <w:sz w:val="48"/>
          <w:szCs w:val="48"/>
        </w:rPr>
        <w:t>Managing Calendar Coexistence</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unset" w:eastAsia="Times New Roman" w:hAnsi="unset" w:cs="Arial"/>
          <w:b/>
          <w:bCs/>
          <w:color w:val="1F1F1F"/>
          <w:sz w:val="24"/>
          <w:szCs w:val="24"/>
        </w:rPr>
        <w:t>Managing calendars during deployment</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proofErr w:type="spellStart"/>
      <w:r w:rsidRPr="00E008ED">
        <w:rPr>
          <w:rFonts w:ascii="Arial" w:eastAsia="Times New Roman" w:hAnsi="Arial" w:cs="Arial"/>
          <w:color w:val="1F1F1F"/>
          <w:sz w:val="24"/>
          <w:szCs w:val="24"/>
        </w:rPr>
        <w:t>Tunji</w:t>
      </w:r>
      <w:proofErr w:type="spellEnd"/>
      <w:r w:rsidRPr="00E008ED">
        <w:rPr>
          <w:rFonts w:ascii="Arial" w:eastAsia="Times New Roman" w:hAnsi="Arial" w:cs="Arial"/>
          <w:color w:val="1F1F1F"/>
          <w:sz w:val="24"/>
          <w:szCs w:val="24"/>
        </w:rPr>
        <w:t xml:space="preserve"> wants to know more about how to manage calendars during deployment.</w:t>
      </w:r>
    </w:p>
    <w:p w:rsidR="00E008ED" w:rsidRPr="00E008ED" w:rsidRDefault="00E008ED" w:rsidP="00E008ED">
      <w:pPr>
        <w:spacing w:after="0" w:line="240" w:lineRule="auto"/>
        <w:rPr>
          <w:rFonts w:ascii="Times New Roman" w:eastAsia="Times New Roman" w:hAnsi="Times New Roman" w:cs="Times New Roman"/>
          <w:sz w:val="24"/>
          <w:szCs w:val="24"/>
        </w:rPr>
      </w:pPr>
      <w:r w:rsidRPr="00E008ED">
        <w:rPr>
          <w:rFonts w:ascii="Times New Roman" w:eastAsia="Times New Roman" w:hAnsi="Times New Roman" w:cs="Times New Roman"/>
          <w:noProof/>
          <w:sz w:val="24"/>
          <w:szCs w:val="24"/>
        </w:rPr>
        <w:lastRenderedPageBreak/>
        <w:drawing>
          <wp:inline distT="0" distB="0" distL="0" distR="0" wp14:anchorId="5EF1AB1D" wp14:editId="725F9A64">
            <wp:extent cx="6756400" cy="1312925"/>
            <wp:effectExtent l="0" t="0" r="6350" b="1905"/>
            <wp:docPr id="27" name="Picture 27" descr="https://d3c33hcgiwev3.cloudfront.net/imageAssetProxy.v1/U4LDVlW-ScWCw1ZVvtnFhg_a7af1954651d4c9f9e21fd052d99fdd3_calendar-coexistence-1.png?expiry=1645315200000&amp;hmac=zcOaBTvKeTjg-0SPjpEcZhSXQsjoCohj3iPduer9Y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3c33hcgiwev3.cloudfront.net/imageAssetProxy.v1/U4LDVlW-ScWCw1ZVvtnFhg_a7af1954651d4c9f9e21fd052d99fdd3_calendar-coexistence-1.png?expiry=1645315200000&amp;hmac=zcOaBTvKeTjg-0SPjpEcZhSXQsjoCohj3iPduer9YH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14042" cy="1324126"/>
                    </a:xfrm>
                    <a:prstGeom prst="rect">
                      <a:avLst/>
                    </a:prstGeom>
                    <a:noFill/>
                    <a:ln>
                      <a:noFill/>
                    </a:ln>
                  </pic:spPr>
                </pic:pic>
              </a:graphicData>
            </a:graphic>
          </wp:inline>
        </w:drawing>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Having some users schedule meetings in Google Calendar while others schedule meetings in the legacy platform's calendar presents several coexistence challenges. Here are some examples:</w:t>
      </w:r>
    </w:p>
    <w:p w:rsidR="00E008ED" w:rsidRPr="00E008ED" w:rsidRDefault="00E008ED" w:rsidP="00E008ED">
      <w:pPr>
        <w:numPr>
          <w:ilvl w:val="0"/>
          <w:numId w:val="29"/>
        </w:numPr>
        <w:shd w:val="clear" w:color="auto" w:fill="FFFFFF"/>
        <w:spacing w:after="0" w:line="240" w:lineRule="auto"/>
        <w:ind w:left="480"/>
        <w:rPr>
          <w:rFonts w:ascii="Arial" w:eastAsia="Times New Roman" w:hAnsi="Arial" w:cs="Arial"/>
          <w:color w:val="1F1F1F"/>
          <w:sz w:val="24"/>
          <w:szCs w:val="24"/>
        </w:rPr>
      </w:pPr>
      <w:r w:rsidRPr="00E008ED">
        <w:rPr>
          <w:rFonts w:ascii="Arial" w:eastAsia="Times New Roman" w:hAnsi="Arial" w:cs="Arial"/>
          <w:color w:val="1F1F1F"/>
          <w:sz w:val="24"/>
          <w:szCs w:val="24"/>
        </w:rPr>
        <w:t>How does a user on one platform check the availability (free/busy status) of a user on the other platform? </w:t>
      </w:r>
    </w:p>
    <w:p w:rsidR="00E008ED" w:rsidRPr="00E008ED" w:rsidRDefault="00E008ED" w:rsidP="00E008ED">
      <w:pPr>
        <w:numPr>
          <w:ilvl w:val="0"/>
          <w:numId w:val="30"/>
        </w:numPr>
        <w:shd w:val="clear" w:color="auto" w:fill="FFFFFF"/>
        <w:spacing w:after="0" w:line="240" w:lineRule="auto"/>
        <w:ind w:left="480"/>
        <w:rPr>
          <w:rFonts w:ascii="Arial" w:eastAsia="Times New Roman" w:hAnsi="Arial" w:cs="Arial"/>
          <w:color w:val="1F1F1F"/>
          <w:sz w:val="24"/>
          <w:szCs w:val="24"/>
        </w:rPr>
      </w:pPr>
      <w:r w:rsidRPr="00E008ED">
        <w:rPr>
          <w:rFonts w:ascii="Arial" w:eastAsia="Times New Roman" w:hAnsi="Arial" w:cs="Arial"/>
          <w:color w:val="1F1F1F"/>
          <w:sz w:val="24"/>
          <w:szCs w:val="24"/>
        </w:rPr>
        <w:t>How should resources be maintained across both platforms?</w:t>
      </w:r>
    </w:p>
    <w:p w:rsidR="00E008ED" w:rsidRPr="00E008ED" w:rsidRDefault="00E008ED" w:rsidP="00E008ED">
      <w:pPr>
        <w:numPr>
          <w:ilvl w:val="0"/>
          <w:numId w:val="30"/>
        </w:numPr>
        <w:shd w:val="clear" w:color="auto" w:fill="FFFFFF"/>
        <w:spacing w:after="0" w:line="240" w:lineRule="auto"/>
        <w:ind w:left="480"/>
        <w:rPr>
          <w:rFonts w:ascii="Arial" w:eastAsia="Times New Roman" w:hAnsi="Arial" w:cs="Arial"/>
          <w:color w:val="1F1F1F"/>
          <w:sz w:val="24"/>
          <w:szCs w:val="24"/>
        </w:rPr>
      </w:pPr>
      <w:r w:rsidRPr="00E008ED">
        <w:rPr>
          <w:rFonts w:ascii="Arial" w:eastAsia="Times New Roman" w:hAnsi="Arial" w:cs="Arial"/>
          <w:color w:val="1F1F1F"/>
          <w:sz w:val="24"/>
          <w:szCs w:val="24"/>
        </w:rPr>
        <w:t>How can a user on one platform view the attendee status of a user on the other platform?</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Google provides services and tools that allow users deploying from common legacy platforms to share free/busy information with each other. However, these may not address all coexistence challenges for all organizations.</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unset" w:eastAsia="Times New Roman" w:hAnsi="unset" w:cs="Arial"/>
          <w:b/>
          <w:bCs/>
          <w:color w:val="1F1F1F"/>
          <w:sz w:val="24"/>
          <w:szCs w:val="24"/>
        </w:rPr>
        <w:t>The recommended approach for the free/busy challenge</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Using Google's services and tools should be avoided.</w:t>
      </w:r>
    </w:p>
    <w:p w:rsidR="00E008ED" w:rsidRPr="00E008ED" w:rsidRDefault="00E008ED" w:rsidP="00E008ED">
      <w:pPr>
        <w:numPr>
          <w:ilvl w:val="0"/>
          <w:numId w:val="31"/>
        </w:numPr>
        <w:shd w:val="clear" w:color="auto" w:fill="FFFFFF"/>
        <w:spacing w:after="0" w:line="240" w:lineRule="auto"/>
        <w:ind w:left="480"/>
        <w:rPr>
          <w:rFonts w:ascii="Arial" w:eastAsia="Times New Roman" w:hAnsi="Arial" w:cs="Arial"/>
          <w:color w:val="1F1F1F"/>
          <w:sz w:val="24"/>
          <w:szCs w:val="24"/>
        </w:rPr>
      </w:pPr>
      <w:r w:rsidRPr="00E008ED">
        <w:rPr>
          <w:rFonts w:ascii="Arial" w:eastAsia="Times New Roman" w:hAnsi="Arial" w:cs="Arial"/>
          <w:color w:val="1F1F1F"/>
          <w:sz w:val="24"/>
          <w:szCs w:val="24"/>
        </w:rPr>
        <w:t>Smaller organizations may be content to live with the lack of free/busy sharing for a short period while they deploy their users to Google Workspace</w:t>
      </w:r>
    </w:p>
    <w:p w:rsidR="00E008ED" w:rsidRPr="00E008ED" w:rsidRDefault="00E008ED" w:rsidP="00E008ED">
      <w:pPr>
        <w:numPr>
          <w:ilvl w:val="0"/>
          <w:numId w:val="31"/>
        </w:numPr>
        <w:shd w:val="clear" w:color="auto" w:fill="FFFFFF"/>
        <w:spacing w:after="0" w:line="240" w:lineRule="auto"/>
        <w:ind w:left="480"/>
        <w:rPr>
          <w:rFonts w:ascii="Arial" w:eastAsia="Times New Roman" w:hAnsi="Arial" w:cs="Arial"/>
          <w:color w:val="1F1F1F"/>
          <w:sz w:val="24"/>
          <w:szCs w:val="24"/>
        </w:rPr>
      </w:pPr>
      <w:r w:rsidRPr="00E008ED">
        <w:rPr>
          <w:rFonts w:ascii="Arial" w:eastAsia="Times New Roman" w:hAnsi="Arial" w:cs="Arial"/>
          <w:color w:val="1F1F1F"/>
          <w:sz w:val="24"/>
          <w:szCs w:val="24"/>
        </w:rPr>
        <w:t>Users who have switched to Google Workspace already can continue to switch back to the legacy calendar system to check the availability of other users</w:t>
      </w:r>
    </w:p>
    <w:p w:rsidR="00E008ED" w:rsidRPr="00E008ED" w:rsidRDefault="00E008ED" w:rsidP="00E008ED">
      <w:pPr>
        <w:numPr>
          <w:ilvl w:val="0"/>
          <w:numId w:val="31"/>
        </w:numPr>
        <w:shd w:val="clear" w:color="auto" w:fill="FFFFFF"/>
        <w:spacing w:after="0" w:line="240" w:lineRule="auto"/>
        <w:ind w:left="480"/>
        <w:rPr>
          <w:rFonts w:ascii="Arial" w:eastAsia="Times New Roman" w:hAnsi="Arial" w:cs="Arial"/>
          <w:color w:val="1F1F1F"/>
          <w:sz w:val="24"/>
          <w:szCs w:val="24"/>
        </w:rPr>
      </w:pPr>
      <w:r w:rsidRPr="00E008ED">
        <w:rPr>
          <w:rFonts w:ascii="Arial" w:eastAsia="Times New Roman" w:hAnsi="Arial" w:cs="Arial"/>
          <w:color w:val="1F1F1F"/>
          <w:sz w:val="24"/>
          <w:szCs w:val="24"/>
        </w:rPr>
        <w:t>Larger organizations may choose to migrate users based on free/busy needs. For example, they may choose to migrate users by location where everyone in one building shares the same resources</w:t>
      </w:r>
    </w:p>
    <w:p w:rsidR="00E008ED" w:rsidRPr="00E008ED" w:rsidRDefault="00E008ED" w:rsidP="00E008ED">
      <w:pPr>
        <w:spacing w:after="0" w:line="240" w:lineRule="auto"/>
        <w:rPr>
          <w:rFonts w:ascii="Times New Roman" w:eastAsia="Times New Roman" w:hAnsi="Times New Roman" w:cs="Times New Roman"/>
          <w:sz w:val="24"/>
          <w:szCs w:val="24"/>
        </w:rPr>
      </w:pPr>
      <w:r w:rsidRPr="00E008ED">
        <w:rPr>
          <w:rFonts w:ascii="Times New Roman" w:eastAsia="Times New Roman" w:hAnsi="Times New Roman" w:cs="Times New Roman"/>
          <w:noProof/>
          <w:sz w:val="24"/>
          <w:szCs w:val="24"/>
        </w:rPr>
        <w:drawing>
          <wp:inline distT="0" distB="0" distL="0" distR="0" wp14:anchorId="783E5E72" wp14:editId="7A2548C3">
            <wp:extent cx="6597650" cy="1033888"/>
            <wp:effectExtent l="0" t="0" r="0" b="0"/>
            <wp:docPr id="28" name="Picture 28" descr="https://d3c33hcgiwev3.cloudfront.net/imageAssetProxy.v1/nchY1iLFSwuIWNYixUsLDA_9d9845306b3d4efbb810e0dd96e09d62_calendar-coexistence-2.png?expiry=1645315200000&amp;hmac=HEFt28_B-3kn5qgGQwZNl75_9Z0X2mn_UzjM9hE1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3c33hcgiwev3.cloudfront.net/imageAssetProxy.v1/nchY1iLFSwuIWNYixUsLDA_9d9845306b3d4efbb810e0dd96e09d62_calendar-coexistence-2.png?expiry=1645315200000&amp;hmac=HEFt28_B-3kn5qgGQwZNl75_9Z0X2mn_UzjM9hE1E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0768" cy="1042212"/>
                    </a:xfrm>
                    <a:prstGeom prst="rect">
                      <a:avLst/>
                    </a:prstGeom>
                    <a:noFill/>
                    <a:ln>
                      <a:noFill/>
                    </a:ln>
                  </pic:spPr>
                </pic:pic>
              </a:graphicData>
            </a:graphic>
          </wp:inline>
        </w:drawing>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The tools are highly complex and time-consuming to configure. We would need to account for planning, installation and testing in our deployment plan even though these tools will only be used for a very short period of time and be discarded at the Global Go-Live. </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We should weigh up the costs in time and effort over the actual benefits offered to our users.</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They only solve some of the problems with interoperability between legacy calendar platforms and Google Workspace. There’s no seamless solution available.</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lastRenderedPageBreak/>
        <w:t>And there is a tendency to become reliant on them. This can extend the project which we should avoid as these tools were never designed for long term coexistence.</w:t>
      </w:r>
    </w:p>
    <w:p w:rsidR="00E008ED" w:rsidRPr="00E008ED" w:rsidRDefault="00E008ED" w:rsidP="00E008ED">
      <w:pPr>
        <w:spacing w:after="0" w:line="240" w:lineRule="auto"/>
        <w:rPr>
          <w:rFonts w:ascii="Times New Roman" w:eastAsia="Times New Roman" w:hAnsi="Times New Roman" w:cs="Times New Roman"/>
          <w:sz w:val="24"/>
          <w:szCs w:val="24"/>
        </w:rPr>
      </w:pPr>
      <w:r w:rsidRPr="00E008ED">
        <w:rPr>
          <w:rFonts w:ascii="Times New Roman" w:eastAsia="Times New Roman" w:hAnsi="Times New Roman" w:cs="Times New Roman"/>
          <w:noProof/>
          <w:sz w:val="24"/>
          <w:szCs w:val="24"/>
        </w:rPr>
        <w:drawing>
          <wp:inline distT="0" distB="0" distL="0" distR="0" wp14:anchorId="0BBA3AF2" wp14:editId="27C474E7">
            <wp:extent cx="6737350" cy="1278872"/>
            <wp:effectExtent l="0" t="0" r="0" b="0"/>
            <wp:docPr id="29" name="Picture 29" descr="https://d3c33hcgiwev3.cloudfront.net/imageAssetProxy.v1/C8SvEI1lTamErxCNZc2ptw_a662b5d5adb7452f9f05f13035762eae_calendar-coexistence-3.png?expiry=1645315200000&amp;hmac=R6vmDhDOZhVHLwl-BZ8AsmVLyVRxMECjPmQm5UGcK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3c33hcgiwev3.cloudfront.net/imageAssetProxy.v1/C8SvEI1lTamErxCNZc2ptw_a662b5d5adb7452f9f05f13035762eae_calendar-coexistence-3.png?expiry=1645315200000&amp;hmac=R6vmDhDOZhVHLwl-BZ8AsmVLyVRxMECjPmQm5UGcKm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12216" cy="1293083"/>
                    </a:xfrm>
                    <a:prstGeom prst="rect">
                      <a:avLst/>
                    </a:prstGeom>
                    <a:noFill/>
                    <a:ln>
                      <a:noFill/>
                    </a:ln>
                  </pic:spPr>
                </pic:pic>
              </a:graphicData>
            </a:graphic>
          </wp:inline>
        </w:drawing>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unset" w:eastAsia="Times New Roman" w:hAnsi="unset" w:cs="Arial"/>
          <w:b/>
          <w:bCs/>
          <w:color w:val="1F1F1F"/>
          <w:sz w:val="24"/>
          <w:szCs w:val="24"/>
        </w:rPr>
        <w:t>Solving calendar resource issues during coexistence</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 xml:space="preserve">Google Workspace uses calendar resources to manage rooms and other </w:t>
      </w:r>
      <w:proofErr w:type="spellStart"/>
      <w:r w:rsidRPr="00E008ED">
        <w:rPr>
          <w:rFonts w:ascii="Arial" w:eastAsia="Times New Roman" w:hAnsi="Arial" w:cs="Arial"/>
          <w:color w:val="1F1F1F"/>
          <w:sz w:val="24"/>
          <w:szCs w:val="24"/>
        </w:rPr>
        <w:t>reservable</w:t>
      </w:r>
      <w:proofErr w:type="spellEnd"/>
      <w:r w:rsidRPr="00E008ED">
        <w:rPr>
          <w:rFonts w:ascii="Arial" w:eastAsia="Times New Roman" w:hAnsi="Arial" w:cs="Arial"/>
          <w:color w:val="1F1F1F"/>
          <w:sz w:val="24"/>
          <w:szCs w:val="24"/>
        </w:rPr>
        <w:t xml:space="preserve"> equipment. During coexistence, double booking can occur if resources are bookable in both platforms. We want to avoid the potential for double booking. There are a couple of approaches we might consider:</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u w:val="single"/>
        </w:rPr>
        <w:t>Option #1: Book all calendar resources in the legacy system</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We could instruct all users to continue reserving resources in the legacy system. This makes it easier to manage because all resources remain in one place. This should be quite acceptable for our Core IT users.</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u w:val="single"/>
        </w:rPr>
        <w:t>Option #2: Move over selected calendar resources for our Early Adopters</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Our Early Adopters can also continue to book resources in the legacy platform. However, if we can identify resources that are only bookable by our Early Adopters, we can add them to Google Workspace and prevent bookings from being made in the legacy calendar system.</w:t>
      </w:r>
    </w:p>
    <w:p w:rsidR="00E008ED" w:rsidRPr="00E008ED" w:rsidRDefault="00E008ED" w:rsidP="00E008ED">
      <w:pPr>
        <w:spacing w:after="0" w:line="240" w:lineRule="auto"/>
        <w:rPr>
          <w:rFonts w:ascii="Times New Roman" w:eastAsia="Times New Roman" w:hAnsi="Times New Roman" w:cs="Times New Roman"/>
          <w:sz w:val="24"/>
          <w:szCs w:val="24"/>
        </w:rPr>
      </w:pPr>
      <w:r w:rsidRPr="00E008ED">
        <w:rPr>
          <w:rFonts w:ascii="Times New Roman" w:eastAsia="Times New Roman" w:hAnsi="Times New Roman" w:cs="Times New Roman"/>
          <w:noProof/>
          <w:sz w:val="24"/>
          <w:szCs w:val="24"/>
        </w:rPr>
        <w:drawing>
          <wp:inline distT="0" distB="0" distL="0" distR="0" wp14:anchorId="02740F63" wp14:editId="11EB5CEB">
            <wp:extent cx="6515100" cy="2181204"/>
            <wp:effectExtent l="0" t="0" r="0" b="0"/>
            <wp:docPr id="30" name="Picture 30" descr="https://d3c33hcgiwev3.cloudfront.net/imageAssetProxy.v1/8mCcgHa9Sa6gnIB2vVmuBg_cc37ee6fa54644aab225efc6b3e2717d_calendar-coexistence-4.png?expiry=1645315200000&amp;hmac=MaMdAMWB64MtIfUnAL_Bz0Nbdu9y9DqnOLr5Qa2i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3c33hcgiwev3.cloudfront.net/imageAssetProxy.v1/8mCcgHa9Sa6gnIB2vVmuBg_cc37ee6fa54644aab225efc6b3e2717d_calendar-coexistence-4.png?expiry=1645315200000&amp;hmac=MaMdAMWB64MtIfUnAL_Bz0Nbdu9y9DqnOLr5Qa2iss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45596" cy="2191414"/>
                    </a:xfrm>
                    <a:prstGeom prst="rect">
                      <a:avLst/>
                    </a:prstGeom>
                    <a:noFill/>
                    <a:ln>
                      <a:noFill/>
                    </a:ln>
                  </pic:spPr>
                </pic:pic>
              </a:graphicData>
            </a:graphic>
          </wp:inline>
        </w:drawing>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proofErr w:type="spellStart"/>
      <w:r w:rsidRPr="00E008ED">
        <w:rPr>
          <w:rFonts w:ascii="unset" w:eastAsia="Times New Roman" w:hAnsi="unset" w:cs="Arial"/>
          <w:b/>
          <w:bCs/>
          <w:color w:val="1F1F1F"/>
          <w:sz w:val="24"/>
          <w:szCs w:val="24"/>
        </w:rPr>
        <w:t>Watchpoints</w:t>
      </w:r>
      <w:proofErr w:type="spellEnd"/>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u w:val="single"/>
        </w:rPr>
        <w:t>Primary calendars</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lastRenderedPageBreak/>
        <w:t>Users provisioned in Google Workspace that have not yet started to use Google Workspace (</w:t>
      </w:r>
      <w:proofErr w:type="spellStart"/>
      <w:r w:rsidRPr="00E008ED">
        <w:rPr>
          <w:rFonts w:ascii="Arial" w:eastAsia="Times New Roman" w:hAnsi="Arial" w:cs="Arial"/>
          <w:color w:val="1F1F1F"/>
          <w:sz w:val="24"/>
          <w:szCs w:val="24"/>
        </w:rPr>
        <w:t>e.g</w:t>
      </w:r>
      <w:proofErr w:type="spellEnd"/>
      <w:r w:rsidRPr="00E008ED">
        <w:rPr>
          <w:rFonts w:ascii="Arial" w:eastAsia="Times New Roman" w:hAnsi="Arial" w:cs="Arial"/>
          <w:color w:val="1F1F1F"/>
          <w:sz w:val="24"/>
          <w:szCs w:val="24"/>
        </w:rPr>
        <w:t>: Global Go-Live users that are provisioned in Google Workspace at the Early Adopters phase) should be placed in an OU with the Calendar service disabled. If these users are in an OU with Calendar enabled, the following issues may occur:</w:t>
      </w:r>
    </w:p>
    <w:p w:rsidR="00E008ED" w:rsidRPr="00E008ED" w:rsidRDefault="00E008ED" w:rsidP="00E008ED">
      <w:pPr>
        <w:numPr>
          <w:ilvl w:val="0"/>
          <w:numId w:val="32"/>
        </w:numPr>
        <w:shd w:val="clear" w:color="auto" w:fill="FFFFFF"/>
        <w:spacing w:after="0" w:line="240" w:lineRule="auto"/>
        <w:ind w:left="480"/>
        <w:rPr>
          <w:rFonts w:ascii="Arial" w:eastAsia="Times New Roman" w:hAnsi="Arial" w:cs="Arial"/>
          <w:color w:val="1F1F1F"/>
          <w:sz w:val="24"/>
          <w:szCs w:val="24"/>
        </w:rPr>
      </w:pPr>
      <w:r w:rsidRPr="00E008ED">
        <w:rPr>
          <w:rFonts w:ascii="Arial" w:eastAsia="Times New Roman" w:hAnsi="Arial" w:cs="Arial"/>
          <w:color w:val="1F1F1F"/>
          <w:sz w:val="24"/>
          <w:szCs w:val="24"/>
        </w:rPr>
        <w:t>User's on the legacy platform may receive reminders from Google Calendar</w:t>
      </w:r>
    </w:p>
    <w:p w:rsidR="00E008ED" w:rsidRPr="00E008ED" w:rsidRDefault="00E008ED" w:rsidP="00E008ED">
      <w:pPr>
        <w:numPr>
          <w:ilvl w:val="0"/>
          <w:numId w:val="32"/>
        </w:numPr>
        <w:shd w:val="clear" w:color="auto" w:fill="FFFFFF"/>
        <w:spacing w:after="0" w:line="240" w:lineRule="auto"/>
        <w:ind w:left="480"/>
        <w:rPr>
          <w:rFonts w:ascii="Arial" w:eastAsia="Times New Roman" w:hAnsi="Arial" w:cs="Arial"/>
          <w:color w:val="1F1F1F"/>
          <w:sz w:val="24"/>
          <w:szCs w:val="24"/>
        </w:rPr>
      </w:pPr>
      <w:r w:rsidRPr="00E008ED">
        <w:rPr>
          <w:rFonts w:ascii="Arial" w:eastAsia="Times New Roman" w:hAnsi="Arial" w:cs="Arial"/>
          <w:color w:val="1F1F1F"/>
          <w:sz w:val="24"/>
          <w:szCs w:val="24"/>
        </w:rPr>
        <w:t>If a legacy user disables notifications in Google Calendar, they will not receive invitations to new meetings sent by other Google users</w:t>
      </w:r>
    </w:p>
    <w:p w:rsidR="00E008ED" w:rsidRPr="00E008ED" w:rsidRDefault="00E008ED" w:rsidP="00E008ED">
      <w:pPr>
        <w:numPr>
          <w:ilvl w:val="0"/>
          <w:numId w:val="32"/>
        </w:numPr>
        <w:shd w:val="clear" w:color="auto" w:fill="FFFFFF"/>
        <w:spacing w:after="0" w:line="240" w:lineRule="auto"/>
        <w:ind w:left="480"/>
        <w:rPr>
          <w:rFonts w:ascii="Arial" w:eastAsia="Times New Roman" w:hAnsi="Arial" w:cs="Arial"/>
          <w:color w:val="1F1F1F"/>
          <w:sz w:val="24"/>
          <w:szCs w:val="24"/>
        </w:rPr>
      </w:pPr>
      <w:r w:rsidRPr="00E008ED">
        <w:rPr>
          <w:rFonts w:ascii="Arial" w:eastAsia="Times New Roman" w:hAnsi="Arial" w:cs="Arial"/>
          <w:color w:val="1F1F1F"/>
          <w:sz w:val="24"/>
          <w:szCs w:val="24"/>
        </w:rPr>
        <w:t>The time zone of the calendar in the invite may also be incorrect</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Only once a user is migrated to Google Workspace should they be switched to an OU with Calendar enabled.</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u w:val="single"/>
        </w:rPr>
        <w:t>Inviting groups to calendar events during deployment</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Legacy users who invite distribution lists should expand their lists in order to invite all appropriate users in Google Workspace. If they do not, the calendar invites will not be forwarded to the users who have migrated to Google Workspace, such as the Early Adopters.</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u w:val="single"/>
        </w:rPr>
        <w:t>Updates to an event</w:t>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Arial" w:eastAsia="Times New Roman" w:hAnsi="Arial" w:cs="Arial"/>
          <w:color w:val="1F1F1F"/>
          <w:sz w:val="24"/>
          <w:szCs w:val="24"/>
        </w:rPr>
        <w:t>When a Google Calendar event owner changes an event, they have the option to send the update via email to all attendees. If all attendees are on Google Workspace, this is optional as Google Calendar will ensure the event is updated for everyone. However, if any attendee remains on the legacy system the Google organizer must ensure the updates are sent otherwise the attendee will not see the change made on their calendar.</w:t>
      </w:r>
    </w:p>
    <w:p w:rsidR="00E008ED" w:rsidRPr="00E008ED" w:rsidRDefault="00E008ED" w:rsidP="00E008ED">
      <w:pPr>
        <w:spacing w:after="0" w:line="240" w:lineRule="auto"/>
        <w:rPr>
          <w:rFonts w:ascii="Times New Roman" w:eastAsia="Times New Roman" w:hAnsi="Times New Roman" w:cs="Times New Roman"/>
          <w:sz w:val="24"/>
          <w:szCs w:val="24"/>
        </w:rPr>
      </w:pPr>
      <w:r w:rsidRPr="00E008ED">
        <w:rPr>
          <w:rFonts w:ascii="Times New Roman" w:eastAsia="Times New Roman" w:hAnsi="Times New Roman" w:cs="Times New Roman"/>
          <w:noProof/>
          <w:sz w:val="24"/>
          <w:szCs w:val="24"/>
        </w:rPr>
        <w:drawing>
          <wp:inline distT="0" distB="0" distL="0" distR="0" wp14:anchorId="397F08A8" wp14:editId="0D62C894">
            <wp:extent cx="6762750" cy="1709212"/>
            <wp:effectExtent l="0" t="0" r="0" b="5715"/>
            <wp:docPr id="31" name="Picture 31" descr="https://d3c33hcgiwev3.cloudfront.net/imageAssetProxy.v1/LNUvaAxhTV2VL2gMYY1diQ_b90b6a2013b74c149cb6a95e77c235e5_calendar-coexistence-5.png?expiry=1645315200000&amp;hmac=9qlUcgzmPwbN8Ff7HGcLhF3CGrlFrvoLzDpJ3NraS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3c33hcgiwev3.cloudfront.net/imageAssetProxy.v1/LNUvaAxhTV2VL2gMYY1diQ_b90b6a2013b74c149cb6a95e77c235e5_calendar-coexistence-5.png?expiry=1645315200000&amp;hmac=9qlUcgzmPwbN8Ff7HGcLhF3CGrlFrvoLzDpJ3NraSz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20028" cy="1723688"/>
                    </a:xfrm>
                    <a:prstGeom prst="rect">
                      <a:avLst/>
                    </a:prstGeom>
                    <a:noFill/>
                    <a:ln>
                      <a:noFill/>
                    </a:ln>
                  </pic:spPr>
                </pic:pic>
              </a:graphicData>
            </a:graphic>
          </wp:inline>
        </w:drawing>
      </w:r>
    </w:p>
    <w:p w:rsidR="00E008ED" w:rsidRPr="00E008ED" w:rsidRDefault="00E008ED" w:rsidP="00E008ED">
      <w:pPr>
        <w:shd w:val="clear" w:color="auto" w:fill="FFFFFF"/>
        <w:spacing w:after="240" w:line="240" w:lineRule="auto"/>
        <w:rPr>
          <w:rFonts w:ascii="Arial" w:eastAsia="Times New Roman" w:hAnsi="Arial" w:cs="Arial"/>
          <w:color w:val="1F1F1F"/>
          <w:sz w:val="24"/>
          <w:szCs w:val="24"/>
        </w:rPr>
      </w:pPr>
      <w:r w:rsidRPr="00E008ED">
        <w:rPr>
          <w:rFonts w:ascii="unset" w:eastAsia="Times New Roman" w:hAnsi="unset" w:cs="Arial"/>
          <w:b/>
          <w:bCs/>
          <w:color w:val="1F1F1F"/>
          <w:sz w:val="24"/>
          <w:szCs w:val="24"/>
        </w:rPr>
        <w:t>Help Center resources</w:t>
      </w:r>
    </w:p>
    <w:p w:rsidR="00E008ED" w:rsidRPr="00E008ED" w:rsidRDefault="00A917AC" w:rsidP="00E008ED">
      <w:pPr>
        <w:numPr>
          <w:ilvl w:val="0"/>
          <w:numId w:val="33"/>
        </w:numPr>
        <w:shd w:val="clear" w:color="auto" w:fill="FFFFFF"/>
        <w:spacing w:after="0" w:line="240" w:lineRule="auto"/>
        <w:ind w:left="480"/>
        <w:rPr>
          <w:rFonts w:ascii="Arial" w:eastAsia="Times New Roman" w:hAnsi="Arial" w:cs="Arial"/>
          <w:color w:val="1F1F1F"/>
          <w:sz w:val="24"/>
          <w:szCs w:val="24"/>
        </w:rPr>
      </w:pPr>
      <w:hyperlink r:id="rId48" w:tgtFrame="_blank" w:history="1">
        <w:r w:rsidR="00E008ED" w:rsidRPr="00E008ED">
          <w:rPr>
            <w:rFonts w:ascii="Arial" w:eastAsia="Times New Roman" w:hAnsi="Arial" w:cs="Arial"/>
            <w:color w:val="0056D2"/>
            <w:sz w:val="24"/>
            <w:szCs w:val="24"/>
            <w:u w:val="single"/>
          </w:rPr>
          <w:t>About Calendar Interop</w:t>
        </w:r>
      </w:hyperlink>
    </w:p>
    <w:p w:rsidR="00E008ED" w:rsidRPr="00E008ED" w:rsidRDefault="00A917AC" w:rsidP="00E008ED">
      <w:pPr>
        <w:numPr>
          <w:ilvl w:val="0"/>
          <w:numId w:val="33"/>
        </w:numPr>
        <w:shd w:val="clear" w:color="auto" w:fill="FFFFFF"/>
        <w:spacing w:after="0" w:line="240" w:lineRule="auto"/>
        <w:ind w:left="480"/>
        <w:rPr>
          <w:rFonts w:ascii="Arial" w:eastAsia="Times New Roman" w:hAnsi="Arial" w:cs="Arial"/>
          <w:color w:val="1F1F1F"/>
          <w:sz w:val="24"/>
          <w:szCs w:val="24"/>
        </w:rPr>
      </w:pPr>
      <w:hyperlink r:id="rId49" w:tgtFrame="_blank" w:history="1">
        <w:r w:rsidR="00E008ED" w:rsidRPr="00E008ED">
          <w:rPr>
            <w:rFonts w:ascii="Arial" w:eastAsia="Times New Roman" w:hAnsi="Arial" w:cs="Arial"/>
            <w:color w:val="0056D2"/>
            <w:sz w:val="24"/>
            <w:szCs w:val="24"/>
            <w:u w:val="single"/>
          </w:rPr>
          <w:t>Share availability with HCL Notes</w:t>
        </w:r>
      </w:hyperlink>
    </w:p>
    <w:p w:rsidR="00E008ED" w:rsidRDefault="00A917AC" w:rsidP="00E008ED">
      <w:pPr>
        <w:numPr>
          <w:ilvl w:val="0"/>
          <w:numId w:val="33"/>
        </w:numPr>
        <w:shd w:val="clear" w:color="auto" w:fill="FFFFFF"/>
        <w:spacing w:after="0" w:line="240" w:lineRule="auto"/>
        <w:ind w:left="480"/>
        <w:rPr>
          <w:rFonts w:ascii="Arial" w:eastAsia="Times New Roman" w:hAnsi="Arial" w:cs="Arial"/>
          <w:color w:val="1F1F1F"/>
          <w:sz w:val="24"/>
          <w:szCs w:val="24"/>
        </w:rPr>
      </w:pPr>
      <w:hyperlink r:id="rId50" w:tgtFrame="_blank" w:history="1">
        <w:r w:rsidR="00E008ED" w:rsidRPr="00E008ED">
          <w:rPr>
            <w:rFonts w:ascii="Arial" w:eastAsia="Times New Roman" w:hAnsi="Arial" w:cs="Arial"/>
            <w:color w:val="0056D2"/>
            <w:sz w:val="24"/>
            <w:szCs w:val="24"/>
            <w:u w:val="single"/>
          </w:rPr>
          <w:t>About Google Calendar Resource Sync</w:t>
        </w:r>
      </w:hyperlink>
    </w:p>
    <w:p w:rsidR="00610307" w:rsidRDefault="00610307" w:rsidP="00610307">
      <w:pPr>
        <w:shd w:val="clear" w:color="auto" w:fill="FFFFFF"/>
        <w:spacing w:after="0" w:line="240" w:lineRule="auto"/>
        <w:rPr>
          <w:rFonts w:ascii="Arial" w:eastAsia="Times New Roman" w:hAnsi="Arial" w:cs="Arial"/>
          <w:color w:val="1F1F1F"/>
          <w:sz w:val="24"/>
          <w:szCs w:val="24"/>
        </w:rPr>
      </w:pPr>
    </w:p>
    <w:p w:rsidR="00610307" w:rsidRDefault="00610307" w:rsidP="00610307">
      <w:pPr>
        <w:shd w:val="clear" w:color="auto" w:fill="FFFFFF"/>
        <w:spacing w:after="0" w:line="240" w:lineRule="auto"/>
        <w:rPr>
          <w:rFonts w:ascii="Arial" w:eastAsia="Times New Roman" w:hAnsi="Arial" w:cs="Arial"/>
          <w:color w:val="1F1F1F"/>
          <w:sz w:val="24"/>
          <w:szCs w:val="24"/>
        </w:rPr>
      </w:pPr>
    </w:p>
    <w:p w:rsidR="00610307" w:rsidRDefault="00610307" w:rsidP="00610307">
      <w:pPr>
        <w:shd w:val="clear" w:color="auto" w:fill="FFFFFF"/>
        <w:spacing w:after="0" w:line="240" w:lineRule="auto"/>
        <w:rPr>
          <w:rFonts w:ascii="Arial" w:eastAsia="Times New Roman" w:hAnsi="Arial" w:cs="Arial"/>
          <w:color w:val="1F1F1F"/>
          <w:sz w:val="24"/>
          <w:szCs w:val="24"/>
        </w:rPr>
      </w:pPr>
    </w:p>
    <w:p w:rsidR="00610307" w:rsidRDefault="00610307" w:rsidP="00610307">
      <w:pPr>
        <w:shd w:val="clear" w:color="auto" w:fill="FFFFFF"/>
        <w:spacing w:after="0" w:line="240" w:lineRule="auto"/>
        <w:rPr>
          <w:rFonts w:ascii="Arial" w:eastAsia="Times New Roman" w:hAnsi="Arial" w:cs="Arial"/>
          <w:color w:val="1F1F1F"/>
          <w:sz w:val="24"/>
          <w:szCs w:val="24"/>
        </w:rPr>
      </w:pPr>
    </w:p>
    <w:p w:rsidR="00610307" w:rsidRDefault="00610307" w:rsidP="00610307">
      <w:pPr>
        <w:shd w:val="clear" w:color="auto" w:fill="FFFFFF"/>
        <w:spacing w:after="0" w:line="240" w:lineRule="auto"/>
        <w:rPr>
          <w:rFonts w:ascii="Arial" w:eastAsia="Times New Roman" w:hAnsi="Arial" w:cs="Arial"/>
          <w:color w:val="1F1F1F"/>
          <w:sz w:val="24"/>
          <w:szCs w:val="24"/>
        </w:rPr>
      </w:pPr>
    </w:p>
    <w:p w:rsidR="00610307" w:rsidRPr="00E008ED" w:rsidRDefault="00610307" w:rsidP="00610307">
      <w:pPr>
        <w:shd w:val="clear" w:color="auto" w:fill="FFFFFF"/>
        <w:spacing w:after="0" w:line="240" w:lineRule="auto"/>
        <w:rPr>
          <w:rFonts w:ascii="Arial" w:eastAsia="Times New Roman" w:hAnsi="Arial" w:cs="Arial"/>
          <w:color w:val="1F1F1F"/>
          <w:sz w:val="24"/>
          <w:szCs w:val="24"/>
        </w:rPr>
      </w:pPr>
    </w:p>
    <w:p w:rsidR="00610307" w:rsidRPr="00610307" w:rsidRDefault="00610307" w:rsidP="00610307">
      <w:pPr>
        <w:spacing w:line="240" w:lineRule="auto"/>
        <w:outlineLvl w:val="0"/>
        <w:rPr>
          <w:rFonts w:ascii="Arial" w:eastAsia="Times New Roman" w:hAnsi="Arial" w:cs="Arial"/>
          <w:color w:val="1F1F1F"/>
          <w:spacing w:val="-2"/>
          <w:kern w:val="36"/>
          <w:sz w:val="48"/>
          <w:szCs w:val="48"/>
        </w:rPr>
      </w:pPr>
      <w:r w:rsidRPr="00610307">
        <w:rPr>
          <w:rFonts w:ascii="Arial" w:eastAsia="Times New Roman" w:hAnsi="Arial" w:cs="Arial"/>
          <w:color w:val="1F1F1F"/>
          <w:spacing w:val="-2"/>
          <w:kern w:val="36"/>
          <w:sz w:val="48"/>
          <w:szCs w:val="48"/>
        </w:rPr>
        <w:t>Groups and Shared Contacts</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unset" w:eastAsia="Times New Roman" w:hAnsi="unset" w:cs="Arial"/>
          <w:b/>
          <w:bCs/>
          <w:color w:val="1F1F1F"/>
          <w:sz w:val="24"/>
          <w:szCs w:val="24"/>
        </w:rPr>
        <w:t>Managing groups and shared contacts during deployment</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proofErr w:type="spellStart"/>
      <w:r w:rsidRPr="00610307">
        <w:rPr>
          <w:rFonts w:ascii="Arial" w:eastAsia="Times New Roman" w:hAnsi="Arial" w:cs="Arial"/>
          <w:color w:val="1F1F1F"/>
          <w:sz w:val="24"/>
          <w:szCs w:val="24"/>
        </w:rPr>
        <w:t>Tunji</w:t>
      </w:r>
      <w:proofErr w:type="spellEnd"/>
      <w:r w:rsidRPr="00610307">
        <w:rPr>
          <w:rFonts w:ascii="Arial" w:eastAsia="Times New Roman" w:hAnsi="Arial" w:cs="Arial"/>
          <w:color w:val="1F1F1F"/>
          <w:sz w:val="24"/>
          <w:szCs w:val="24"/>
        </w:rPr>
        <w:t xml:space="preserve"> now wants to understand more about how to manage groups and shared contacts during deployment.</w:t>
      </w:r>
    </w:p>
    <w:p w:rsidR="00610307" w:rsidRPr="00610307" w:rsidRDefault="00610307" w:rsidP="00610307">
      <w:pPr>
        <w:spacing w:after="0" w:line="240" w:lineRule="auto"/>
        <w:rPr>
          <w:rFonts w:ascii="Times New Roman" w:eastAsia="Times New Roman" w:hAnsi="Times New Roman" w:cs="Times New Roman"/>
          <w:sz w:val="24"/>
          <w:szCs w:val="24"/>
        </w:rPr>
      </w:pPr>
      <w:r w:rsidRPr="00610307">
        <w:rPr>
          <w:rFonts w:ascii="Times New Roman" w:eastAsia="Times New Roman" w:hAnsi="Times New Roman" w:cs="Times New Roman"/>
          <w:noProof/>
          <w:sz w:val="24"/>
          <w:szCs w:val="24"/>
        </w:rPr>
        <w:drawing>
          <wp:inline distT="0" distB="0" distL="0" distR="0" wp14:anchorId="06E6AB8D" wp14:editId="5A4FF558">
            <wp:extent cx="6724650" cy="1289995"/>
            <wp:effectExtent l="0" t="0" r="0" b="5715"/>
            <wp:docPr id="32" name="Picture 32" descr="https://d3c33hcgiwev3.cloudfront.net/imageAssetProxy.v1/wSliIxmbRKqpYiMZm2SqQA_b13775e7b09b4c5eb71a03124c642328_groups-coexistence-1.png?expiry=1645315200000&amp;hmac=Tl7ZHNQhlICUttBVZVMj60AELOpV7W1yi7rO5bek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3c33hcgiwev3.cloudfront.net/imageAssetProxy.v1/wSliIxmbRKqpYiMZm2SqQA_b13775e7b09b4c5eb71a03124c642328_groups-coexistence-1.png?expiry=1645315200000&amp;hmac=Tl7ZHNQhlICUttBVZVMj60AELOpV7W1yi7rO5bek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2375" cy="1324088"/>
                    </a:xfrm>
                    <a:prstGeom prst="rect">
                      <a:avLst/>
                    </a:prstGeom>
                    <a:noFill/>
                    <a:ln>
                      <a:noFill/>
                    </a:ln>
                  </pic:spPr>
                </pic:pic>
              </a:graphicData>
            </a:graphic>
          </wp:inline>
        </w:drawing>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unset" w:eastAsia="Times New Roman" w:hAnsi="unset" w:cs="Arial"/>
          <w:b/>
          <w:bCs/>
          <w:color w:val="1F1F1F"/>
          <w:sz w:val="24"/>
          <w:szCs w:val="24"/>
        </w:rPr>
        <w:t>Directory lookup for groups and shared contacts</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rPr>
        <w:t>During deployment, not all addresses will appear in Google Workspace’s auto-complete feature and global directory look-up. These are typically groups and users who are external to the organization that is deploying Google Workspace.</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rPr>
        <w:t>To resolve this, external contacts can be added to the Global Address List (GAL) using Google Workspace Shared Contacts tools. We have a number of options available:</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rPr>
        <w:t>We could use GCDS for this purpose. Alternatively, there are a number of third party applications in the Google Workspace Marketplace, or we could even develop our own tool using Google’s Shared Contacts API (this is the same API that is used by GCDS and other tools).</w:t>
      </w:r>
    </w:p>
    <w:p w:rsidR="00610307" w:rsidRPr="00610307" w:rsidRDefault="00610307" w:rsidP="00610307">
      <w:pPr>
        <w:spacing w:after="0" w:line="240" w:lineRule="auto"/>
        <w:rPr>
          <w:rFonts w:ascii="Times New Roman" w:eastAsia="Times New Roman" w:hAnsi="Times New Roman" w:cs="Times New Roman"/>
          <w:sz w:val="24"/>
          <w:szCs w:val="24"/>
        </w:rPr>
      </w:pPr>
      <w:r w:rsidRPr="00610307">
        <w:rPr>
          <w:rFonts w:ascii="Times New Roman" w:eastAsia="Times New Roman" w:hAnsi="Times New Roman" w:cs="Times New Roman"/>
          <w:noProof/>
          <w:sz w:val="24"/>
          <w:szCs w:val="24"/>
        </w:rPr>
        <w:drawing>
          <wp:inline distT="0" distB="0" distL="0" distR="0" wp14:anchorId="488428DB" wp14:editId="11202504">
            <wp:extent cx="6762750" cy="2036257"/>
            <wp:effectExtent l="0" t="0" r="0" b="2540"/>
            <wp:docPr id="33" name="Picture 33" descr="https://d3c33hcgiwev3.cloudfront.net/imageAssetProxy.v1/ayQ1T_FnSLSkNU_xZzi0Hw_3351ee947f3749f496c6b035f8003c82_groups-coexistence-2.png?expiry=1645315200000&amp;hmac=oSEW8kHLyIkt7i8ssX_b78R7l9QlgcA6Eot4Ttw5Q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3c33hcgiwev3.cloudfront.net/imageAssetProxy.v1/ayQ1T_FnSLSkNU_xZzi0Hw_3351ee947f3749f496c6b035f8003c82_groups-coexistence-2.png?expiry=1645315200000&amp;hmac=oSEW8kHLyIkt7i8ssX_b78R7l9QlgcA6Eot4Ttw5QW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82120" cy="2042089"/>
                    </a:xfrm>
                    <a:prstGeom prst="rect">
                      <a:avLst/>
                    </a:prstGeom>
                    <a:noFill/>
                    <a:ln>
                      <a:noFill/>
                    </a:ln>
                  </pic:spPr>
                </pic:pic>
              </a:graphicData>
            </a:graphic>
          </wp:inline>
        </w:drawing>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unset" w:eastAsia="Times New Roman" w:hAnsi="unset" w:cs="Arial"/>
          <w:b/>
          <w:bCs/>
          <w:color w:val="1F1F1F"/>
          <w:sz w:val="24"/>
          <w:szCs w:val="24"/>
        </w:rPr>
        <w:t>Best practices for managing groups and shared contacts during deployment</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rPr>
        <w:t>With coexistence, we will need to manage our groups and external contacts living on both the legacy platform and Google Workspace.</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u w:val="single"/>
        </w:rPr>
        <w:t>Groups</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rPr>
        <w:lastRenderedPageBreak/>
        <w:t>During the Core IT phase, we just need to ensure the groups on our existing platform can receive email from the internet.  </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rPr>
        <w:t>We could add our groups as shared contacts in Google Workspace so the addresses appear in the GAL but we would need to come back and delete these later - so my recommendation would be to avoid that approach.</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rPr>
        <w:t>Once we enter the Early Adopters phase we should add the groups to Google Workspace using GCDS.</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u w:val="single"/>
        </w:rPr>
        <w:t>Shared contacts</w:t>
      </w:r>
    </w:p>
    <w:p w:rsidR="00610307" w:rsidRPr="00610307" w:rsidRDefault="00610307" w:rsidP="00610307">
      <w:pPr>
        <w:shd w:val="clear" w:color="auto" w:fill="FFFFFF"/>
        <w:spacing w:after="240" w:line="240" w:lineRule="auto"/>
        <w:rPr>
          <w:rFonts w:ascii="Arial" w:eastAsia="Times New Roman" w:hAnsi="Arial" w:cs="Arial"/>
          <w:color w:val="1F1F1F"/>
          <w:sz w:val="24"/>
          <w:szCs w:val="24"/>
        </w:rPr>
      </w:pPr>
      <w:r w:rsidRPr="00610307">
        <w:rPr>
          <w:rFonts w:ascii="Arial" w:eastAsia="Times New Roman" w:hAnsi="Arial" w:cs="Arial"/>
          <w:color w:val="1F1F1F"/>
          <w:sz w:val="24"/>
          <w:szCs w:val="24"/>
        </w:rPr>
        <w:t>Shared contacts can be added to Google Workspace at any phase of the deployment but it makes sense to use GCDS so we should do that when deploying the tool at the Early Adopters phase. </w:t>
      </w:r>
    </w:p>
    <w:p w:rsidR="00E008ED" w:rsidRDefault="00610307" w:rsidP="00610307">
      <w:r w:rsidRPr="00610307">
        <w:rPr>
          <w:rFonts w:ascii="Times New Roman" w:eastAsia="Times New Roman" w:hAnsi="Times New Roman" w:cs="Times New Roman"/>
          <w:noProof/>
          <w:sz w:val="24"/>
          <w:szCs w:val="24"/>
        </w:rPr>
        <w:drawing>
          <wp:inline distT="0" distB="0" distL="0" distR="0" wp14:anchorId="1938BA8F" wp14:editId="3059CAF4">
            <wp:extent cx="6711950" cy="450401"/>
            <wp:effectExtent l="0" t="0" r="0" b="6985"/>
            <wp:docPr id="34" name="Picture 34" descr="https://d3c33hcgiwev3.cloudfront.net/imageAssetProxy.v1/SAVQpkl8SsWFUKZJfMrFnQ_8d57b1e4b03645e299b858227e6650e4_groups-coexistence-3.png?expiry=1645315200000&amp;hmac=By4KwPAcKB6QM1XdDNyz0zaI5K1FR_u4UPnWcgjdb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3c33hcgiwev3.cloudfront.net/imageAssetProxy.v1/SAVQpkl8SsWFUKZJfMrFnQ_8d57b1e4b03645e299b858227e6650e4_groups-coexistence-3.png?expiry=1645315200000&amp;hmac=By4KwPAcKB6QM1XdDNyz0zaI5K1FR_u4UPnWcgjdbh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0513" cy="466410"/>
                    </a:xfrm>
                    <a:prstGeom prst="rect">
                      <a:avLst/>
                    </a:prstGeom>
                    <a:noFill/>
                    <a:ln>
                      <a:noFill/>
                    </a:ln>
                  </pic:spPr>
                </pic:pic>
              </a:graphicData>
            </a:graphic>
          </wp:inline>
        </w:drawing>
      </w:r>
    </w:p>
    <w:p w:rsidR="00CA476A" w:rsidRPr="00CA476A" w:rsidRDefault="00CA476A" w:rsidP="00CA476A">
      <w:pPr>
        <w:spacing w:line="240" w:lineRule="auto"/>
        <w:outlineLvl w:val="0"/>
        <w:rPr>
          <w:rFonts w:ascii="Arial" w:eastAsia="Times New Roman" w:hAnsi="Arial" w:cs="Arial"/>
          <w:color w:val="1F1F1F"/>
          <w:spacing w:val="-2"/>
          <w:kern w:val="36"/>
          <w:sz w:val="48"/>
          <w:szCs w:val="48"/>
        </w:rPr>
      </w:pPr>
      <w:r w:rsidRPr="00CA476A">
        <w:rPr>
          <w:rFonts w:ascii="Arial" w:eastAsia="Times New Roman" w:hAnsi="Arial" w:cs="Arial"/>
          <w:color w:val="1F1F1F"/>
          <w:spacing w:val="-2"/>
          <w:kern w:val="36"/>
          <w:sz w:val="48"/>
          <w:szCs w:val="48"/>
        </w:rPr>
        <w:t>Coexistence Strategy</w:t>
      </w:r>
    </w:p>
    <w:p w:rsidR="00CA476A" w:rsidRPr="00CA476A" w:rsidRDefault="00CA476A" w:rsidP="00CA476A">
      <w:pPr>
        <w:shd w:val="clear" w:color="auto" w:fill="FFFFFF"/>
        <w:spacing w:after="240" w:line="240" w:lineRule="auto"/>
        <w:rPr>
          <w:rFonts w:ascii="Arial" w:eastAsia="Times New Roman" w:hAnsi="Arial" w:cs="Arial"/>
          <w:color w:val="1F1F1F"/>
          <w:sz w:val="24"/>
          <w:szCs w:val="24"/>
        </w:rPr>
      </w:pPr>
      <w:r w:rsidRPr="00CA476A">
        <w:rPr>
          <w:rFonts w:ascii="unset" w:eastAsia="Times New Roman" w:hAnsi="unset" w:cs="Arial"/>
          <w:b/>
          <w:bCs/>
          <w:color w:val="1F1F1F"/>
          <w:sz w:val="24"/>
          <w:szCs w:val="24"/>
        </w:rPr>
        <w:t>Developing a coexistence strategy</w:t>
      </w:r>
    </w:p>
    <w:p w:rsidR="00CA476A" w:rsidRPr="00CA476A" w:rsidRDefault="00CA476A" w:rsidP="00CA476A">
      <w:pPr>
        <w:spacing w:after="0" w:line="240" w:lineRule="auto"/>
        <w:rPr>
          <w:rFonts w:ascii="Times New Roman" w:eastAsia="Times New Roman" w:hAnsi="Times New Roman" w:cs="Times New Roman"/>
          <w:sz w:val="24"/>
          <w:szCs w:val="24"/>
        </w:rPr>
      </w:pPr>
      <w:r w:rsidRPr="00CA476A">
        <w:rPr>
          <w:rFonts w:ascii="Times New Roman" w:eastAsia="Times New Roman" w:hAnsi="Times New Roman" w:cs="Times New Roman"/>
          <w:noProof/>
          <w:sz w:val="24"/>
          <w:szCs w:val="24"/>
        </w:rPr>
        <w:drawing>
          <wp:inline distT="0" distB="0" distL="0" distR="0" wp14:anchorId="4F01EF52" wp14:editId="6BAA81D6">
            <wp:extent cx="6515100" cy="1252538"/>
            <wp:effectExtent l="0" t="0" r="0" b="5080"/>
            <wp:docPr id="37" name="Picture 37" descr="https://d3c33hcgiwev3.cloudfront.net/imageAssetProxy.v1/Vq6IYJaAQUiuiGCWgJFI-Q_bb0c4d724e604e76b45a272d74643551_coexistence-strategy-1.png?expiry=1645315200000&amp;hmac=0VZFIHDlsVQfX-dBp4zGImug_PnxqMZShIqbUkyg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3c33hcgiwev3.cloudfront.net/imageAssetProxy.v1/Vq6IYJaAQUiuiGCWgJFI-Q_bb0c4d724e604e76b45a272d74643551_coexistence-strategy-1.png?expiry=1645315200000&amp;hmac=0VZFIHDlsVQfX-dBp4zGImug_PnxqMZShIqbUkygT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57737" cy="1260735"/>
                    </a:xfrm>
                    <a:prstGeom prst="rect">
                      <a:avLst/>
                    </a:prstGeom>
                    <a:noFill/>
                    <a:ln>
                      <a:noFill/>
                    </a:ln>
                  </pic:spPr>
                </pic:pic>
              </a:graphicData>
            </a:graphic>
          </wp:inline>
        </w:drawing>
      </w:r>
    </w:p>
    <w:p w:rsidR="00CA476A" w:rsidRPr="00CA476A" w:rsidRDefault="00CA476A" w:rsidP="00CA476A">
      <w:pPr>
        <w:shd w:val="clear" w:color="auto" w:fill="FFFFFF"/>
        <w:spacing w:after="240" w:line="240" w:lineRule="auto"/>
        <w:rPr>
          <w:rFonts w:ascii="Arial" w:eastAsia="Times New Roman" w:hAnsi="Arial" w:cs="Arial"/>
          <w:color w:val="1F1F1F"/>
          <w:sz w:val="24"/>
          <w:szCs w:val="24"/>
        </w:rPr>
      </w:pPr>
      <w:r w:rsidRPr="00CA476A">
        <w:rPr>
          <w:rFonts w:ascii="unset" w:eastAsia="Times New Roman" w:hAnsi="unset" w:cs="Arial"/>
          <w:b/>
          <w:bCs/>
          <w:color w:val="1F1F1F"/>
          <w:sz w:val="24"/>
          <w:szCs w:val="24"/>
        </w:rPr>
        <w:t>Before starting deployment</w:t>
      </w:r>
    </w:p>
    <w:p w:rsidR="00CA476A" w:rsidRPr="00CA476A" w:rsidRDefault="00CA476A" w:rsidP="00CA476A">
      <w:pPr>
        <w:numPr>
          <w:ilvl w:val="0"/>
          <w:numId w:val="34"/>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Identify which users must move together to Google Workspace</w:t>
      </w:r>
    </w:p>
    <w:p w:rsidR="00CA476A" w:rsidRPr="00CA476A" w:rsidRDefault="00CA476A" w:rsidP="00CA476A">
      <w:pPr>
        <w:numPr>
          <w:ilvl w:val="0"/>
          <w:numId w:val="34"/>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Decide whether free/busy status should be shared between Google Calendar and the legacy system</w:t>
      </w:r>
    </w:p>
    <w:p w:rsidR="00CA476A" w:rsidRPr="00CA476A" w:rsidRDefault="00CA476A" w:rsidP="00CA476A">
      <w:pPr>
        <w:numPr>
          <w:ilvl w:val="0"/>
          <w:numId w:val="34"/>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Plan for deployment accordingly</w:t>
      </w:r>
    </w:p>
    <w:p w:rsidR="00CA476A" w:rsidRPr="00CA476A" w:rsidRDefault="00CA476A" w:rsidP="00CA476A">
      <w:pPr>
        <w:shd w:val="clear" w:color="auto" w:fill="FFFFFF"/>
        <w:spacing w:after="240" w:line="240" w:lineRule="auto"/>
        <w:rPr>
          <w:rFonts w:ascii="Arial" w:eastAsia="Times New Roman" w:hAnsi="Arial" w:cs="Arial"/>
          <w:color w:val="1F1F1F"/>
          <w:sz w:val="24"/>
          <w:szCs w:val="24"/>
        </w:rPr>
      </w:pPr>
      <w:r w:rsidRPr="00CA476A">
        <w:rPr>
          <w:rFonts w:ascii="unset" w:eastAsia="Times New Roman" w:hAnsi="unset" w:cs="Arial"/>
          <w:b/>
          <w:bCs/>
          <w:color w:val="1F1F1F"/>
          <w:sz w:val="24"/>
          <w:szCs w:val="24"/>
        </w:rPr>
        <w:t>Core IT</w:t>
      </w:r>
    </w:p>
    <w:p w:rsidR="00CA476A" w:rsidRPr="00CA476A" w:rsidRDefault="00CA476A" w:rsidP="00CA476A">
      <w:pPr>
        <w:numPr>
          <w:ilvl w:val="0"/>
          <w:numId w:val="35"/>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Users: Provision Core IT users only</w:t>
      </w:r>
    </w:p>
    <w:p w:rsidR="00CA476A" w:rsidRPr="00CA476A" w:rsidRDefault="00CA476A" w:rsidP="00CA476A">
      <w:pPr>
        <w:numPr>
          <w:ilvl w:val="0"/>
          <w:numId w:val="35"/>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Shared Contacts: Do not provision external contacts at this time</w:t>
      </w:r>
    </w:p>
    <w:p w:rsidR="00CA476A" w:rsidRPr="00CA476A" w:rsidRDefault="00CA476A" w:rsidP="00CA476A">
      <w:pPr>
        <w:numPr>
          <w:ilvl w:val="0"/>
          <w:numId w:val="35"/>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Groups: Ensure legacy groups can receive email from Google Workspace</w:t>
      </w:r>
    </w:p>
    <w:p w:rsidR="00CA476A" w:rsidRPr="00CA476A" w:rsidRDefault="00CA476A" w:rsidP="00CA476A">
      <w:pPr>
        <w:numPr>
          <w:ilvl w:val="0"/>
          <w:numId w:val="35"/>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Calendar resources: Instruct users to continue to book resources in the legacy system</w:t>
      </w:r>
    </w:p>
    <w:p w:rsidR="00CA476A" w:rsidRPr="00CA476A" w:rsidRDefault="00CA476A" w:rsidP="00CA476A">
      <w:pPr>
        <w:shd w:val="clear" w:color="auto" w:fill="FFFFFF"/>
        <w:spacing w:after="240" w:line="240" w:lineRule="auto"/>
        <w:rPr>
          <w:rFonts w:ascii="Arial" w:eastAsia="Times New Roman" w:hAnsi="Arial" w:cs="Arial"/>
          <w:color w:val="1F1F1F"/>
          <w:sz w:val="24"/>
          <w:szCs w:val="24"/>
        </w:rPr>
      </w:pPr>
      <w:r w:rsidRPr="00CA476A">
        <w:rPr>
          <w:rFonts w:ascii="unset" w:eastAsia="Times New Roman" w:hAnsi="unset" w:cs="Arial"/>
          <w:b/>
          <w:bCs/>
          <w:color w:val="1F1F1F"/>
          <w:sz w:val="24"/>
          <w:szCs w:val="24"/>
        </w:rPr>
        <w:t>Early Adopters</w:t>
      </w:r>
    </w:p>
    <w:p w:rsidR="00CA476A" w:rsidRPr="00CA476A" w:rsidRDefault="00CA476A" w:rsidP="00CA476A">
      <w:pPr>
        <w:numPr>
          <w:ilvl w:val="0"/>
          <w:numId w:val="36"/>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Users: Provision ALL users; ensure Global-Go-Live users are in the correct OU</w:t>
      </w:r>
    </w:p>
    <w:p w:rsidR="00CA476A" w:rsidRPr="00CA476A" w:rsidRDefault="00CA476A" w:rsidP="00CA476A">
      <w:pPr>
        <w:numPr>
          <w:ilvl w:val="0"/>
          <w:numId w:val="36"/>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Shared contacts: Provision external contacts as Shared Contacts</w:t>
      </w:r>
    </w:p>
    <w:p w:rsidR="00CA476A" w:rsidRPr="00CA476A" w:rsidRDefault="00CA476A" w:rsidP="00CA476A">
      <w:pPr>
        <w:numPr>
          <w:ilvl w:val="0"/>
          <w:numId w:val="36"/>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lastRenderedPageBreak/>
        <w:t>Calendar resources: Continue to book resources in the legacy system or provision only resources that are managed entirely by Early Adopters; those resources must be removed from the legacy platform</w:t>
      </w:r>
    </w:p>
    <w:p w:rsidR="00CA476A" w:rsidRPr="00CA476A" w:rsidRDefault="00CA476A" w:rsidP="00CA476A">
      <w:pPr>
        <w:numPr>
          <w:ilvl w:val="0"/>
          <w:numId w:val="36"/>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Conduct training on coexistence</w:t>
      </w:r>
    </w:p>
    <w:p w:rsidR="00CA476A" w:rsidRPr="00CA476A" w:rsidRDefault="00CA476A" w:rsidP="00CA476A">
      <w:pPr>
        <w:shd w:val="clear" w:color="auto" w:fill="FFFFFF"/>
        <w:spacing w:after="240" w:line="240" w:lineRule="auto"/>
        <w:rPr>
          <w:rFonts w:ascii="Arial" w:eastAsia="Times New Roman" w:hAnsi="Arial" w:cs="Arial"/>
          <w:color w:val="1F1F1F"/>
          <w:sz w:val="24"/>
          <w:szCs w:val="24"/>
        </w:rPr>
      </w:pPr>
      <w:r w:rsidRPr="00CA476A">
        <w:rPr>
          <w:rFonts w:ascii="unset" w:eastAsia="Times New Roman" w:hAnsi="unset" w:cs="Arial"/>
          <w:b/>
          <w:bCs/>
          <w:color w:val="1F1F1F"/>
          <w:sz w:val="24"/>
          <w:szCs w:val="24"/>
        </w:rPr>
        <w:t>Global Go-Live</w:t>
      </w:r>
    </w:p>
    <w:p w:rsidR="00CA476A" w:rsidRPr="00CA476A" w:rsidRDefault="00CA476A" w:rsidP="00CA476A">
      <w:pPr>
        <w:numPr>
          <w:ilvl w:val="0"/>
          <w:numId w:val="37"/>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Calendar Resources: Provision the remaining resources in Google Workspace</w:t>
      </w:r>
    </w:p>
    <w:p w:rsidR="00CA476A" w:rsidRPr="00CA476A" w:rsidRDefault="00CA476A" w:rsidP="00CA476A">
      <w:pPr>
        <w:numPr>
          <w:ilvl w:val="0"/>
          <w:numId w:val="37"/>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Conduct user training</w:t>
      </w:r>
    </w:p>
    <w:p w:rsidR="00CA476A" w:rsidRPr="00CA476A" w:rsidRDefault="00CA476A" w:rsidP="00CA476A">
      <w:pPr>
        <w:shd w:val="clear" w:color="auto" w:fill="FFFFFF"/>
        <w:spacing w:after="240" w:line="240" w:lineRule="auto"/>
        <w:rPr>
          <w:rFonts w:ascii="Arial" w:eastAsia="Times New Roman" w:hAnsi="Arial" w:cs="Arial"/>
          <w:color w:val="1F1F1F"/>
          <w:sz w:val="24"/>
          <w:szCs w:val="24"/>
        </w:rPr>
      </w:pPr>
      <w:r w:rsidRPr="00CA476A">
        <w:rPr>
          <w:rFonts w:ascii="unset" w:eastAsia="Times New Roman" w:hAnsi="unset" w:cs="Arial"/>
          <w:b/>
          <w:bCs/>
          <w:color w:val="1F1F1F"/>
          <w:sz w:val="24"/>
          <w:szCs w:val="24"/>
        </w:rPr>
        <w:t>After deployment</w:t>
      </w:r>
    </w:p>
    <w:p w:rsidR="00CA476A" w:rsidRPr="00CA476A" w:rsidRDefault="00CA476A" w:rsidP="00CA476A">
      <w:pPr>
        <w:numPr>
          <w:ilvl w:val="0"/>
          <w:numId w:val="38"/>
        </w:numPr>
        <w:shd w:val="clear" w:color="auto" w:fill="FFFFFF"/>
        <w:spacing w:after="0" w:line="240" w:lineRule="auto"/>
        <w:ind w:left="480"/>
        <w:rPr>
          <w:rFonts w:ascii="Arial" w:eastAsia="Times New Roman" w:hAnsi="Arial" w:cs="Arial"/>
          <w:color w:val="1F1F1F"/>
          <w:sz w:val="24"/>
          <w:szCs w:val="24"/>
        </w:rPr>
      </w:pPr>
      <w:r w:rsidRPr="00CA476A">
        <w:rPr>
          <w:rFonts w:ascii="Arial" w:eastAsia="Times New Roman" w:hAnsi="Arial" w:cs="Arial"/>
          <w:color w:val="1F1F1F"/>
          <w:sz w:val="24"/>
          <w:szCs w:val="24"/>
        </w:rPr>
        <w:t>Focus on user adoption, training and business transformation.</w:t>
      </w:r>
    </w:p>
    <w:p w:rsidR="00CA476A" w:rsidRPr="00CA476A" w:rsidRDefault="00CA476A" w:rsidP="00CA476A">
      <w:pPr>
        <w:spacing w:after="0" w:line="240" w:lineRule="auto"/>
        <w:rPr>
          <w:rFonts w:ascii="Times New Roman" w:eastAsia="Times New Roman" w:hAnsi="Times New Roman" w:cs="Times New Roman"/>
          <w:sz w:val="24"/>
          <w:szCs w:val="24"/>
        </w:rPr>
      </w:pPr>
      <w:r w:rsidRPr="00CA476A">
        <w:rPr>
          <w:rFonts w:ascii="Times New Roman" w:eastAsia="Times New Roman" w:hAnsi="Times New Roman" w:cs="Times New Roman"/>
          <w:noProof/>
          <w:sz w:val="24"/>
          <w:szCs w:val="24"/>
        </w:rPr>
        <w:drawing>
          <wp:inline distT="0" distB="0" distL="0" distR="0" wp14:anchorId="1846F8A7" wp14:editId="3048CDC1">
            <wp:extent cx="6661150" cy="451521"/>
            <wp:effectExtent l="0" t="0" r="6350" b="5715"/>
            <wp:docPr id="38" name="Picture 38" descr="https://d3c33hcgiwev3.cloudfront.net/imageAssetProxy.v1/PJOny6TkT_qTp8uk5A_6kQ_2fbd5c420edb4c5dbd40bb423417d196_coexistence-strategy-2.png?expiry=1645315200000&amp;hmac=Jj1iKh2esM3-te1ca6L_r1WT7TFzEZ2I06uHKwP2f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3c33hcgiwev3.cloudfront.net/imageAssetProxy.v1/PJOny6TkT_qTp8uk5A_6kQ_2fbd5c420edb4c5dbd40bb423417d196_coexistence-strategy-2.png?expiry=1645315200000&amp;hmac=Jj1iKh2esM3-te1ca6L_r1WT7TFzEZ2I06uHKwP2ft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85778" cy="466747"/>
                    </a:xfrm>
                    <a:prstGeom prst="rect">
                      <a:avLst/>
                    </a:prstGeom>
                    <a:noFill/>
                    <a:ln>
                      <a:noFill/>
                    </a:ln>
                  </pic:spPr>
                </pic:pic>
              </a:graphicData>
            </a:graphic>
          </wp:inline>
        </w:drawing>
      </w:r>
    </w:p>
    <w:p w:rsidR="00CA476A" w:rsidRDefault="00CA476A" w:rsidP="00610307"/>
    <w:p w:rsidR="009F3A1A" w:rsidRPr="009F3A1A" w:rsidRDefault="009F3A1A" w:rsidP="009F3A1A">
      <w:pPr>
        <w:shd w:val="clear" w:color="auto" w:fill="FFFFFF"/>
        <w:spacing w:line="240" w:lineRule="auto"/>
        <w:outlineLvl w:val="0"/>
        <w:rPr>
          <w:rFonts w:ascii="Arial" w:eastAsia="Times New Roman" w:hAnsi="Arial" w:cs="Arial"/>
          <w:color w:val="1F1F1F"/>
          <w:spacing w:val="-2"/>
          <w:kern w:val="36"/>
          <w:sz w:val="48"/>
          <w:szCs w:val="48"/>
        </w:rPr>
      </w:pPr>
      <w:r w:rsidRPr="009F3A1A">
        <w:rPr>
          <w:rFonts w:ascii="Arial" w:eastAsia="Times New Roman" w:hAnsi="Arial" w:cs="Arial"/>
          <w:color w:val="1F1F1F"/>
          <w:spacing w:val="-2"/>
          <w:kern w:val="36"/>
          <w:sz w:val="48"/>
          <w:szCs w:val="48"/>
        </w:rPr>
        <w:t>Introduction to Change Management</w:t>
      </w:r>
    </w:p>
    <w:p w:rsidR="009F3A1A" w:rsidRPr="009F3A1A" w:rsidRDefault="009F3A1A" w:rsidP="009F3A1A">
      <w:pPr>
        <w:shd w:val="clear" w:color="auto" w:fill="FFFFFF"/>
        <w:spacing w:after="240" w:line="240" w:lineRule="auto"/>
        <w:rPr>
          <w:rFonts w:ascii="Arial" w:eastAsia="Times New Roman" w:hAnsi="Arial" w:cs="Arial"/>
          <w:color w:val="1F1F1F"/>
          <w:sz w:val="24"/>
          <w:szCs w:val="24"/>
        </w:rPr>
      </w:pPr>
      <w:r w:rsidRPr="009F3A1A">
        <w:rPr>
          <w:rFonts w:ascii="Arial" w:eastAsia="Times New Roman" w:hAnsi="Arial" w:cs="Arial"/>
          <w:color w:val="1F1F1F"/>
          <w:sz w:val="24"/>
          <w:szCs w:val="24"/>
        </w:rPr>
        <w:t xml:space="preserve">So far we have talked about the technical aspects of a Google Workspace deployment. Sometimes forgotten are other streams that are critical to the success of the project, specifically the People and Process </w:t>
      </w:r>
      <w:proofErr w:type="spellStart"/>
      <w:r w:rsidRPr="009F3A1A">
        <w:rPr>
          <w:rFonts w:ascii="Arial" w:eastAsia="Times New Roman" w:hAnsi="Arial" w:cs="Arial"/>
          <w:color w:val="1F1F1F"/>
          <w:sz w:val="24"/>
          <w:szCs w:val="24"/>
        </w:rPr>
        <w:t>workstreams</w:t>
      </w:r>
      <w:proofErr w:type="spellEnd"/>
      <w:r w:rsidRPr="009F3A1A">
        <w:rPr>
          <w:rFonts w:ascii="Arial" w:eastAsia="Times New Roman" w:hAnsi="Arial" w:cs="Arial"/>
          <w:color w:val="1F1F1F"/>
          <w:sz w:val="24"/>
          <w:szCs w:val="24"/>
        </w:rPr>
        <w:t>.</w:t>
      </w:r>
    </w:p>
    <w:p w:rsidR="009F3A1A" w:rsidRPr="009F3A1A" w:rsidRDefault="009F3A1A" w:rsidP="009F3A1A">
      <w:pPr>
        <w:shd w:val="clear" w:color="auto" w:fill="FFFFFF"/>
        <w:spacing w:after="240" w:line="240" w:lineRule="auto"/>
        <w:rPr>
          <w:rFonts w:ascii="Arial" w:eastAsia="Times New Roman" w:hAnsi="Arial" w:cs="Arial"/>
          <w:color w:val="1F1F1F"/>
          <w:sz w:val="24"/>
          <w:szCs w:val="24"/>
        </w:rPr>
      </w:pPr>
      <w:r w:rsidRPr="009F3A1A">
        <w:rPr>
          <w:rFonts w:ascii="Arial" w:eastAsia="Times New Roman" w:hAnsi="Arial" w:cs="Arial"/>
          <w:color w:val="1F1F1F"/>
          <w:sz w:val="24"/>
          <w:szCs w:val="24"/>
        </w:rPr>
        <w:t xml:space="preserve">A core discipline in these </w:t>
      </w:r>
      <w:proofErr w:type="spellStart"/>
      <w:r w:rsidRPr="009F3A1A">
        <w:rPr>
          <w:rFonts w:ascii="Arial" w:eastAsia="Times New Roman" w:hAnsi="Arial" w:cs="Arial"/>
          <w:color w:val="1F1F1F"/>
          <w:sz w:val="24"/>
          <w:szCs w:val="24"/>
        </w:rPr>
        <w:t>workstreams</w:t>
      </w:r>
      <w:proofErr w:type="spellEnd"/>
      <w:r w:rsidRPr="009F3A1A">
        <w:rPr>
          <w:rFonts w:ascii="Arial" w:eastAsia="Times New Roman" w:hAnsi="Arial" w:cs="Arial"/>
          <w:color w:val="1F1F1F"/>
          <w:sz w:val="24"/>
          <w:szCs w:val="24"/>
        </w:rPr>
        <w:t xml:space="preserve"> is Change Management. This is the process of preparing, supporting and leading people, teams and organizations through the change process.</w:t>
      </w:r>
    </w:p>
    <w:p w:rsidR="009F3A1A" w:rsidRPr="009F3A1A" w:rsidRDefault="009F3A1A" w:rsidP="009F3A1A">
      <w:pPr>
        <w:shd w:val="clear" w:color="auto" w:fill="FFFFFF"/>
        <w:spacing w:after="240" w:line="240" w:lineRule="auto"/>
        <w:rPr>
          <w:rFonts w:ascii="Arial" w:eastAsia="Times New Roman" w:hAnsi="Arial" w:cs="Arial"/>
          <w:color w:val="1F1F1F"/>
          <w:sz w:val="24"/>
          <w:szCs w:val="24"/>
        </w:rPr>
      </w:pPr>
      <w:r w:rsidRPr="009F3A1A">
        <w:rPr>
          <w:rFonts w:ascii="Arial" w:eastAsia="Times New Roman" w:hAnsi="Arial" w:cs="Arial"/>
          <w:color w:val="1F1F1F"/>
          <w:sz w:val="24"/>
          <w:szCs w:val="24"/>
        </w:rPr>
        <w:t>It is important to bring people with you throughout the project: ensuring you have the ‘buy-in’ of the right people, and making sure that everyone who is impacted by the technology change understands the impacts it will have on them and their job.</w:t>
      </w:r>
    </w:p>
    <w:p w:rsidR="009F3A1A" w:rsidRPr="009F3A1A" w:rsidRDefault="009F3A1A" w:rsidP="009F3A1A">
      <w:pPr>
        <w:shd w:val="clear" w:color="auto" w:fill="FFFFFF"/>
        <w:spacing w:after="240" w:line="240" w:lineRule="auto"/>
        <w:rPr>
          <w:rFonts w:ascii="Arial" w:eastAsia="Times New Roman" w:hAnsi="Arial" w:cs="Arial"/>
          <w:color w:val="1F1F1F"/>
          <w:sz w:val="24"/>
          <w:szCs w:val="24"/>
        </w:rPr>
      </w:pPr>
      <w:r w:rsidRPr="009F3A1A">
        <w:rPr>
          <w:rFonts w:ascii="Arial" w:eastAsia="Times New Roman" w:hAnsi="Arial" w:cs="Arial"/>
          <w:color w:val="1F1F1F"/>
          <w:sz w:val="24"/>
          <w:szCs w:val="24"/>
        </w:rPr>
        <w:t>Whilst this may not be directly your responsibility, you still have an important role to play in this area.</w:t>
      </w:r>
    </w:p>
    <w:p w:rsidR="009F3A1A" w:rsidRPr="009F3A1A" w:rsidRDefault="009F3A1A" w:rsidP="009F3A1A">
      <w:pPr>
        <w:shd w:val="clear" w:color="auto" w:fill="FFFFFF"/>
        <w:spacing w:after="240" w:line="240" w:lineRule="auto"/>
        <w:rPr>
          <w:rFonts w:ascii="Arial" w:eastAsia="Times New Roman" w:hAnsi="Arial" w:cs="Arial"/>
          <w:color w:val="1F1F1F"/>
          <w:sz w:val="24"/>
          <w:szCs w:val="24"/>
        </w:rPr>
      </w:pPr>
      <w:r w:rsidRPr="009F3A1A">
        <w:rPr>
          <w:rFonts w:ascii="Arial" w:eastAsia="Times New Roman" w:hAnsi="Arial" w:cs="Arial"/>
          <w:color w:val="1F1F1F"/>
          <w:sz w:val="24"/>
          <w:szCs w:val="24"/>
        </w:rPr>
        <w:t>An IT project is also a great opportunity to examine how things are done today, and identify ways in which the new technology can deliver a better way of working.</w:t>
      </w:r>
    </w:p>
    <w:p w:rsidR="009F3A1A" w:rsidRPr="009F3A1A" w:rsidRDefault="009F3A1A" w:rsidP="009F3A1A">
      <w:pPr>
        <w:shd w:val="clear" w:color="auto" w:fill="FFFFFF"/>
        <w:spacing w:after="240" w:line="240" w:lineRule="auto"/>
        <w:rPr>
          <w:rFonts w:ascii="Arial" w:eastAsia="Times New Roman" w:hAnsi="Arial" w:cs="Arial"/>
          <w:color w:val="1F1F1F"/>
          <w:sz w:val="24"/>
          <w:szCs w:val="24"/>
        </w:rPr>
      </w:pPr>
      <w:r w:rsidRPr="009F3A1A">
        <w:rPr>
          <w:rFonts w:ascii="Arial" w:eastAsia="Times New Roman" w:hAnsi="Arial" w:cs="Arial"/>
          <w:color w:val="1F1F1F"/>
          <w:sz w:val="24"/>
          <w:szCs w:val="24"/>
        </w:rPr>
        <w:t>The goal of this lesson is to introduce you, as the person responsible for the technical aspects of the project to the value and importance of Change Management in the project. For example, consider how the user works today, and any obvious changes that will come with the transition to Google Workspace, such as implementing 2-Step verification on sign-in, or collaborating on documents in the cloud.</w:t>
      </w:r>
    </w:p>
    <w:p w:rsidR="009F3A1A" w:rsidRPr="009F3A1A" w:rsidRDefault="009F3A1A" w:rsidP="009F3A1A">
      <w:pPr>
        <w:shd w:val="clear" w:color="auto" w:fill="FFFFFF"/>
        <w:spacing w:after="240" w:line="240" w:lineRule="auto"/>
        <w:rPr>
          <w:rFonts w:ascii="Arial" w:eastAsia="Times New Roman" w:hAnsi="Arial" w:cs="Arial"/>
          <w:color w:val="1F1F1F"/>
          <w:sz w:val="24"/>
          <w:szCs w:val="24"/>
        </w:rPr>
      </w:pPr>
      <w:r w:rsidRPr="009F3A1A">
        <w:rPr>
          <w:rFonts w:ascii="Arial" w:eastAsia="Times New Roman" w:hAnsi="Arial" w:cs="Arial"/>
          <w:color w:val="1F1F1F"/>
          <w:sz w:val="24"/>
          <w:szCs w:val="24"/>
        </w:rPr>
        <w:t>In this lesson, you'll will learn:</w:t>
      </w:r>
    </w:p>
    <w:p w:rsidR="009F3A1A" w:rsidRPr="009F3A1A" w:rsidRDefault="009F3A1A" w:rsidP="009F3A1A">
      <w:pPr>
        <w:numPr>
          <w:ilvl w:val="0"/>
          <w:numId w:val="39"/>
        </w:numPr>
        <w:shd w:val="clear" w:color="auto" w:fill="FFFFFF"/>
        <w:spacing w:after="0" w:line="240" w:lineRule="auto"/>
        <w:ind w:left="480"/>
        <w:rPr>
          <w:rFonts w:ascii="Arial" w:eastAsia="Times New Roman" w:hAnsi="Arial" w:cs="Arial"/>
          <w:color w:val="1F1F1F"/>
          <w:sz w:val="24"/>
          <w:szCs w:val="24"/>
        </w:rPr>
      </w:pPr>
      <w:r w:rsidRPr="009F3A1A">
        <w:rPr>
          <w:rFonts w:ascii="Arial" w:eastAsia="Times New Roman" w:hAnsi="Arial" w:cs="Arial"/>
          <w:color w:val="1F1F1F"/>
          <w:sz w:val="24"/>
          <w:szCs w:val="24"/>
        </w:rPr>
        <w:t>How different types of people resist and react to change</w:t>
      </w:r>
    </w:p>
    <w:p w:rsidR="009F3A1A" w:rsidRPr="009F3A1A" w:rsidRDefault="009F3A1A" w:rsidP="009F3A1A">
      <w:pPr>
        <w:numPr>
          <w:ilvl w:val="0"/>
          <w:numId w:val="39"/>
        </w:numPr>
        <w:shd w:val="clear" w:color="auto" w:fill="FFFFFF"/>
        <w:spacing w:after="0" w:line="240" w:lineRule="auto"/>
        <w:ind w:left="480"/>
        <w:rPr>
          <w:rFonts w:ascii="Arial" w:eastAsia="Times New Roman" w:hAnsi="Arial" w:cs="Arial"/>
          <w:color w:val="1F1F1F"/>
          <w:sz w:val="24"/>
          <w:szCs w:val="24"/>
        </w:rPr>
      </w:pPr>
      <w:r w:rsidRPr="009F3A1A">
        <w:rPr>
          <w:rFonts w:ascii="Arial" w:eastAsia="Times New Roman" w:hAnsi="Arial" w:cs="Arial"/>
          <w:color w:val="1F1F1F"/>
          <w:sz w:val="24"/>
          <w:szCs w:val="24"/>
        </w:rPr>
        <w:t>The value of Change Management and the role of the change manager</w:t>
      </w:r>
    </w:p>
    <w:p w:rsidR="009F3A1A" w:rsidRDefault="009F3A1A" w:rsidP="009F3A1A">
      <w:pPr>
        <w:numPr>
          <w:ilvl w:val="0"/>
          <w:numId w:val="39"/>
        </w:numPr>
        <w:shd w:val="clear" w:color="auto" w:fill="FFFFFF"/>
        <w:spacing w:after="0" w:line="240" w:lineRule="auto"/>
        <w:ind w:left="480"/>
        <w:rPr>
          <w:rFonts w:ascii="Arial" w:eastAsia="Times New Roman" w:hAnsi="Arial" w:cs="Arial"/>
          <w:color w:val="1F1F1F"/>
          <w:sz w:val="24"/>
          <w:szCs w:val="24"/>
        </w:rPr>
      </w:pPr>
      <w:r w:rsidRPr="009F3A1A">
        <w:rPr>
          <w:rFonts w:ascii="Arial" w:eastAsia="Times New Roman" w:hAnsi="Arial" w:cs="Arial"/>
          <w:color w:val="1F1F1F"/>
          <w:sz w:val="24"/>
          <w:szCs w:val="24"/>
        </w:rPr>
        <w:t>Why projects can fail</w:t>
      </w:r>
    </w:p>
    <w:p w:rsidR="00A205AD" w:rsidRDefault="00A205AD" w:rsidP="00A205AD">
      <w:pPr>
        <w:shd w:val="clear" w:color="auto" w:fill="FFFFFF"/>
        <w:spacing w:after="0" w:line="240" w:lineRule="auto"/>
        <w:rPr>
          <w:rFonts w:ascii="Arial" w:eastAsia="Times New Roman" w:hAnsi="Arial" w:cs="Arial"/>
          <w:color w:val="1F1F1F"/>
          <w:sz w:val="24"/>
          <w:szCs w:val="24"/>
        </w:rPr>
      </w:pPr>
    </w:p>
    <w:p w:rsidR="00A205AD" w:rsidRPr="00A205AD" w:rsidRDefault="00A205AD" w:rsidP="00A205AD">
      <w:pPr>
        <w:spacing w:line="240" w:lineRule="auto"/>
        <w:outlineLvl w:val="0"/>
        <w:rPr>
          <w:rFonts w:ascii="Arial" w:eastAsia="Times New Roman" w:hAnsi="Arial" w:cs="Arial"/>
          <w:color w:val="1F1F1F"/>
          <w:spacing w:val="-2"/>
          <w:kern w:val="36"/>
          <w:sz w:val="48"/>
          <w:szCs w:val="48"/>
        </w:rPr>
      </w:pPr>
      <w:r w:rsidRPr="00A205AD">
        <w:rPr>
          <w:rFonts w:ascii="Arial" w:eastAsia="Times New Roman" w:hAnsi="Arial" w:cs="Arial"/>
          <w:color w:val="1F1F1F"/>
          <w:spacing w:val="-2"/>
          <w:kern w:val="36"/>
          <w:sz w:val="48"/>
          <w:szCs w:val="48"/>
        </w:rPr>
        <w:lastRenderedPageBreak/>
        <w:t xml:space="preserve">Natural </w:t>
      </w:r>
      <w:proofErr w:type="spellStart"/>
      <w:r w:rsidRPr="00A205AD">
        <w:rPr>
          <w:rFonts w:ascii="Arial" w:eastAsia="Times New Roman" w:hAnsi="Arial" w:cs="Arial"/>
          <w:color w:val="1F1F1F"/>
          <w:spacing w:val="-2"/>
          <w:kern w:val="36"/>
          <w:sz w:val="48"/>
          <w:szCs w:val="48"/>
        </w:rPr>
        <w:t>Resistence</w:t>
      </w:r>
      <w:proofErr w:type="spellEnd"/>
      <w:r w:rsidRPr="00A205AD">
        <w:rPr>
          <w:rFonts w:ascii="Arial" w:eastAsia="Times New Roman" w:hAnsi="Arial" w:cs="Arial"/>
          <w:color w:val="1F1F1F"/>
          <w:spacing w:val="-2"/>
          <w:kern w:val="36"/>
          <w:sz w:val="48"/>
          <w:szCs w:val="48"/>
        </w:rPr>
        <w:t xml:space="preserve"> to Change</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unset" w:eastAsia="Times New Roman" w:hAnsi="unset" w:cs="Arial"/>
          <w:b/>
          <w:bCs/>
          <w:color w:val="1F1F1F"/>
          <w:sz w:val="24"/>
          <w:szCs w:val="24"/>
        </w:rPr>
        <w:t>Introduction</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In general people do not like change. Only a small percentage of people will welcome change. The rest will need help.</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It is possible to profile a population in terms of its openness to change. Research on this was done in the 1960’s led by American Professor of Communications Studies Everett Rogers. It is from his work we get the common usage phrase Early Adopter.</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Rogers proposed that for any change to embed it needs widespread adoption from the population. Eventually acceptance of the change reaches critical mass and it becomes self-sustaining.</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He divided people into five groups and described their traits:</w:t>
      </w:r>
    </w:p>
    <w:p w:rsidR="00A205AD" w:rsidRPr="00A205AD" w:rsidRDefault="00A205AD" w:rsidP="00A205AD">
      <w:pPr>
        <w:numPr>
          <w:ilvl w:val="0"/>
          <w:numId w:val="40"/>
        </w:numPr>
        <w:shd w:val="clear" w:color="auto" w:fill="FFFFFF"/>
        <w:spacing w:after="0" w:line="240" w:lineRule="auto"/>
        <w:ind w:left="480"/>
        <w:rPr>
          <w:rFonts w:ascii="Arial" w:eastAsia="Times New Roman" w:hAnsi="Arial" w:cs="Arial"/>
          <w:color w:val="1F1F1F"/>
          <w:sz w:val="24"/>
          <w:szCs w:val="24"/>
        </w:rPr>
      </w:pPr>
      <w:r w:rsidRPr="00A205AD">
        <w:rPr>
          <w:rFonts w:ascii="unset" w:eastAsia="Times New Roman" w:hAnsi="unset" w:cs="Arial"/>
          <w:b/>
          <w:bCs/>
          <w:color w:val="1F1F1F"/>
          <w:sz w:val="24"/>
          <w:szCs w:val="24"/>
        </w:rPr>
        <w:t>Innovators</w:t>
      </w:r>
      <w:r w:rsidRPr="00A205AD">
        <w:rPr>
          <w:rFonts w:ascii="Arial" w:eastAsia="Times New Roman" w:hAnsi="Arial" w:cs="Arial"/>
          <w:color w:val="1F1F1F"/>
          <w:sz w:val="24"/>
          <w:szCs w:val="24"/>
        </w:rPr>
        <w:t xml:space="preserve"> - people who are highly willing to take risks</w:t>
      </w:r>
    </w:p>
    <w:p w:rsidR="00A205AD" w:rsidRPr="00A205AD" w:rsidRDefault="00A205AD" w:rsidP="00A205AD">
      <w:pPr>
        <w:numPr>
          <w:ilvl w:val="0"/>
          <w:numId w:val="40"/>
        </w:numPr>
        <w:shd w:val="clear" w:color="auto" w:fill="FFFFFF"/>
        <w:spacing w:after="0" w:line="240" w:lineRule="auto"/>
        <w:ind w:left="480"/>
        <w:rPr>
          <w:rFonts w:ascii="Arial" w:eastAsia="Times New Roman" w:hAnsi="Arial" w:cs="Arial"/>
          <w:color w:val="1F1F1F"/>
          <w:sz w:val="24"/>
          <w:szCs w:val="24"/>
        </w:rPr>
      </w:pPr>
      <w:r w:rsidRPr="00A205AD">
        <w:rPr>
          <w:rFonts w:ascii="unset" w:eastAsia="Times New Roman" w:hAnsi="unset" w:cs="Arial"/>
          <w:b/>
          <w:bCs/>
          <w:color w:val="1F1F1F"/>
          <w:sz w:val="24"/>
          <w:szCs w:val="24"/>
        </w:rPr>
        <w:t>Early Adopters</w:t>
      </w:r>
      <w:r w:rsidRPr="00A205AD">
        <w:rPr>
          <w:rFonts w:ascii="Arial" w:eastAsia="Times New Roman" w:hAnsi="Arial" w:cs="Arial"/>
          <w:color w:val="1F1F1F"/>
          <w:sz w:val="24"/>
          <w:szCs w:val="24"/>
        </w:rPr>
        <w:t xml:space="preserve"> - people who have a modest openness to risk, and they take considered choices in relation to innovation and change. They tend to be opinion formers in an organization</w:t>
      </w:r>
    </w:p>
    <w:p w:rsidR="00A205AD" w:rsidRPr="00A205AD" w:rsidRDefault="00A205AD" w:rsidP="00A205AD">
      <w:pPr>
        <w:numPr>
          <w:ilvl w:val="0"/>
          <w:numId w:val="40"/>
        </w:numPr>
        <w:shd w:val="clear" w:color="auto" w:fill="FFFFFF"/>
        <w:spacing w:after="0" w:line="240" w:lineRule="auto"/>
        <w:ind w:left="480"/>
        <w:rPr>
          <w:rFonts w:ascii="Arial" w:eastAsia="Times New Roman" w:hAnsi="Arial" w:cs="Arial"/>
          <w:color w:val="1F1F1F"/>
          <w:sz w:val="24"/>
          <w:szCs w:val="24"/>
        </w:rPr>
      </w:pPr>
      <w:r w:rsidRPr="00A205AD">
        <w:rPr>
          <w:rFonts w:ascii="unset" w:eastAsia="Times New Roman" w:hAnsi="unset" w:cs="Arial"/>
          <w:b/>
          <w:bCs/>
          <w:color w:val="1F1F1F"/>
          <w:sz w:val="24"/>
          <w:szCs w:val="24"/>
        </w:rPr>
        <w:t>Early Majority</w:t>
      </w:r>
      <w:r w:rsidRPr="00A205AD">
        <w:rPr>
          <w:rFonts w:ascii="Arial" w:eastAsia="Times New Roman" w:hAnsi="Arial" w:cs="Arial"/>
          <w:color w:val="1F1F1F"/>
          <w:sz w:val="24"/>
          <w:szCs w:val="24"/>
        </w:rPr>
        <w:t xml:space="preserve"> - people will adjust to a change after a moderate time has elapsed and they have had time to evaluate both the change and the reaction of opinion formers to it</w:t>
      </w:r>
    </w:p>
    <w:p w:rsidR="00A205AD" w:rsidRPr="00A205AD" w:rsidRDefault="00A205AD" w:rsidP="00A205AD">
      <w:pPr>
        <w:numPr>
          <w:ilvl w:val="0"/>
          <w:numId w:val="40"/>
        </w:numPr>
        <w:shd w:val="clear" w:color="auto" w:fill="FFFFFF"/>
        <w:spacing w:after="0" w:line="240" w:lineRule="auto"/>
        <w:ind w:left="480"/>
        <w:rPr>
          <w:rFonts w:ascii="Arial" w:eastAsia="Times New Roman" w:hAnsi="Arial" w:cs="Arial"/>
          <w:color w:val="1F1F1F"/>
          <w:sz w:val="24"/>
          <w:szCs w:val="24"/>
        </w:rPr>
      </w:pPr>
      <w:r w:rsidRPr="00A205AD">
        <w:rPr>
          <w:rFonts w:ascii="unset" w:eastAsia="Times New Roman" w:hAnsi="unset" w:cs="Arial"/>
          <w:b/>
          <w:bCs/>
          <w:color w:val="1F1F1F"/>
          <w:sz w:val="24"/>
          <w:szCs w:val="24"/>
        </w:rPr>
        <w:t>Late Majority</w:t>
      </w:r>
      <w:r w:rsidRPr="00A205AD">
        <w:rPr>
          <w:rFonts w:ascii="Arial" w:eastAsia="Times New Roman" w:hAnsi="Arial" w:cs="Arial"/>
          <w:color w:val="1F1F1F"/>
          <w:sz w:val="24"/>
          <w:szCs w:val="24"/>
        </w:rPr>
        <w:t xml:space="preserve"> - people who look at change </w:t>
      </w:r>
      <w:proofErr w:type="spellStart"/>
      <w:r w:rsidRPr="00A205AD">
        <w:rPr>
          <w:rFonts w:ascii="Arial" w:eastAsia="Times New Roman" w:hAnsi="Arial" w:cs="Arial"/>
          <w:color w:val="1F1F1F"/>
          <w:sz w:val="24"/>
          <w:szCs w:val="24"/>
        </w:rPr>
        <w:t>sceptically</w:t>
      </w:r>
      <w:proofErr w:type="spellEnd"/>
      <w:r w:rsidRPr="00A205AD">
        <w:rPr>
          <w:rFonts w:ascii="Arial" w:eastAsia="Times New Roman" w:hAnsi="Arial" w:cs="Arial"/>
          <w:color w:val="1F1F1F"/>
          <w:sz w:val="24"/>
          <w:szCs w:val="24"/>
        </w:rPr>
        <w:t>, but are open to influence by the opinions and reactions of their peers</w:t>
      </w:r>
    </w:p>
    <w:p w:rsidR="00A205AD" w:rsidRPr="00A205AD" w:rsidRDefault="00A205AD" w:rsidP="00A205AD">
      <w:pPr>
        <w:numPr>
          <w:ilvl w:val="0"/>
          <w:numId w:val="40"/>
        </w:numPr>
        <w:shd w:val="clear" w:color="auto" w:fill="FFFFFF"/>
        <w:spacing w:after="0" w:line="240" w:lineRule="auto"/>
        <w:ind w:left="480"/>
        <w:rPr>
          <w:rFonts w:ascii="Arial" w:eastAsia="Times New Roman" w:hAnsi="Arial" w:cs="Arial"/>
          <w:color w:val="1F1F1F"/>
          <w:sz w:val="24"/>
          <w:szCs w:val="24"/>
        </w:rPr>
      </w:pPr>
      <w:r w:rsidRPr="00A205AD">
        <w:rPr>
          <w:rFonts w:ascii="unset" w:eastAsia="Times New Roman" w:hAnsi="unset" w:cs="Arial"/>
          <w:b/>
          <w:bCs/>
          <w:color w:val="1F1F1F"/>
          <w:sz w:val="24"/>
          <w:szCs w:val="24"/>
        </w:rPr>
        <w:t>Laggards</w:t>
      </w:r>
      <w:r w:rsidRPr="00A205AD">
        <w:rPr>
          <w:rFonts w:ascii="Arial" w:eastAsia="Times New Roman" w:hAnsi="Arial" w:cs="Arial"/>
          <w:color w:val="1F1F1F"/>
          <w:sz w:val="24"/>
          <w:szCs w:val="24"/>
        </w:rPr>
        <w:t xml:space="preserve"> - people who are resistant to change. They like things exactly as they are</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Organizations are made up of people, so you will find these groups in any project you implement.</w:t>
      </w:r>
    </w:p>
    <w:p w:rsidR="00A205AD" w:rsidRPr="00A205AD" w:rsidRDefault="00A205AD" w:rsidP="00A205AD">
      <w:pPr>
        <w:spacing w:after="0" w:line="240" w:lineRule="auto"/>
        <w:rPr>
          <w:rFonts w:ascii="Times New Roman" w:eastAsia="Times New Roman" w:hAnsi="Times New Roman" w:cs="Times New Roman"/>
          <w:sz w:val="24"/>
          <w:szCs w:val="24"/>
        </w:rPr>
      </w:pPr>
      <w:r w:rsidRPr="00A205AD">
        <w:rPr>
          <w:rFonts w:ascii="Times New Roman" w:eastAsia="Times New Roman" w:hAnsi="Times New Roman" w:cs="Times New Roman"/>
          <w:noProof/>
          <w:sz w:val="24"/>
          <w:szCs w:val="24"/>
        </w:rPr>
        <w:drawing>
          <wp:inline distT="0" distB="0" distL="0" distR="0" wp14:anchorId="1B372E0D" wp14:editId="0D7A7516">
            <wp:extent cx="5685155" cy="2673511"/>
            <wp:effectExtent l="0" t="0" r="0" b="0"/>
            <wp:docPr id="39" name="Picture 39" descr="https://d3c33hcgiwev3.cloudfront.net/imageAssetProxy.v1/qkhRebxiRHOIUXm8YhRzdA_3a87724806f1f9585fdda11d8246997c_resistencep-to-change.jpg?expiry=1645315200000&amp;hmac=dgf5FBHR3PRGTn9CA4Mfv0mEzOrpytWESpC5igjEw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3c33hcgiwev3.cloudfront.net/imageAssetProxy.v1/qkhRebxiRHOIUXm8YhRzdA_3a87724806f1f9585fdda11d8246997c_resistencep-to-change.jpg?expiry=1645315200000&amp;hmac=dgf5FBHR3PRGTn9CA4Mfv0mEzOrpytWESpC5igjEww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5434" cy="2683048"/>
                    </a:xfrm>
                    <a:prstGeom prst="rect">
                      <a:avLst/>
                    </a:prstGeom>
                    <a:noFill/>
                    <a:ln>
                      <a:noFill/>
                    </a:ln>
                  </pic:spPr>
                </pic:pic>
              </a:graphicData>
            </a:graphic>
          </wp:inline>
        </w:drawing>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lastRenderedPageBreak/>
        <w:t>Innovators and Early Adopters will adopt your change independently but these make up only ~15% of the community. The rest will need help.</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In his book Crossing the Chasm, 1991, Geoffrey Moore argues that there is a chasm between the Innovators and Early Adopters and the rest of the population which is difficult for the rest to cross.</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That is where the</w:t>
      </w:r>
      <w:r w:rsidRPr="00A205AD">
        <w:rPr>
          <w:rFonts w:ascii="unset" w:eastAsia="Times New Roman" w:hAnsi="unset" w:cs="Arial"/>
          <w:b/>
          <w:bCs/>
          <w:color w:val="1F1F1F"/>
          <w:sz w:val="24"/>
          <w:szCs w:val="24"/>
        </w:rPr>
        <w:t xml:space="preserve"> Change Manager</w:t>
      </w:r>
      <w:r w:rsidRPr="00A205AD">
        <w:rPr>
          <w:rFonts w:ascii="Arial" w:eastAsia="Times New Roman" w:hAnsi="Arial" w:cs="Arial"/>
          <w:color w:val="1F1F1F"/>
          <w:sz w:val="24"/>
          <w:szCs w:val="24"/>
        </w:rPr>
        <w:t xml:space="preserve"> comes in.</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unset" w:eastAsia="Times New Roman" w:hAnsi="unset" w:cs="Arial"/>
          <w:b/>
          <w:bCs/>
          <w:color w:val="1F1F1F"/>
          <w:sz w:val="24"/>
          <w:szCs w:val="24"/>
        </w:rPr>
        <w:t>The Change Curve</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When we are confronted by change we tend to react in a common way, represented by the Change Curve. People react to change in predictable ways. Projects do too.</w:t>
      </w:r>
    </w:p>
    <w:p w:rsidR="00A205AD" w:rsidRPr="00A205AD" w:rsidRDefault="00A205AD" w:rsidP="00A205AD">
      <w:pPr>
        <w:spacing w:after="0" w:line="240" w:lineRule="auto"/>
        <w:rPr>
          <w:rFonts w:ascii="Times New Roman" w:eastAsia="Times New Roman" w:hAnsi="Times New Roman" w:cs="Times New Roman"/>
          <w:sz w:val="24"/>
          <w:szCs w:val="24"/>
        </w:rPr>
      </w:pPr>
      <w:r w:rsidRPr="00A205AD">
        <w:rPr>
          <w:rFonts w:ascii="Times New Roman" w:eastAsia="Times New Roman" w:hAnsi="Times New Roman" w:cs="Times New Roman"/>
          <w:noProof/>
          <w:sz w:val="24"/>
          <w:szCs w:val="24"/>
        </w:rPr>
        <w:drawing>
          <wp:inline distT="0" distB="0" distL="0" distR="0" wp14:anchorId="2EEE66D7" wp14:editId="6969579A">
            <wp:extent cx="5911850" cy="2463649"/>
            <wp:effectExtent l="0" t="0" r="0" b="0"/>
            <wp:docPr id="40" name="Picture 40" descr="https://d3c33hcgiwev3.cloudfront.net/imageAssetProxy.v1/g3TDFs1gRCG0wxbNYMQhnw_390d7a25bc5277470c3230dc3535c503_change-curve.jpg?expiry=1645315200000&amp;hmac=7zrw7pUEbyhWU0tJI9i4nVk15iiDHNgopTeeEf6f4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3c33hcgiwev3.cloudfront.net/imageAssetProxy.v1/g3TDFs1gRCG0wxbNYMQhnw_390d7a25bc5277470c3230dc3535c503_change-curve.jpg?expiry=1645315200000&amp;hmac=7zrw7pUEbyhWU0tJI9i4nVk15iiDHNgopTeeEf6f4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0244" cy="2471315"/>
                    </a:xfrm>
                    <a:prstGeom prst="rect">
                      <a:avLst/>
                    </a:prstGeom>
                    <a:noFill/>
                    <a:ln>
                      <a:noFill/>
                    </a:ln>
                  </pic:spPr>
                </pic:pic>
              </a:graphicData>
            </a:graphic>
          </wp:inline>
        </w:drawing>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 xml:space="preserve">The Change Curve is based on research by Elisabeth </w:t>
      </w:r>
      <w:proofErr w:type="spellStart"/>
      <w:r w:rsidRPr="00A205AD">
        <w:rPr>
          <w:rFonts w:ascii="Arial" w:eastAsia="Times New Roman" w:hAnsi="Arial" w:cs="Arial"/>
          <w:color w:val="1F1F1F"/>
          <w:sz w:val="24"/>
          <w:szCs w:val="24"/>
        </w:rPr>
        <w:t>Kübler</w:t>
      </w:r>
      <w:proofErr w:type="spellEnd"/>
      <w:r w:rsidRPr="00A205AD">
        <w:rPr>
          <w:rFonts w:ascii="Arial" w:eastAsia="Times New Roman" w:hAnsi="Arial" w:cs="Arial"/>
          <w:color w:val="1F1F1F"/>
          <w:sz w:val="24"/>
          <w:szCs w:val="24"/>
        </w:rPr>
        <w:t>-Ross in the 1960s on the stages of grief. It was recognized that her research was relevant to the workplace and it is commonly applied in organizational change. </w:t>
      </w:r>
    </w:p>
    <w:p w:rsidR="00A205AD" w:rsidRPr="00A205AD" w:rsidRDefault="00A205AD" w:rsidP="00A205AD">
      <w:pPr>
        <w:numPr>
          <w:ilvl w:val="0"/>
          <w:numId w:val="41"/>
        </w:numPr>
        <w:shd w:val="clear" w:color="auto" w:fill="FFFFFF"/>
        <w:spacing w:after="0" w:line="240" w:lineRule="auto"/>
        <w:ind w:left="480"/>
        <w:rPr>
          <w:rFonts w:ascii="Arial" w:eastAsia="Times New Roman" w:hAnsi="Arial" w:cs="Arial"/>
          <w:color w:val="1F1F1F"/>
          <w:sz w:val="24"/>
          <w:szCs w:val="24"/>
        </w:rPr>
      </w:pPr>
      <w:r w:rsidRPr="00A205AD">
        <w:rPr>
          <w:rFonts w:ascii="Arial" w:eastAsia="Times New Roman" w:hAnsi="Arial" w:cs="Arial"/>
          <w:color w:val="1F1F1F"/>
          <w:sz w:val="24"/>
          <w:szCs w:val="24"/>
        </w:rPr>
        <w:t xml:space="preserve">The first reaction to change is </w:t>
      </w:r>
      <w:r w:rsidRPr="00A205AD">
        <w:rPr>
          <w:rFonts w:ascii="unset" w:eastAsia="Times New Roman" w:hAnsi="unset" w:cs="Arial"/>
          <w:b/>
          <w:bCs/>
          <w:color w:val="1F1F1F"/>
          <w:sz w:val="24"/>
          <w:szCs w:val="24"/>
        </w:rPr>
        <w:t>Shock</w:t>
      </w:r>
      <w:r w:rsidRPr="00A205AD">
        <w:rPr>
          <w:rFonts w:ascii="Arial" w:eastAsia="Times New Roman" w:hAnsi="Arial" w:cs="Arial"/>
          <w:color w:val="1F1F1F"/>
          <w:sz w:val="24"/>
          <w:szCs w:val="24"/>
        </w:rPr>
        <w:t>. Despite all the evidence to the contrary, we tend to expect things to stay the same.</w:t>
      </w:r>
    </w:p>
    <w:p w:rsidR="00A205AD" w:rsidRPr="00A205AD" w:rsidRDefault="00A205AD" w:rsidP="00A205AD">
      <w:pPr>
        <w:numPr>
          <w:ilvl w:val="0"/>
          <w:numId w:val="41"/>
        </w:numPr>
        <w:shd w:val="clear" w:color="auto" w:fill="FFFFFF"/>
        <w:spacing w:after="0" w:line="240" w:lineRule="auto"/>
        <w:ind w:left="480"/>
        <w:rPr>
          <w:rFonts w:ascii="Arial" w:eastAsia="Times New Roman" w:hAnsi="Arial" w:cs="Arial"/>
          <w:color w:val="1F1F1F"/>
          <w:sz w:val="24"/>
          <w:szCs w:val="24"/>
        </w:rPr>
      </w:pPr>
      <w:r w:rsidRPr="00A205AD">
        <w:rPr>
          <w:rFonts w:ascii="Arial" w:eastAsia="Times New Roman" w:hAnsi="Arial" w:cs="Arial"/>
          <w:color w:val="1F1F1F"/>
          <w:sz w:val="24"/>
          <w:szCs w:val="24"/>
        </w:rPr>
        <w:t xml:space="preserve">Next, we </w:t>
      </w:r>
      <w:r w:rsidRPr="00A205AD">
        <w:rPr>
          <w:rFonts w:ascii="unset" w:eastAsia="Times New Roman" w:hAnsi="unset" w:cs="Arial"/>
          <w:b/>
          <w:bCs/>
          <w:color w:val="1F1F1F"/>
          <w:sz w:val="24"/>
          <w:szCs w:val="24"/>
        </w:rPr>
        <w:t>Deny</w:t>
      </w:r>
      <w:r w:rsidRPr="00A205AD">
        <w:rPr>
          <w:rFonts w:ascii="Arial" w:eastAsia="Times New Roman" w:hAnsi="Arial" w:cs="Arial"/>
          <w:color w:val="1F1F1F"/>
          <w:sz w:val="24"/>
          <w:szCs w:val="24"/>
        </w:rPr>
        <w:t>. This cannot be happening. Why do we have to change? What was wrong with how we did things before?</w:t>
      </w:r>
    </w:p>
    <w:p w:rsidR="00A205AD" w:rsidRPr="00A205AD" w:rsidRDefault="00A205AD" w:rsidP="00A205AD">
      <w:pPr>
        <w:numPr>
          <w:ilvl w:val="0"/>
          <w:numId w:val="41"/>
        </w:numPr>
        <w:shd w:val="clear" w:color="auto" w:fill="FFFFFF"/>
        <w:spacing w:after="0" w:line="240" w:lineRule="auto"/>
        <w:ind w:left="480"/>
        <w:rPr>
          <w:rFonts w:ascii="Arial" w:eastAsia="Times New Roman" w:hAnsi="Arial" w:cs="Arial"/>
          <w:color w:val="1F1F1F"/>
          <w:sz w:val="24"/>
          <w:szCs w:val="24"/>
        </w:rPr>
      </w:pPr>
      <w:r w:rsidRPr="00A205AD">
        <w:rPr>
          <w:rFonts w:ascii="Arial" w:eastAsia="Times New Roman" w:hAnsi="Arial" w:cs="Arial"/>
          <w:color w:val="1F1F1F"/>
          <w:sz w:val="24"/>
          <w:szCs w:val="24"/>
        </w:rPr>
        <w:t xml:space="preserve">Then we become </w:t>
      </w:r>
      <w:r w:rsidRPr="00A205AD">
        <w:rPr>
          <w:rFonts w:ascii="unset" w:eastAsia="Times New Roman" w:hAnsi="unset" w:cs="Arial"/>
          <w:b/>
          <w:bCs/>
          <w:color w:val="1F1F1F"/>
          <w:sz w:val="24"/>
          <w:szCs w:val="24"/>
        </w:rPr>
        <w:t>Angry and Frustrated</w:t>
      </w:r>
      <w:r w:rsidRPr="00A205AD">
        <w:rPr>
          <w:rFonts w:ascii="Arial" w:eastAsia="Times New Roman" w:hAnsi="Arial" w:cs="Arial"/>
          <w:color w:val="1F1F1F"/>
          <w:sz w:val="24"/>
          <w:szCs w:val="24"/>
        </w:rPr>
        <w:t>. It is common to look for someone or something to blame: ‘nobody told me about this’, ‘they’re always changing things around here’.</w:t>
      </w:r>
    </w:p>
    <w:p w:rsidR="00A205AD" w:rsidRPr="00A205AD" w:rsidRDefault="00A205AD" w:rsidP="00A205AD">
      <w:pPr>
        <w:numPr>
          <w:ilvl w:val="0"/>
          <w:numId w:val="41"/>
        </w:numPr>
        <w:shd w:val="clear" w:color="auto" w:fill="FFFFFF"/>
        <w:spacing w:after="0" w:line="240" w:lineRule="auto"/>
        <w:ind w:left="480"/>
        <w:rPr>
          <w:rFonts w:ascii="Arial" w:eastAsia="Times New Roman" w:hAnsi="Arial" w:cs="Arial"/>
          <w:color w:val="1F1F1F"/>
          <w:sz w:val="24"/>
          <w:szCs w:val="24"/>
        </w:rPr>
      </w:pPr>
      <w:r w:rsidRPr="00A205AD">
        <w:rPr>
          <w:rFonts w:ascii="Arial" w:eastAsia="Times New Roman" w:hAnsi="Arial" w:cs="Arial"/>
          <w:color w:val="1F1F1F"/>
          <w:sz w:val="24"/>
          <w:szCs w:val="24"/>
        </w:rPr>
        <w:t>When it becomes obvious that the change cannot be resisted, morale is at its lowest. Performance drops and people fixate on small things that annoy them.</w:t>
      </w:r>
    </w:p>
    <w:p w:rsidR="00A205AD" w:rsidRPr="00A205AD" w:rsidRDefault="00A205AD" w:rsidP="00A205AD">
      <w:pPr>
        <w:numPr>
          <w:ilvl w:val="0"/>
          <w:numId w:val="41"/>
        </w:numPr>
        <w:shd w:val="clear" w:color="auto" w:fill="FFFFFF"/>
        <w:spacing w:after="0" w:line="240" w:lineRule="auto"/>
        <w:ind w:left="480"/>
        <w:rPr>
          <w:rFonts w:ascii="Arial" w:eastAsia="Times New Roman" w:hAnsi="Arial" w:cs="Arial"/>
          <w:color w:val="1F1F1F"/>
          <w:sz w:val="24"/>
          <w:szCs w:val="24"/>
        </w:rPr>
      </w:pPr>
      <w:r w:rsidRPr="00A205AD">
        <w:rPr>
          <w:rFonts w:ascii="Arial" w:eastAsia="Times New Roman" w:hAnsi="Arial" w:cs="Arial"/>
          <w:color w:val="1F1F1F"/>
          <w:sz w:val="24"/>
          <w:szCs w:val="24"/>
        </w:rPr>
        <w:t xml:space="preserve">Eventually we </w:t>
      </w:r>
      <w:r w:rsidRPr="00A205AD">
        <w:rPr>
          <w:rFonts w:ascii="unset" w:eastAsia="Times New Roman" w:hAnsi="unset" w:cs="Arial"/>
          <w:b/>
          <w:bCs/>
          <w:color w:val="1F1F1F"/>
          <w:sz w:val="24"/>
          <w:szCs w:val="24"/>
        </w:rPr>
        <w:t xml:space="preserve">Accept </w:t>
      </w:r>
      <w:r w:rsidRPr="00A205AD">
        <w:rPr>
          <w:rFonts w:ascii="Arial" w:eastAsia="Times New Roman" w:hAnsi="Arial" w:cs="Arial"/>
          <w:color w:val="1F1F1F"/>
          <w:sz w:val="24"/>
          <w:szCs w:val="24"/>
        </w:rPr>
        <w:t xml:space="preserve">that the change is inevitable and we begin to </w:t>
      </w:r>
      <w:r w:rsidRPr="00A205AD">
        <w:rPr>
          <w:rFonts w:ascii="unset" w:eastAsia="Times New Roman" w:hAnsi="unset" w:cs="Arial"/>
          <w:b/>
          <w:bCs/>
          <w:color w:val="1F1F1F"/>
          <w:sz w:val="24"/>
          <w:szCs w:val="24"/>
        </w:rPr>
        <w:t xml:space="preserve">Experiment </w:t>
      </w:r>
      <w:r w:rsidRPr="00A205AD">
        <w:rPr>
          <w:rFonts w:ascii="Arial" w:eastAsia="Times New Roman" w:hAnsi="Arial" w:cs="Arial"/>
          <w:color w:val="1F1F1F"/>
          <w:sz w:val="24"/>
          <w:szCs w:val="24"/>
        </w:rPr>
        <w:t>with the new situation.</w:t>
      </w:r>
    </w:p>
    <w:p w:rsidR="00A205AD" w:rsidRPr="00A205AD" w:rsidRDefault="00A205AD" w:rsidP="00A205AD">
      <w:pPr>
        <w:numPr>
          <w:ilvl w:val="0"/>
          <w:numId w:val="41"/>
        </w:numPr>
        <w:shd w:val="clear" w:color="auto" w:fill="FFFFFF"/>
        <w:spacing w:after="0" w:line="240" w:lineRule="auto"/>
        <w:ind w:left="480"/>
        <w:rPr>
          <w:rFonts w:ascii="Arial" w:eastAsia="Times New Roman" w:hAnsi="Arial" w:cs="Arial"/>
          <w:color w:val="1F1F1F"/>
          <w:sz w:val="24"/>
          <w:szCs w:val="24"/>
        </w:rPr>
      </w:pPr>
      <w:proofErr w:type="gramStart"/>
      <w:r w:rsidRPr="00A205AD">
        <w:rPr>
          <w:rFonts w:ascii="Arial" w:eastAsia="Times New Roman" w:hAnsi="Arial" w:cs="Arial"/>
          <w:color w:val="1F1F1F"/>
          <w:sz w:val="24"/>
          <w:szCs w:val="24"/>
        </w:rPr>
        <w:t>Finally</w:t>
      </w:r>
      <w:proofErr w:type="gramEnd"/>
      <w:r w:rsidRPr="00A205AD">
        <w:rPr>
          <w:rFonts w:ascii="Arial" w:eastAsia="Times New Roman" w:hAnsi="Arial" w:cs="Arial"/>
          <w:color w:val="1F1F1F"/>
          <w:sz w:val="24"/>
          <w:szCs w:val="24"/>
        </w:rPr>
        <w:t xml:space="preserve"> the change is </w:t>
      </w:r>
      <w:r w:rsidRPr="00A205AD">
        <w:rPr>
          <w:rFonts w:ascii="unset" w:eastAsia="Times New Roman" w:hAnsi="unset" w:cs="Arial"/>
          <w:b/>
          <w:bCs/>
          <w:color w:val="1F1F1F"/>
          <w:sz w:val="24"/>
          <w:szCs w:val="24"/>
        </w:rPr>
        <w:t xml:space="preserve">Integrated </w:t>
      </w:r>
      <w:r w:rsidRPr="00A205AD">
        <w:rPr>
          <w:rFonts w:ascii="Arial" w:eastAsia="Times New Roman" w:hAnsi="Arial" w:cs="Arial"/>
          <w:color w:val="1F1F1F"/>
          <w:sz w:val="24"/>
          <w:szCs w:val="24"/>
        </w:rPr>
        <w:t>into our working lives and performance improves.</w:t>
      </w:r>
    </w:p>
    <w:p w:rsidR="00A205AD" w:rsidRPr="00A205AD" w:rsidRDefault="00A205AD" w:rsidP="00A205AD">
      <w:pPr>
        <w:shd w:val="clear" w:color="auto" w:fill="FFFFFF"/>
        <w:spacing w:after="240" w:line="240" w:lineRule="auto"/>
        <w:rPr>
          <w:rFonts w:ascii="Arial" w:eastAsia="Times New Roman" w:hAnsi="Arial" w:cs="Arial"/>
          <w:color w:val="1F1F1F"/>
          <w:sz w:val="24"/>
          <w:szCs w:val="24"/>
        </w:rPr>
      </w:pPr>
      <w:r w:rsidRPr="00A205AD">
        <w:rPr>
          <w:rFonts w:ascii="Arial" w:eastAsia="Times New Roman" w:hAnsi="Arial" w:cs="Arial"/>
          <w:color w:val="1F1F1F"/>
          <w:sz w:val="24"/>
          <w:szCs w:val="24"/>
        </w:rPr>
        <w:t xml:space="preserve">A well-managed Change process flattens the peaks of </w:t>
      </w:r>
      <w:r w:rsidRPr="00A205AD">
        <w:rPr>
          <w:rFonts w:ascii="unset" w:eastAsia="Times New Roman" w:hAnsi="unset" w:cs="Arial"/>
          <w:b/>
          <w:bCs/>
          <w:color w:val="1F1F1F"/>
          <w:sz w:val="24"/>
          <w:szCs w:val="24"/>
        </w:rPr>
        <w:t xml:space="preserve">Denial </w:t>
      </w:r>
      <w:r w:rsidRPr="00A205AD">
        <w:rPr>
          <w:rFonts w:ascii="Arial" w:eastAsia="Times New Roman" w:hAnsi="Arial" w:cs="Arial"/>
          <w:color w:val="1F1F1F"/>
          <w:sz w:val="24"/>
          <w:szCs w:val="24"/>
        </w:rPr>
        <w:t xml:space="preserve">and </w:t>
      </w:r>
      <w:r w:rsidRPr="00A205AD">
        <w:rPr>
          <w:rFonts w:ascii="unset" w:eastAsia="Times New Roman" w:hAnsi="unset" w:cs="Arial"/>
          <w:b/>
          <w:bCs/>
          <w:color w:val="1F1F1F"/>
          <w:sz w:val="24"/>
          <w:szCs w:val="24"/>
        </w:rPr>
        <w:t>Depression</w:t>
      </w:r>
      <w:r w:rsidRPr="00A205AD">
        <w:rPr>
          <w:rFonts w:ascii="Arial" w:eastAsia="Times New Roman" w:hAnsi="Arial" w:cs="Arial"/>
          <w:color w:val="1F1F1F"/>
          <w:sz w:val="24"/>
          <w:szCs w:val="24"/>
        </w:rPr>
        <w:t xml:space="preserve">, and shortens the timeline to </w:t>
      </w:r>
      <w:r w:rsidRPr="00A205AD">
        <w:rPr>
          <w:rFonts w:ascii="unset" w:eastAsia="Times New Roman" w:hAnsi="unset" w:cs="Arial"/>
          <w:b/>
          <w:bCs/>
          <w:color w:val="1F1F1F"/>
          <w:sz w:val="24"/>
          <w:szCs w:val="24"/>
        </w:rPr>
        <w:t>Integration</w:t>
      </w:r>
      <w:r w:rsidRPr="00A205AD">
        <w:rPr>
          <w:rFonts w:ascii="Arial" w:eastAsia="Times New Roman" w:hAnsi="Arial" w:cs="Arial"/>
          <w:color w:val="1F1F1F"/>
          <w:sz w:val="24"/>
          <w:szCs w:val="24"/>
        </w:rPr>
        <w:t>.</w:t>
      </w:r>
    </w:p>
    <w:p w:rsidR="00A205AD" w:rsidRPr="009F3A1A" w:rsidRDefault="00A205AD" w:rsidP="00A205AD">
      <w:pPr>
        <w:shd w:val="clear" w:color="auto" w:fill="FFFFFF"/>
        <w:spacing w:after="0" w:line="240" w:lineRule="auto"/>
        <w:rPr>
          <w:rFonts w:ascii="Arial" w:eastAsia="Times New Roman" w:hAnsi="Arial" w:cs="Arial"/>
          <w:color w:val="1F1F1F"/>
          <w:sz w:val="24"/>
          <w:szCs w:val="24"/>
        </w:rPr>
      </w:pPr>
    </w:p>
    <w:p w:rsidR="00850E12" w:rsidRPr="00850E12" w:rsidRDefault="00850E12" w:rsidP="00850E12">
      <w:pPr>
        <w:spacing w:line="240" w:lineRule="auto"/>
        <w:outlineLvl w:val="0"/>
        <w:rPr>
          <w:rFonts w:ascii="Arial" w:eastAsia="Times New Roman" w:hAnsi="Arial" w:cs="Arial"/>
          <w:color w:val="1F1F1F"/>
          <w:spacing w:val="-2"/>
          <w:kern w:val="36"/>
          <w:sz w:val="48"/>
          <w:szCs w:val="48"/>
        </w:rPr>
      </w:pPr>
      <w:r w:rsidRPr="00850E12">
        <w:rPr>
          <w:rFonts w:ascii="Arial" w:eastAsia="Times New Roman" w:hAnsi="Arial" w:cs="Arial"/>
          <w:color w:val="1F1F1F"/>
          <w:spacing w:val="-2"/>
          <w:kern w:val="36"/>
          <w:sz w:val="48"/>
          <w:szCs w:val="48"/>
        </w:rPr>
        <w:t>The Value of Change Management</w:t>
      </w:r>
    </w:p>
    <w:p w:rsidR="00850E12" w:rsidRPr="00850E12" w:rsidRDefault="00850E12" w:rsidP="00850E12">
      <w:pPr>
        <w:shd w:val="clear" w:color="auto" w:fill="FFFFFF"/>
        <w:spacing w:after="240" w:line="240" w:lineRule="auto"/>
        <w:rPr>
          <w:rFonts w:ascii="Arial" w:eastAsia="Times New Roman" w:hAnsi="Arial" w:cs="Arial"/>
          <w:color w:val="1F1F1F"/>
          <w:sz w:val="24"/>
          <w:szCs w:val="24"/>
        </w:rPr>
      </w:pPr>
      <w:r w:rsidRPr="00850E12">
        <w:rPr>
          <w:rFonts w:ascii="unset" w:eastAsia="Times New Roman" w:hAnsi="unset" w:cs="Arial"/>
          <w:b/>
          <w:bCs/>
          <w:color w:val="1F1F1F"/>
          <w:sz w:val="24"/>
          <w:szCs w:val="24"/>
        </w:rPr>
        <w:t>Introduction</w:t>
      </w:r>
    </w:p>
    <w:p w:rsidR="00850E12" w:rsidRPr="00850E12" w:rsidRDefault="00850E12" w:rsidP="00850E12">
      <w:pPr>
        <w:shd w:val="clear" w:color="auto" w:fill="FFFFFF"/>
        <w:spacing w:after="240" w:line="240" w:lineRule="auto"/>
        <w:rPr>
          <w:rFonts w:ascii="Arial" w:eastAsia="Times New Roman" w:hAnsi="Arial" w:cs="Arial"/>
          <w:color w:val="1F1F1F"/>
          <w:sz w:val="24"/>
          <w:szCs w:val="24"/>
        </w:rPr>
      </w:pPr>
      <w:r w:rsidRPr="00850E12">
        <w:rPr>
          <w:rFonts w:ascii="Arial" w:eastAsia="Times New Roman" w:hAnsi="Arial" w:cs="Arial"/>
          <w:color w:val="1F1F1F"/>
          <w:sz w:val="24"/>
          <w:szCs w:val="24"/>
        </w:rPr>
        <w:t>Many companies still see Change Management as an optional part of a deployment. This is not so, and the research bears it out. Large scale transformation only happens with wide ranging changes and processes.</w:t>
      </w:r>
    </w:p>
    <w:p w:rsidR="00850E12" w:rsidRPr="00850E12" w:rsidRDefault="00850E12" w:rsidP="00850E12">
      <w:pPr>
        <w:shd w:val="clear" w:color="auto" w:fill="FFFFFF"/>
        <w:spacing w:after="240" w:line="240" w:lineRule="auto"/>
        <w:rPr>
          <w:rFonts w:ascii="Arial" w:eastAsia="Times New Roman" w:hAnsi="Arial" w:cs="Arial"/>
          <w:color w:val="1F1F1F"/>
          <w:sz w:val="24"/>
          <w:szCs w:val="24"/>
        </w:rPr>
      </w:pPr>
      <w:r w:rsidRPr="00850E12">
        <w:rPr>
          <w:rFonts w:ascii="Arial" w:eastAsia="Times New Roman" w:hAnsi="Arial" w:cs="Arial"/>
          <w:color w:val="1F1F1F"/>
          <w:sz w:val="24"/>
          <w:szCs w:val="24"/>
        </w:rPr>
        <w:t xml:space="preserve">In the </w:t>
      </w:r>
      <w:hyperlink r:id="rId58" w:tgtFrame="_blank" w:history="1">
        <w:r w:rsidRPr="00850E12">
          <w:rPr>
            <w:rFonts w:ascii="Arial" w:eastAsia="Times New Roman" w:hAnsi="Arial" w:cs="Arial"/>
            <w:color w:val="0056D2"/>
            <w:sz w:val="24"/>
            <w:szCs w:val="24"/>
            <w:u w:val="single"/>
          </w:rPr>
          <w:t>Raconteur Report</w:t>
        </w:r>
      </w:hyperlink>
      <w:r w:rsidRPr="00850E12">
        <w:rPr>
          <w:rFonts w:ascii="Arial" w:eastAsia="Times New Roman" w:hAnsi="Arial" w:cs="Arial"/>
          <w:color w:val="1F1F1F"/>
          <w:sz w:val="24"/>
          <w:szCs w:val="24"/>
        </w:rPr>
        <w:t>, leaders were asked to rate their companies’ attitude to change and they were also asked to rate how effective they felt their most recent Change Management program had been, as either:</w:t>
      </w:r>
    </w:p>
    <w:p w:rsidR="00850E12" w:rsidRPr="00850E12" w:rsidRDefault="00850E12" w:rsidP="00850E12">
      <w:pPr>
        <w:numPr>
          <w:ilvl w:val="0"/>
          <w:numId w:val="42"/>
        </w:numPr>
        <w:shd w:val="clear" w:color="auto" w:fill="FFFFFF"/>
        <w:spacing w:after="0" w:line="240" w:lineRule="auto"/>
        <w:ind w:left="480"/>
        <w:rPr>
          <w:rFonts w:ascii="Arial" w:eastAsia="Times New Roman" w:hAnsi="Arial" w:cs="Arial"/>
          <w:color w:val="1F1F1F"/>
          <w:sz w:val="24"/>
          <w:szCs w:val="24"/>
        </w:rPr>
      </w:pPr>
      <w:r w:rsidRPr="00850E12">
        <w:rPr>
          <w:rFonts w:ascii="Arial" w:eastAsia="Times New Roman" w:hAnsi="Arial" w:cs="Arial"/>
          <w:color w:val="1F1F1F"/>
          <w:sz w:val="24"/>
          <w:szCs w:val="24"/>
        </w:rPr>
        <w:t>Excellent and sophisticated</w:t>
      </w:r>
    </w:p>
    <w:p w:rsidR="00850E12" w:rsidRPr="00850E12" w:rsidRDefault="00850E12" w:rsidP="00850E12">
      <w:pPr>
        <w:numPr>
          <w:ilvl w:val="0"/>
          <w:numId w:val="42"/>
        </w:numPr>
        <w:shd w:val="clear" w:color="auto" w:fill="FFFFFF"/>
        <w:spacing w:after="0" w:line="240" w:lineRule="auto"/>
        <w:ind w:left="480"/>
        <w:rPr>
          <w:rFonts w:ascii="Arial" w:eastAsia="Times New Roman" w:hAnsi="Arial" w:cs="Arial"/>
          <w:color w:val="1F1F1F"/>
          <w:sz w:val="24"/>
          <w:szCs w:val="24"/>
        </w:rPr>
      </w:pPr>
      <w:r w:rsidRPr="00850E12">
        <w:rPr>
          <w:rFonts w:ascii="Arial" w:eastAsia="Times New Roman" w:hAnsi="Arial" w:cs="Arial"/>
          <w:color w:val="1F1F1F"/>
          <w:sz w:val="24"/>
          <w:szCs w:val="24"/>
        </w:rPr>
        <w:t>Adequate but simple</w:t>
      </w:r>
    </w:p>
    <w:p w:rsidR="00850E12" w:rsidRPr="00850E12" w:rsidRDefault="00850E12" w:rsidP="00850E12">
      <w:pPr>
        <w:numPr>
          <w:ilvl w:val="0"/>
          <w:numId w:val="42"/>
        </w:numPr>
        <w:shd w:val="clear" w:color="auto" w:fill="FFFFFF"/>
        <w:spacing w:after="0" w:line="240" w:lineRule="auto"/>
        <w:ind w:left="480"/>
        <w:rPr>
          <w:rFonts w:ascii="Arial" w:eastAsia="Times New Roman" w:hAnsi="Arial" w:cs="Arial"/>
          <w:color w:val="1F1F1F"/>
          <w:sz w:val="24"/>
          <w:szCs w:val="24"/>
        </w:rPr>
      </w:pPr>
      <w:r w:rsidRPr="00850E12">
        <w:rPr>
          <w:rFonts w:ascii="Arial" w:eastAsia="Times New Roman" w:hAnsi="Arial" w:cs="Arial"/>
          <w:color w:val="1F1F1F"/>
          <w:sz w:val="24"/>
          <w:szCs w:val="24"/>
        </w:rPr>
        <w:t>Poor or none</w:t>
      </w:r>
    </w:p>
    <w:p w:rsidR="00850E12" w:rsidRPr="00850E12" w:rsidRDefault="00850E12" w:rsidP="00850E12">
      <w:pPr>
        <w:shd w:val="clear" w:color="auto" w:fill="FFFFFF"/>
        <w:spacing w:after="240" w:line="240" w:lineRule="auto"/>
        <w:rPr>
          <w:rFonts w:ascii="Arial" w:eastAsia="Times New Roman" w:hAnsi="Arial" w:cs="Arial"/>
          <w:color w:val="1F1F1F"/>
          <w:sz w:val="24"/>
          <w:szCs w:val="24"/>
        </w:rPr>
      </w:pPr>
      <w:r w:rsidRPr="00850E12">
        <w:rPr>
          <w:rFonts w:ascii="Arial" w:eastAsia="Times New Roman" w:hAnsi="Arial" w:cs="Arial"/>
          <w:color w:val="1F1F1F"/>
          <w:sz w:val="24"/>
          <w:szCs w:val="24"/>
        </w:rPr>
        <w:t>The results are summarized below.</w:t>
      </w:r>
    </w:p>
    <w:p w:rsidR="00850E12" w:rsidRPr="00850E12" w:rsidRDefault="00850E12" w:rsidP="00850E12">
      <w:pPr>
        <w:spacing w:after="0" w:line="240" w:lineRule="auto"/>
        <w:rPr>
          <w:rFonts w:ascii="Times New Roman" w:eastAsia="Times New Roman" w:hAnsi="Times New Roman" w:cs="Times New Roman"/>
          <w:sz w:val="24"/>
          <w:szCs w:val="24"/>
        </w:rPr>
      </w:pPr>
      <w:r w:rsidRPr="00850E12">
        <w:rPr>
          <w:rFonts w:ascii="Times New Roman" w:eastAsia="Times New Roman" w:hAnsi="Times New Roman" w:cs="Times New Roman"/>
          <w:noProof/>
          <w:sz w:val="24"/>
          <w:szCs w:val="24"/>
        </w:rPr>
        <w:drawing>
          <wp:inline distT="0" distB="0" distL="0" distR="0" wp14:anchorId="3F91D3DC" wp14:editId="0825F58D">
            <wp:extent cx="6115050" cy="3182466"/>
            <wp:effectExtent l="0" t="0" r="0" b="0"/>
            <wp:docPr id="41" name="Picture 41" descr="https://d3c33hcgiwev3.cloudfront.net/imageAssetProxy.v1/4CIRgVmQQ9OiEYFZkIPT-A_d69c004d6fd8a7d3f45f217f8b00a360_roi.jpg?expiry=1645315200000&amp;hmac=idwHiXPDzh3JSQSXSvmEORUOT_APEDPUe7a5yG1R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3c33hcgiwev3.cloudfront.net/imageAssetProxy.v1/4CIRgVmQQ9OiEYFZkIPT-A_d69c004d6fd8a7d3f45f217f8b00a360_roi.jpg?expiry=1645315200000&amp;hmac=idwHiXPDzh3JSQSXSvmEORUOT_APEDPUe7a5yG1RAE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3379" cy="3186801"/>
                    </a:xfrm>
                    <a:prstGeom prst="rect">
                      <a:avLst/>
                    </a:prstGeom>
                    <a:noFill/>
                    <a:ln>
                      <a:noFill/>
                    </a:ln>
                  </pic:spPr>
                </pic:pic>
              </a:graphicData>
            </a:graphic>
          </wp:inline>
        </w:drawing>
      </w:r>
    </w:p>
    <w:p w:rsidR="00850E12" w:rsidRPr="00850E12" w:rsidRDefault="00850E12" w:rsidP="00850E12">
      <w:pPr>
        <w:shd w:val="clear" w:color="auto" w:fill="FFFFFF"/>
        <w:spacing w:after="240" w:line="240" w:lineRule="auto"/>
        <w:rPr>
          <w:rFonts w:ascii="Arial" w:eastAsia="Times New Roman" w:hAnsi="Arial" w:cs="Arial"/>
          <w:color w:val="1F1F1F"/>
          <w:sz w:val="24"/>
          <w:szCs w:val="24"/>
        </w:rPr>
      </w:pPr>
      <w:r w:rsidRPr="00850E12">
        <w:rPr>
          <w:rFonts w:ascii="Arial" w:eastAsia="Times New Roman" w:hAnsi="Arial" w:cs="Arial"/>
          <w:color w:val="1F1F1F"/>
          <w:sz w:val="24"/>
          <w:szCs w:val="24"/>
        </w:rPr>
        <w:t>The data shows that on average companies that innovate using a Change Management process report a 120% return on investment. This rises to 135% where leaders rate their change management program as excellent and sophisticated. In particular companies with a long culture of adopting change management do better.</w:t>
      </w:r>
    </w:p>
    <w:p w:rsidR="00850E12" w:rsidRPr="00850E12" w:rsidRDefault="00850E12" w:rsidP="00850E12">
      <w:pPr>
        <w:shd w:val="clear" w:color="auto" w:fill="FFFFFF"/>
        <w:spacing w:after="240" w:line="240" w:lineRule="auto"/>
        <w:rPr>
          <w:rFonts w:ascii="Arial" w:eastAsia="Times New Roman" w:hAnsi="Arial" w:cs="Arial"/>
          <w:color w:val="1F1F1F"/>
          <w:sz w:val="24"/>
          <w:szCs w:val="24"/>
        </w:rPr>
      </w:pPr>
      <w:r w:rsidRPr="00850E12">
        <w:rPr>
          <w:rFonts w:ascii="Arial" w:eastAsia="Times New Roman" w:hAnsi="Arial" w:cs="Arial"/>
          <w:color w:val="1F1F1F"/>
          <w:sz w:val="24"/>
          <w:szCs w:val="24"/>
        </w:rPr>
        <w:t>This report was commissioned by Google. There are many other reference sources on the value of change management.</w:t>
      </w:r>
    </w:p>
    <w:p w:rsidR="00850E12" w:rsidRPr="00850E12" w:rsidRDefault="00850E12" w:rsidP="00850E12">
      <w:pPr>
        <w:shd w:val="clear" w:color="auto" w:fill="FFFFFF"/>
        <w:spacing w:after="240" w:line="240" w:lineRule="auto"/>
        <w:rPr>
          <w:rFonts w:ascii="Arial" w:eastAsia="Times New Roman" w:hAnsi="Arial" w:cs="Arial"/>
          <w:color w:val="1F1F1F"/>
          <w:sz w:val="24"/>
          <w:szCs w:val="24"/>
        </w:rPr>
      </w:pPr>
      <w:r w:rsidRPr="00850E12">
        <w:rPr>
          <w:rFonts w:ascii="Arial" w:eastAsia="Times New Roman" w:hAnsi="Arial" w:cs="Arial"/>
          <w:color w:val="1F1F1F"/>
          <w:sz w:val="24"/>
          <w:szCs w:val="24"/>
        </w:rPr>
        <w:t xml:space="preserve">According to a 2014 by </w:t>
      </w:r>
      <w:proofErr w:type="spellStart"/>
      <w:r w:rsidRPr="00850E12">
        <w:rPr>
          <w:rFonts w:ascii="Arial" w:eastAsia="Times New Roman" w:hAnsi="Arial" w:cs="Arial"/>
          <w:color w:val="1F1F1F"/>
          <w:sz w:val="24"/>
          <w:szCs w:val="24"/>
        </w:rPr>
        <w:t>Prosci</w:t>
      </w:r>
      <w:proofErr w:type="spellEnd"/>
      <w:r w:rsidRPr="00850E12">
        <w:rPr>
          <w:rFonts w:ascii="Arial" w:eastAsia="Times New Roman" w:hAnsi="Arial" w:cs="Arial"/>
          <w:color w:val="1F1F1F"/>
          <w:sz w:val="24"/>
          <w:szCs w:val="24"/>
        </w:rPr>
        <w:t xml:space="preserve">, projects with excellent change management in place are six times more likely to achieve their goals. </w:t>
      </w:r>
      <w:r w:rsidRPr="00850E12">
        <w:rPr>
          <w:rFonts w:ascii="Arial" w:eastAsia="Times New Roman" w:hAnsi="Arial" w:cs="Arial"/>
          <w:i/>
          <w:iCs/>
          <w:color w:val="1F1F1F"/>
          <w:sz w:val="24"/>
          <w:szCs w:val="24"/>
        </w:rPr>
        <w:t xml:space="preserve">(Best Practices in Change Management, </w:t>
      </w:r>
      <w:proofErr w:type="spellStart"/>
      <w:r w:rsidRPr="00850E12">
        <w:rPr>
          <w:rFonts w:ascii="Arial" w:eastAsia="Times New Roman" w:hAnsi="Arial" w:cs="Arial"/>
          <w:i/>
          <w:iCs/>
          <w:color w:val="1F1F1F"/>
          <w:sz w:val="24"/>
          <w:szCs w:val="24"/>
        </w:rPr>
        <w:t>Prosci</w:t>
      </w:r>
      <w:proofErr w:type="spellEnd"/>
      <w:r w:rsidRPr="00850E12">
        <w:rPr>
          <w:rFonts w:ascii="Arial" w:eastAsia="Times New Roman" w:hAnsi="Arial" w:cs="Arial"/>
          <w:i/>
          <w:iCs/>
          <w:color w:val="1F1F1F"/>
          <w:sz w:val="24"/>
          <w:szCs w:val="24"/>
        </w:rPr>
        <w:t>, 2014, cited in the Raconteur report.)</w:t>
      </w:r>
    </w:p>
    <w:p w:rsidR="00242899" w:rsidRPr="00242899" w:rsidRDefault="00242899" w:rsidP="00242899">
      <w:pPr>
        <w:spacing w:line="240" w:lineRule="auto"/>
        <w:outlineLvl w:val="0"/>
        <w:rPr>
          <w:rFonts w:ascii="Arial" w:eastAsia="Times New Roman" w:hAnsi="Arial" w:cs="Arial"/>
          <w:color w:val="1F1F1F"/>
          <w:spacing w:val="-2"/>
          <w:kern w:val="36"/>
          <w:sz w:val="48"/>
          <w:szCs w:val="48"/>
        </w:rPr>
      </w:pPr>
      <w:r w:rsidRPr="00242899">
        <w:rPr>
          <w:rFonts w:ascii="Arial" w:eastAsia="Times New Roman" w:hAnsi="Arial" w:cs="Arial"/>
          <w:color w:val="1F1F1F"/>
          <w:spacing w:val="-2"/>
          <w:kern w:val="36"/>
          <w:sz w:val="48"/>
          <w:szCs w:val="48"/>
        </w:rPr>
        <w:lastRenderedPageBreak/>
        <w:t>Why Projects Fail</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unset" w:eastAsia="Times New Roman" w:hAnsi="unset" w:cs="Arial"/>
          <w:b/>
          <w:bCs/>
          <w:color w:val="1F1F1F"/>
          <w:sz w:val="24"/>
          <w:szCs w:val="24"/>
        </w:rPr>
        <w:t>Introduction</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What about when things go wrong? Here, we explore some of the reasons why projects can fail. If you can avoid making these mistakes, you are on the road to a successful project.</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unset" w:eastAsia="Times New Roman" w:hAnsi="unset" w:cs="Arial"/>
          <w:b/>
          <w:bCs/>
          <w:color w:val="1F1F1F"/>
          <w:sz w:val="24"/>
          <w:szCs w:val="24"/>
        </w:rPr>
        <w:t>Failure reason #1: Incorrectly thinking that it’s all about the technology!</w:t>
      </w:r>
    </w:p>
    <w:p w:rsidR="00242899" w:rsidRPr="00242899" w:rsidRDefault="00242899" w:rsidP="00242899">
      <w:pPr>
        <w:spacing w:after="0" w:line="240" w:lineRule="auto"/>
        <w:rPr>
          <w:rFonts w:ascii="Times New Roman" w:eastAsia="Times New Roman" w:hAnsi="Times New Roman" w:cs="Times New Roman"/>
          <w:sz w:val="24"/>
          <w:szCs w:val="24"/>
        </w:rPr>
      </w:pPr>
      <w:r w:rsidRPr="00242899">
        <w:rPr>
          <w:rFonts w:ascii="Times New Roman" w:eastAsia="Times New Roman" w:hAnsi="Times New Roman" w:cs="Times New Roman"/>
          <w:noProof/>
          <w:sz w:val="24"/>
          <w:szCs w:val="24"/>
        </w:rPr>
        <w:drawing>
          <wp:inline distT="0" distB="0" distL="0" distR="0" wp14:anchorId="0CF7E955" wp14:editId="2570A0FF">
            <wp:extent cx="5295900" cy="3848100"/>
            <wp:effectExtent l="0" t="0" r="0" b="0"/>
            <wp:docPr id="42" name="Picture 42" descr="https://d3c33hcgiwev3.cloudfront.net/imageAssetProxy.v1/cMEgA1qIQNyBIANaiBDcdg_824f2d0d7b01301526ac1347e2ab73bb_fail-1.jpg?expiry=1645315200000&amp;hmac=uh4JOD3d4kvHg38AkfAZHLawaOuD-QR7S0c6n2waO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3c33hcgiwev3.cloudfront.net/imageAssetProxy.v1/cMEgA1qIQNyBIANaiBDcdg_824f2d0d7b01301526ac1347e2ab73bb_fail-1.jpg?expiry=1645315200000&amp;hmac=uh4JOD3d4kvHg38AkfAZHLawaOuD-QR7S0c6n2waOR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95900" cy="3848100"/>
                    </a:xfrm>
                    <a:prstGeom prst="rect">
                      <a:avLst/>
                    </a:prstGeom>
                    <a:noFill/>
                    <a:ln>
                      <a:noFill/>
                    </a:ln>
                  </pic:spPr>
                </pic:pic>
              </a:graphicData>
            </a:graphic>
          </wp:inline>
        </w:drawing>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It is critical to get the technology right, but technical staff often allow it to blind them to the other factors that can make-or-break the solution's implementation. If, for example, the data does not migrate correctly or completely, if the layers of security are making things more complicated rather than less so, or if the move to Google Sheets leaves important macros behind then this is a project that is going to fail.</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 xml:space="preserve">On the client side, if the project lead has built their career on highly technical projects then it is not surprising if they see a Google Workspace deployment as a technology project. In </w:t>
      </w:r>
      <w:proofErr w:type="gramStart"/>
      <w:r w:rsidRPr="00242899">
        <w:rPr>
          <w:rFonts w:ascii="Arial" w:eastAsia="Times New Roman" w:hAnsi="Arial" w:cs="Arial"/>
          <w:color w:val="1F1F1F"/>
          <w:sz w:val="24"/>
          <w:szCs w:val="24"/>
        </w:rPr>
        <w:t>fact</w:t>
      </w:r>
      <w:proofErr w:type="gramEnd"/>
      <w:r w:rsidRPr="00242899">
        <w:rPr>
          <w:rFonts w:ascii="Arial" w:eastAsia="Times New Roman" w:hAnsi="Arial" w:cs="Arial"/>
          <w:color w:val="1F1F1F"/>
          <w:sz w:val="24"/>
          <w:szCs w:val="24"/>
        </w:rPr>
        <w:t xml:space="preserve"> they may not have a work transformation objective at all, and be limited in their project scope to one of successfully rolling out the tools.</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 xml:space="preserve">If the project is going to change the way people work by making them more collaborative then you will absolutely have to address the behavioral, culture and structural aspects. The more </w:t>
      </w:r>
      <w:r w:rsidRPr="00242899">
        <w:rPr>
          <w:rFonts w:ascii="unset" w:eastAsia="Times New Roman" w:hAnsi="unset" w:cs="Arial"/>
          <w:b/>
          <w:bCs/>
          <w:color w:val="1F1F1F"/>
          <w:sz w:val="24"/>
          <w:szCs w:val="24"/>
        </w:rPr>
        <w:t xml:space="preserve">successful projects dedicate more than 60% of project time </w:t>
      </w:r>
      <w:r w:rsidRPr="00242899">
        <w:rPr>
          <w:rFonts w:ascii="unset" w:eastAsia="Times New Roman" w:hAnsi="unset" w:cs="Arial"/>
          <w:b/>
          <w:bCs/>
          <w:color w:val="1F1F1F"/>
          <w:sz w:val="24"/>
          <w:szCs w:val="24"/>
        </w:rPr>
        <w:lastRenderedPageBreak/>
        <w:t>on these People and Process streams</w:t>
      </w:r>
      <w:r w:rsidRPr="00242899">
        <w:rPr>
          <w:rFonts w:ascii="Arial" w:eastAsia="Times New Roman" w:hAnsi="Arial" w:cs="Arial"/>
          <w:color w:val="1F1F1F"/>
          <w:sz w:val="24"/>
          <w:szCs w:val="24"/>
        </w:rPr>
        <w:t>. You cannot make work transformation happen with just a technology replacement.</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unset" w:eastAsia="Times New Roman" w:hAnsi="unset" w:cs="Arial"/>
          <w:b/>
          <w:bCs/>
          <w:color w:val="1F1F1F"/>
          <w:sz w:val="24"/>
          <w:szCs w:val="24"/>
        </w:rPr>
        <w:t>Failure reason #2: Lack of senior executive support</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Senior leadership buy-in is the key indicator of successful work transformation. </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Transformation rarely succeeds without the support and drive from the senior team. If you want to embed change you need their support.</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Respondents told Raconteur that while people are key to the whole transformation process, executives and senior leaders have the biggest impact throughout a change management process. They perform a number of valuable roles:</w:t>
      </w:r>
    </w:p>
    <w:p w:rsidR="00242899" w:rsidRPr="00242899" w:rsidRDefault="00242899" w:rsidP="00242899">
      <w:pPr>
        <w:numPr>
          <w:ilvl w:val="0"/>
          <w:numId w:val="43"/>
        </w:numPr>
        <w:shd w:val="clear" w:color="auto" w:fill="FFFFFF"/>
        <w:spacing w:after="0" w:line="240" w:lineRule="auto"/>
        <w:ind w:left="480"/>
        <w:rPr>
          <w:rFonts w:ascii="Arial" w:eastAsia="Times New Roman" w:hAnsi="Arial" w:cs="Arial"/>
          <w:color w:val="1F1F1F"/>
          <w:sz w:val="24"/>
          <w:szCs w:val="24"/>
        </w:rPr>
      </w:pPr>
      <w:r w:rsidRPr="00242899">
        <w:rPr>
          <w:rFonts w:ascii="Arial" w:eastAsia="Times New Roman" w:hAnsi="Arial" w:cs="Arial"/>
          <w:color w:val="1F1F1F"/>
          <w:sz w:val="24"/>
          <w:szCs w:val="24"/>
        </w:rPr>
        <w:t>Acquire people</w:t>
      </w:r>
    </w:p>
    <w:p w:rsidR="00242899" w:rsidRPr="00242899" w:rsidRDefault="00242899" w:rsidP="00242899">
      <w:pPr>
        <w:numPr>
          <w:ilvl w:val="0"/>
          <w:numId w:val="43"/>
        </w:numPr>
        <w:shd w:val="clear" w:color="auto" w:fill="FFFFFF"/>
        <w:spacing w:after="0" w:line="240" w:lineRule="auto"/>
        <w:ind w:left="480"/>
        <w:rPr>
          <w:rFonts w:ascii="Arial" w:eastAsia="Times New Roman" w:hAnsi="Arial" w:cs="Arial"/>
          <w:color w:val="1F1F1F"/>
          <w:sz w:val="24"/>
          <w:szCs w:val="24"/>
        </w:rPr>
      </w:pPr>
      <w:r w:rsidRPr="00242899">
        <w:rPr>
          <w:rFonts w:ascii="Arial" w:eastAsia="Times New Roman" w:hAnsi="Arial" w:cs="Arial"/>
          <w:color w:val="1F1F1F"/>
          <w:sz w:val="24"/>
          <w:szCs w:val="24"/>
        </w:rPr>
        <w:t>Source budget</w:t>
      </w:r>
    </w:p>
    <w:p w:rsidR="00242899" w:rsidRPr="00242899" w:rsidRDefault="00242899" w:rsidP="00242899">
      <w:pPr>
        <w:numPr>
          <w:ilvl w:val="0"/>
          <w:numId w:val="43"/>
        </w:numPr>
        <w:shd w:val="clear" w:color="auto" w:fill="FFFFFF"/>
        <w:spacing w:after="0" w:line="240" w:lineRule="auto"/>
        <w:ind w:left="480"/>
        <w:rPr>
          <w:rFonts w:ascii="Arial" w:eastAsia="Times New Roman" w:hAnsi="Arial" w:cs="Arial"/>
          <w:color w:val="1F1F1F"/>
          <w:sz w:val="24"/>
          <w:szCs w:val="24"/>
        </w:rPr>
      </w:pPr>
      <w:r w:rsidRPr="00242899">
        <w:rPr>
          <w:rFonts w:ascii="Arial" w:eastAsia="Times New Roman" w:hAnsi="Arial" w:cs="Arial"/>
          <w:color w:val="1F1F1F"/>
          <w:sz w:val="24"/>
          <w:szCs w:val="24"/>
        </w:rPr>
        <w:t>Create executive alignment: Execs have their own agendas and it is the role of your sponsors to gain everyone’s support</w:t>
      </w:r>
    </w:p>
    <w:p w:rsidR="00242899" w:rsidRPr="00242899" w:rsidRDefault="00242899" w:rsidP="00242899">
      <w:pPr>
        <w:numPr>
          <w:ilvl w:val="0"/>
          <w:numId w:val="43"/>
        </w:numPr>
        <w:shd w:val="clear" w:color="auto" w:fill="FFFFFF"/>
        <w:spacing w:after="0" w:line="240" w:lineRule="auto"/>
        <w:ind w:left="480"/>
        <w:rPr>
          <w:rFonts w:ascii="Arial" w:eastAsia="Times New Roman" w:hAnsi="Arial" w:cs="Arial"/>
          <w:color w:val="1F1F1F"/>
          <w:sz w:val="24"/>
          <w:szCs w:val="24"/>
        </w:rPr>
      </w:pPr>
      <w:r w:rsidRPr="00242899">
        <w:rPr>
          <w:rFonts w:ascii="Arial" w:eastAsia="Times New Roman" w:hAnsi="Arial" w:cs="Arial"/>
          <w:color w:val="1F1F1F"/>
          <w:sz w:val="24"/>
          <w:szCs w:val="24"/>
        </w:rPr>
        <w:t>Create common messaging. When the senior team speaks with one voice it creates a strong sense of direction for everyone</w:t>
      </w:r>
    </w:p>
    <w:p w:rsidR="00242899" w:rsidRPr="00242899" w:rsidRDefault="00242899" w:rsidP="00242899">
      <w:pPr>
        <w:numPr>
          <w:ilvl w:val="0"/>
          <w:numId w:val="43"/>
        </w:numPr>
        <w:shd w:val="clear" w:color="auto" w:fill="FFFFFF"/>
        <w:spacing w:after="0" w:line="240" w:lineRule="auto"/>
        <w:ind w:left="480"/>
        <w:rPr>
          <w:rFonts w:ascii="Arial" w:eastAsia="Times New Roman" w:hAnsi="Arial" w:cs="Arial"/>
          <w:color w:val="1F1F1F"/>
          <w:sz w:val="24"/>
          <w:szCs w:val="24"/>
        </w:rPr>
      </w:pPr>
      <w:r w:rsidRPr="00242899">
        <w:rPr>
          <w:rFonts w:ascii="Arial" w:eastAsia="Times New Roman" w:hAnsi="Arial" w:cs="Arial"/>
          <w:color w:val="1F1F1F"/>
          <w:sz w:val="24"/>
          <w:szCs w:val="24"/>
        </w:rPr>
        <w:t>Remove blockers. Every project will come up against challenges. A strong project sponsor will clear these</w:t>
      </w:r>
    </w:p>
    <w:p w:rsidR="00242899" w:rsidRPr="00242899" w:rsidRDefault="00242899" w:rsidP="00242899">
      <w:pPr>
        <w:numPr>
          <w:ilvl w:val="0"/>
          <w:numId w:val="43"/>
        </w:numPr>
        <w:shd w:val="clear" w:color="auto" w:fill="FFFFFF"/>
        <w:spacing w:after="0" w:line="240" w:lineRule="auto"/>
        <w:ind w:left="480"/>
        <w:rPr>
          <w:rFonts w:ascii="Arial" w:eastAsia="Times New Roman" w:hAnsi="Arial" w:cs="Arial"/>
          <w:color w:val="1F1F1F"/>
          <w:sz w:val="24"/>
          <w:szCs w:val="24"/>
        </w:rPr>
      </w:pPr>
      <w:r w:rsidRPr="00242899">
        <w:rPr>
          <w:rFonts w:ascii="Arial" w:eastAsia="Times New Roman" w:hAnsi="Arial" w:cs="Arial"/>
          <w:color w:val="1F1F1F"/>
          <w:sz w:val="24"/>
          <w:szCs w:val="24"/>
        </w:rPr>
        <w:t>Act as the face of change: Leading by example, through using the tools and behaving collaboratively, will be a powerful incentive for everyone else to do the same</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unset" w:eastAsia="Times New Roman" w:hAnsi="unset" w:cs="Arial"/>
          <w:b/>
          <w:bCs/>
          <w:color w:val="1F1F1F"/>
          <w:sz w:val="24"/>
          <w:szCs w:val="24"/>
        </w:rPr>
        <w:t>Failure reason #3: Lack of local champions - Google Guides</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In the Raconteur research it was shown that giving between 5 and 10% the role of champions who move to Google as Early Adopters and provide peer-to-peer support during deployment and beyond is an important technique for embedding change. </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Google Guides can reassure people on the ground that the change is not as daunting as it might seem and that it is going to stick.</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unset" w:eastAsia="Times New Roman" w:hAnsi="unset" w:cs="Arial"/>
          <w:b/>
          <w:bCs/>
          <w:color w:val="1F1F1F"/>
          <w:sz w:val="24"/>
          <w:szCs w:val="24"/>
        </w:rPr>
        <w:t>Failure reason #4: Assumption that everything will work out</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Just as there are a group of people who as Early Adopters can support the change, there will be others who resist the change.</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We saw earlier that people are resistant to change. This is natural, they are invested in the way they have done things before and not yet committed to the change that is coming. We also learned that there is a spectrum in how people react to change.</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Expecting resistance and managing it is part of the change management process.</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unset" w:eastAsia="Times New Roman" w:hAnsi="unset" w:cs="Arial"/>
          <w:b/>
          <w:bCs/>
          <w:color w:val="1F1F1F"/>
          <w:sz w:val="24"/>
          <w:szCs w:val="24"/>
        </w:rPr>
        <w:t>Failure reason #5: Thinking that the transformation roadmap follows the migration roadmap!</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lastRenderedPageBreak/>
        <w:t>It is a mistake to think that the path that users will take to change their habits and ways of working will be the same as the migration path.</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Migration can be done overnight; Transformation takes time.</w:t>
      </w:r>
    </w:p>
    <w:p w:rsidR="00242899" w:rsidRPr="00242899" w:rsidRDefault="00242899" w:rsidP="00242899">
      <w:pPr>
        <w:shd w:val="clear" w:color="auto" w:fill="FFFFFF"/>
        <w:spacing w:after="240" w:line="240" w:lineRule="auto"/>
        <w:rPr>
          <w:rFonts w:ascii="Arial" w:eastAsia="Times New Roman" w:hAnsi="Arial" w:cs="Arial"/>
          <w:color w:val="1F1F1F"/>
          <w:sz w:val="24"/>
          <w:szCs w:val="24"/>
        </w:rPr>
      </w:pPr>
      <w:r w:rsidRPr="00242899">
        <w:rPr>
          <w:rFonts w:ascii="Arial" w:eastAsia="Times New Roman" w:hAnsi="Arial" w:cs="Arial"/>
          <w:color w:val="1F1F1F"/>
          <w:sz w:val="24"/>
          <w:szCs w:val="24"/>
        </w:rPr>
        <w:t>Building a migration roadmap is about managing constraints whereas building a transformation roadmap is about managing opportunities.</w:t>
      </w:r>
    </w:p>
    <w:p w:rsidR="00224AF5" w:rsidRPr="00224AF5" w:rsidRDefault="00224AF5" w:rsidP="00224AF5">
      <w:pPr>
        <w:spacing w:line="240" w:lineRule="auto"/>
        <w:outlineLvl w:val="0"/>
        <w:rPr>
          <w:rFonts w:ascii="Arial" w:eastAsia="Times New Roman" w:hAnsi="Arial" w:cs="Arial"/>
          <w:color w:val="1F1F1F"/>
          <w:spacing w:val="-2"/>
          <w:kern w:val="36"/>
          <w:sz w:val="48"/>
          <w:szCs w:val="48"/>
        </w:rPr>
      </w:pPr>
      <w:r w:rsidRPr="00224AF5">
        <w:rPr>
          <w:rFonts w:ascii="Arial" w:eastAsia="Times New Roman" w:hAnsi="Arial" w:cs="Arial"/>
          <w:color w:val="1F1F1F"/>
          <w:spacing w:val="-2"/>
          <w:kern w:val="36"/>
          <w:sz w:val="48"/>
          <w:szCs w:val="48"/>
        </w:rPr>
        <w:t>The Change Manager</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unset" w:eastAsia="Times New Roman" w:hAnsi="unset" w:cs="Arial"/>
          <w:b/>
          <w:bCs/>
          <w:color w:val="1F1F1F"/>
          <w:sz w:val="24"/>
          <w:szCs w:val="24"/>
        </w:rPr>
        <w:t>Introduction</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Now we know what Change Management is, why it is important, and where projects go wrong, let's look at what the Change Manager actually does.</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It’s important to understand that Change Manager is a role not a job title. You may not have people in your organization with the job title 'Change Manager' but you most definitely have people with that role.</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You may also find that although there is no one with the job title of 'Change Manager' that there is a change team in the project, made up of people with different roles.</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unset" w:eastAsia="Times New Roman" w:hAnsi="unset" w:cs="Arial"/>
          <w:b/>
          <w:bCs/>
          <w:color w:val="1F1F1F"/>
          <w:sz w:val="24"/>
          <w:szCs w:val="24"/>
        </w:rPr>
        <w:t xml:space="preserve">People </w:t>
      </w:r>
      <w:proofErr w:type="spellStart"/>
      <w:r w:rsidRPr="00224AF5">
        <w:rPr>
          <w:rFonts w:ascii="unset" w:eastAsia="Times New Roman" w:hAnsi="unset" w:cs="Arial"/>
          <w:b/>
          <w:bCs/>
          <w:color w:val="1F1F1F"/>
          <w:sz w:val="24"/>
          <w:szCs w:val="24"/>
        </w:rPr>
        <w:t>workstream</w:t>
      </w:r>
      <w:proofErr w:type="spellEnd"/>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 xml:space="preserve">The People </w:t>
      </w:r>
      <w:proofErr w:type="spellStart"/>
      <w:r w:rsidRPr="00224AF5">
        <w:rPr>
          <w:rFonts w:ascii="Arial" w:eastAsia="Times New Roman" w:hAnsi="Arial" w:cs="Arial"/>
          <w:color w:val="1F1F1F"/>
          <w:sz w:val="24"/>
          <w:szCs w:val="24"/>
        </w:rPr>
        <w:t>workstream</w:t>
      </w:r>
      <w:proofErr w:type="spellEnd"/>
      <w:r w:rsidRPr="00224AF5">
        <w:rPr>
          <w:rFonts w:ascii="Arial" w:eastAsia="Times New Roman" w:hAnsi="Arial" w:cs="Arial"/>
          <w:color w:val="1F1F1F"/>
          <w:sz w:val="24"/>
          <w:szCs w:val="24"/>
        </w:rPr>
        <w:t xml:space="preserve"> is about all the activities that are necessary to bring everyone on the journey with you. These are activities such as engaging stakeholders, conducting ongoing training and communications, and promoting successes in the organization.</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The Change Manager is involved throughout the entire project cycle and beyond. From the pre-sales phase where:</w:t>
      </w:r>
    </w:p>
    <w:p w:rsidR="00224AF5" w:rsidRPr="00224AF5" w:rsidRDefault="00224AF5" w:rsidP="00224AF5">
      <w:pPr>
        <w:numPr>
          <w:ilvl w:val="0"/>
          <w:numId w:val="44"/>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Stakeholders are engaged</w:t>
      </w:r>
    </w:p>
    <w:p w:rsidR="00224AF5" w:rsidRPr="00224AF5" w:rsidRDefault="00224AF5" w:rsidP="00224AF5">
      <w:pPr>
        <w:numPr>
          <w:ilvl w:val="0"/>
          <w:numId w:val="44"/>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The project is scoped</w:t>
      </w:r>
    </w:p>
    <w:p w:rsidR="00224AF5" w:rsidRPr="00224AF5" w:rsidRDefault="00224AF5" w:rsidP="00224AF5">
      <w:pPr>
        <w:numPr>
          <w:ilvl w:val="0"/>
          <w:numId w:val="44"/>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The support model is defined</w:t>
      </w:r>
    </w:p>
    <w:p w:rsidR="00224AF5" w:rsidRPr="00224AF5" w:rsidRDefault="00224AF5" w:rsidP="00224AF5">
      <w:pPr>
        <w:numPr>
          <w:ilvl w:val="0"/>
          <w:numId w:val="44"/>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Communication and training models are defined:</w:t>
      </w:r>
    </w:p>
    <w:p w:rsidR="00224AF5" w:rsidRPr="00224AF5" w:rsidRDefault="00224AF5" w:rsidP="00224AF5">
      <w:pPr>
        <w:numPr>
          <w:ilvl w:val="0"/>
          <w:numId w:val="44"/>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Communication involves making sure employees understand the motivation for adopting Google Workspace and how it will affect their day-to-day jobs. Also included are internal marketing and project communications to keep employees enthusiastic about and invested in the transformation.</w:t>
      </w:r>
    </w:p>
    <w:p w:rsidR="00224AF5" w:rsidRPr="00224AF5" w:rsidRDefault="00224AF5" w:rsidP="00224AF5">
      <w:pPr>
        <w:numPr>
          <w:ilvl w:val="0"/>
          <w:numId w:val="44"/>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 xml:space="preserve">Training is crucial to ensuring that knowledge, skills, and </w:t>
      </w:r>
      <w:proofErr w:type="spellStart"/>
      <w:r w:rsidRPr="00224AF5">
        <w:rPr>
          <w:rFonts w:ascii="Arial" w:eastAsia="Times New Roman" w:hAnsi="Arial" w:cs="Arial"/>
          <w:color w:val="1F1F1F"/>
          <w:sz w:val="24"/>
          <w:szCs w:val="24"/>
        </w:rPr>
        <w:t>behaviours</w:t>
      </w:r>
      <w:proofErr w:type="spellEnd"/>
      <w:r w:rsidRPr="00224AF5">
        <w:rPr>
          <w:rFonts w:ascii="Arial" w:eastAsia="Times New Roman" w:hAnsi="Arial" w:cs="Arial"/>
          <w:color w:val="1F1F1F"/>
          <w:sz w:val="24"/>
          <w:szCs w:val="24"/>
        </w:rPr>
        <w:t xml:space="preserve"> are documented. Training may be delivered in the form of documentation, classroom training, video conference, or other methods.</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In the deployment phase, the Change Manager continues to play an important role as they:</w:t>
      </w:r>
    </w:p>
    <w:p w:rsidR="00224AF5" w:rsidRPr="00224AF5" w:rsidRDefault="00224AF5" w:rsidP="00224AF5">
      <w:pPr>
        <w:numPr>
          <w:ilvl w:val="0"/>
          <w:numId w:val="45"/>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Execute on the support model, training and communication plans</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lastRenderedPageBreak/>
        <w:t>Post deployment, the Change Manager can look to ongoing work transformation. They can establish a dedicated Google team that provides ongoing support and training. They also look at adoption progress for Google Workspace, promote success stories and support users through self-help.</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u w:val="single"/>
        </w:rPr>
        <w:t>Your roles align</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At the same time as you are planning the technical deployment and analyzing technical infrastructure the Change Manager is analyzing the organization and engaging sponsors to promote the project internally.</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They will also be planning communications and training for the roll out.</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The Change Manager is also looking for business processes that can be improved as a result of the change to more collaborative working.</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 xml:space="preserve">During the actual deployment, while you are at your </w:t>
      </w:r>
      <w:proofErr w:type="gramStart"/>
      <w:r w:rsidRPr="00224AF5">
        <w:rPr>
          <w:rFonts w:ascii="Arial" w:eastAsia="Times New Roman" w:hAnsi="Arial" w:cs="Arial"/>
          <w:color w:val="1F1F1F"/>
          <w:sz w:val="24"/>
          <w:szCs w:val="24"/>
        </w:rPr>
        <w:t>most busy</w:t>
      </w:r>
      <w:proofErr w:type="gramEnd"/>
      <w:r w:rsidRPr="00224AF5">
        <w:rPr>
          <w:rFonts w:ascii="Arial" w:eastAsia="Times New Roman" w:hAnsi="Arial" w:cs="Arial"/>
          <w:color w:val="1F1F1F"/>
          <w:sz w:val="24"/>
          <w:szCs w:val="24"/>
        </w:rPr>
        <w:t xml:space="preserve"> going through the three phases of Core IT, Early Adopters, and full Go Live, the Change Manager is deeply focused on business impacts, looking for business processes that can be improved, and concentrating on sponsors, Google Guides, and planning around Go Live activities.</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This is your busiest time yet it is important to provide support to the Change Managers during the three phase roll outs.</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unset" w:eastAsia="Times New Roman" w:hAnsi="unset" w:cs="Arial"/>
          <w:b/>
          <w:bCs/>
          <w:color w:val="1F1F1F"/>
          <w:sz w:val="24"/>
          <w:szCs w:val="24"/>
        </w:rPr>
        <w:t xml:space="preserve">Process </w:t>
      </w:r>
      <w:proofErr w:type="spellStart"/>
      <w:r w:rsidRPr="00224AF5">
        <w:rPr>
          <w:rFonts w:ascii="unset" w:eastAsia="Times New Roman" w:hAnsi="unset" w:cs="Arial"/>
          <w:b/>
          <w:bCs/>
          <w:color w:val="1F1F1F"/>
          <w:sz w:val="24"/>
          <w:szCs w:val="24"/>
        </w:rPr>
        <w:t>workstream</w:t>
      </w:r>
      <w:proofErr w:type="spellEnd"/>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The Process stream is about providing a structure for the organization to engage with innovation and change.</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For a successful transformation of how work gets done the Change Manager looks for business processes that can be improved with increased collaboration and Google Workspace and then redesigns those processes with the appropriate training and communications.</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Process stream activities tend to lead the technology implementation. There is no point starting to consider process change once the technology has been embedded and people have begun to solidify their work processes once more.</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In our three phase roll out model, the Early Adopters phase is the best moment to involve Google Guides in identifying processes that might benefit from the new collaborative approach.</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u w:val="single"/>
        </w:rPr>
        <w:t>Transformation Lab</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 xml:space="preserve">The Transformation Lab is the core tool for helping organizations re-evaluate the way they work. These labs involve brainstorming existing business processes, prioritizing to find the ones that can be most improved, and building prototype solutions using Google </w:t>
      </w:r>
      <w:r w:rsidRPr="00224AF5">
        <w:rPr>
          <w:rFonts w:ascii="Arial" w:eastAsia="Times New Roman" w:hAnsi="Arial" w:cs="Arial"/>
          <w:color w:val="1F1F1F"/>
          <w:sz w:val="24"/>
          <w:szCs w:val="24"/>
        </w:rPr>
        <w:lastRenderedPageBreak/>
        <w:t xml:space="preserve">Workspace. The magic here is that the business users will see </w:t>
      </w:r>
      <w:proofErr w:type="spellStart"/>
      <w:r w:rsidRPr="00224AF5">
        <w:rPr>
          <w:rFonts w:ascii="Arial" w:eastAsia="Times New Roman" w:hAnsi="Arial" w:cs="Arial"/>
          <w:color w:val="1F1F1F"/>
          <w:sz w:val="24"/>
          <w:szCs w:val="24"/>
        </w:rPr>
        <w:t>first hand</w:t>
      </w:r>
      <w:proofErr w:type="spellEnd"/>
      <w:r w:rsidRPr="00224AF5">
        <w:rPr>
          <w:rFonts w:ascii="Arial" w:eastAsia="Times New Roman" w:hAnsi="Arial" w:cs="Arial"/>
          <w:color w:val="1F1F1F"/>
          <w:sz w:val="24"/>
          <w:szCs w:val="24"/>
        </w:rPr>
        <w:t xml:space="preserve"> the benefit of collaboration by building the solution in teams during the lab.</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As the technical project lead and Google Workspace Administrator, you too can add real value here:</w:t>
      </w:r>
    </w:p>
    <w:p w:rsidR="00224AF5" w:rsidRPr="00224AF5" w:rsidRDefault="00224AF5" w:rsidP="00224AF5">
      <w:pPr>
        <w:numPr>
          <w:ilvl w:val="0"/>
          <w:numId w:val="46"/>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You have formed strong working relationships with people and teams and may have spotted opportunities for business process transformations.</w:t>
      </w:r>
    </w:p>
    <w:p w:rsidR="00224AF5" w:rsidRPr="00224AF5" w:rsidRDefault="00224AF5" w:rsidP="00224AF5">
      <w:pPr>
        <w:numPr>
          <w:ilvl w:val="0"/>
          <w:numId w:val="46"/>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The labs process is a great opportunity to share this knowledge and insights with the change team.</w:t>
      </w:r>
    </w:p>
    <w:p w:rsidR="00224AF5" w:rsidRPr="00224AF5" w:rsidRDefault="00224AF5" w:rsidP="00224AF5">
      <w:pPr>
        <w:numPr>
          <w:ilvl w:val="0"/>
          <w:numId w:val="46"/>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Think long-term: the project is not over once Google Workspace is live. Help your users transition to long-term business process transformation</w:t>
      </w:r>
    </w:p>
    <w:p w:rsidR="00224AF5" w:rsidRPr="00224AF5" w:rsidRDefault="00224AF5" w:rsidP="00224AF5">
      <w:pPr>
        <w:numPr>
          <w:ilvl w:val="0"/>
          <w:numId w:val="46"/>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Identify and share process opportunities as/if they arise  </w:t>
      </w:r>
    </w:p>
    <w:p w:rsidR="00224AF5" w:rsidRPr="00224AF5" w:rsidRDefault="00224AF5" w:rsidP="00224AF5">
      <w:pPr>
        <w:numPr>
          <w:ilvl w:val="0"/>
          <w:numId w:val="46"/>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Support transformation labs by helping to build more complex prototypes </w:t>
      </w:r>
    </w:p>
    <w:p w:rsidR="00224AF5" w:rsidRPr="00224AF5" w:rsidRDefault="00224AF5" w:rsidP="00224AF5">
      <w:pPr>
        <w:numPr>
          <w:ilvl w:val="0"/>
          <w:numId w:val="46"/>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Provide technical expertise to help build out Google Workspace solutions </w:t>
      </w:r>
    </w:p>
    <w:p w:rsidR="00224AF5" w:rsidRPr="00224AF5" w:rsidRDefault="00224AF5" w:rsidP="00224AF5">
      <w:pPr>
        <w:numPr>
          <w:ilvl w:val="0"/>
          <w:numId w:val="46"/>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Seek out or support other long-term technical service opportunities for your organization</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The labs are also important across the entire project lifecycle:</w:t>
      </w:r>
    </w:p>
    <w:p w:rsidR="00224AF5" w:rsidRPr="00224AF5" w:rsidRDefault="00224AF5" w:rsidP="00224AF5">
      <w:pPr>
        <w:numPr>
          <w:ilvl w:val="0"/>
          <w:numId w:val="47"/>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The earlier stages are a critical time for documenting ways in which users are currently using email, calendar and productivity tools, process issues or needs, high impacted users</w:t>
      </w:r>
    </w:p>
    <w:p w:rsidR="00224AF5" w:rsidRPr="00224AF5" w:rsidRDefault="00224AF5" w:rsidP="00224AF5">
      <w:pPr>
        <w:numPr>
          <w:ilvl w:val="0"/>
          <w:numId w:val="47"/>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Now is also the time to begin preparing logistics </w:t>
      </w:r>
    </w:p>
    <w:p w:rsidR="00224AF5" w:rsidRPr="00224AF5" w:rsidRDefault="00224AF5" w:rsidP="00224AF5">
      <w:pPr>
        <w:numPr>
          <w:ilvl w:val="0"/>
          <w:numId w:val="47"/>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During the deployment: Hold a lab with Google Guides, continue gathering use cases and prototypes, and socialize the prototypes or identified solutions</w:t>
      </w:r>
    </w:p>
    <w:p w:rsidR="00224AF5" w:rsidRPr="00224AF5" w:rsidRDefault="00224AF5" w:rsidP="00224AF5">
      <w:pPr>
        <w:numPr>
          <w:ilvl w:val="0"/>
          <w:numId w:val="47"/>
        </w:numPr>
        <w:shd w:val="clear" w:color="auto" w:fill="FFFFFF"/>
        <w:spacing w:after="0" w:line="240" w:lineRule="auto"/>
        <w:ind w:left="480"/>
        <w:rPr>
          <w:rFonts w:ascii="Arial" w:eastAsia="Times New Roman" w:hAnsi="Arial" w:cs="Arial"/>
          <w:color w:val="1F1F1F"/>
          <w:sz w:val="24"/>
          <w:szCs w:val="24"/>
        </w:rPr>
      </w:pPr>
      <w:r w:rsidRPr="00224AF5">
        <w:rPr>
          <w:rFonts w:ascii="Arial" w:eastAsia="Times New Roman" w:hAnsi="Arial" w:cs="Arial"/>
          <w:color w:val="1F1F1F"/>
          <w:sz w:val="24"/>
          <w:szCs w:val="24"/>
        </w:rPr>
        <w:t>Post deployment: Continue to hold labs, gather use cases and really drive home success stories. Celebrate those who are making a difference with the tools</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 Another way of thinking about it is as a pyramid.</w:t>
      </w:r>
    </w:p>
    <w:p w:rsidR="00224AF5" w:rsidRPr="00224AF5" w:rsidRDefault="00224AF5" w:rsidP="00224AF5">
      <w:pPr>
        <w:spacing w:after="0" w:line="240" w:lineRule="auto"/>
        <w:rPr>
          <w:rFonts w:ascii="Times New Roman" w:eastAsia="Times New Roman" w:hAnsi="Times New Roman" w:cs="Times New Roman"/>
          <w:sz w:val="24"/>
          <w:szCs w:val="24"/>
        </w:rPr>
      </w:pPr>
      <w:r w:rsidRPr="00224AF5">
        <w:rPr>
          <w:rFonts w:ascii="Times New Roman" w:eastAsia="Times New Roman" w:hAnsi="Times New Roman" w:cs="Times New Roman"/>
          <w:noProof/>
          <w:sz w:val="24"/>
          <w:szCs w:val="24"/>
        </w:rPr>
        <w:drawing>
          <wp:inline distT="0" distB="0" distL="0" distR="0" wp14:anchorId="27E2316C" wp14:editId="5893FCDF">
            <wp:extent cx="5600700" cy="2677042"/>
            <wp:effectExtent l="0" t="0" r="0" b="9525"/>
            <wp:docPr id="43" name="Picture 43" descr="https://d3c33hcgiwev3.cloudfront.net/imageAssetProxy.v1/3Oo9x12_RQeqPcddv4UHvQ_2197e867fa2f76f14267eff09f428eb7_process-pyramid.jpg?expiry=1645315200000&amp;hmac=_NTJNsLZQDNBSbvFRPw8q80cmo1FpbBgbZrIA3Eg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3c33hcgiwev3.cloudfront.net/imageAssetProxy.v1/3Oo9x12_RQeqPcddv4UHvQ_2197e867fa2f76f14267eff09f428eb7_process-pyramid.jpg?expiry=1645315200000&amp;hmac=_NTJNsLZQDNBSbvFRPw8q80cmo1FpbBgbZrIA3Eg5-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4130" cy="2697801"/>
                    </a:xfrm>
                    <a:prstGeom prst="rect">
                      <a:avLst/>
                    </a:prstGeom>
                    <a:noFill/>
                    <a:ln>
                      <a:noFill/>
                    </a:ln>
                  </pic:spPr>
                </pic:pic>
              </a:graphicData>
            </a:graphic>
          </wp:inline>
        </w:drawing>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At its base are</w:t>
      </w:r>
      <w:r w:rsidRPr="00224AF5">
        <w:rPr>
          <w:rFonts w:ascii="unset" w:eastAsia="Times New Roman" w:hAnsi="unset" w:cs="Arial"/>
          <w:b/>
          <w:bCs/>
          <w:color w:val="1F1F1F"/>
          <w:sz w:val="24"/>
          <w:szCs w:val="24"/>
        </w:rPr>
        <w:t xml:space="preserve"> simple organization processes</w:t>
      </w:r>
      <w:r w:rsidRPr="00224AF5">
        <w:rPr>
          <w:rFonts w:ascii="Arial" w:eastAsia="Times New Roman" w:hAnsi="Arial" w:cs="Arial"/>
          <w:color w:val="1F1F1F"/>
          <w:sz w:val="24"/>
          <w:szCs w:val="24"/>
        </w:rPr>
        <w:t xml:space="preserve"> that can be changed with minimal effort. </w:t>
      </w:r>
      <w:proofErr w:type="gramStart"/>
      <w:r w:rsidRPr="00224AF5">
        <w:rPr>
          <w:rFonts w:ascii="Arial" w:eastAsia="Times New Roman" w:hAnsi="Arial" w:cs="Arial"/>
          <w:color w:val="1F1F1F"/>
          <w:sz w:val="24"/>
          <w:szCs w:val="24"/>
        </w:rPr>
        <w:t>Typically</w:t>
      </w:r>
      <w:proofErr w:type="gramEnd"/>
      <w:r w:rsidRPr="00224AF5">
        <w:rPr>
          <w:rFonts w:ascii="Arial" w:eastAsia="Times New Roman" w:hAnsi="Arial" w:cs="Arial"/>
          <w:color w:val="1F1F1F"/>
          <w:sz w:val="24"/>
          <w:szCs w:val="24"/>
        </w:rPr>
        <w:t xml:space="preserve"> this will happen within teams, where everyone is brought into the change, and the Change Manager does not have to win the support of other stakeholders.</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lastRenderedPageBreak/>
        <w:t>Once the deployment team is skilled at the process it can look upwards at</w:t>
      </w:r>
      <w:r w:rsidRPr="00224AF5">
        <w:rPr>
          <w:rFonts w:ascii="unset" w:eastAsia="Times New Roman" w:hAnsi="unset" w:cs="Arial"/>
          <w:b/>
          <w:bCs/>
          <w:color w:val="1F1F1F"/>
          <w:sz w:val="24"/>
          <w:szCs w:val="24"/>
        </w:rPr>
        <w:t xml:space="preserve"> cross functional processes</w:t>
      </w:r>
      <w:r w:rsidRPr="00224AF5">
        <w:rPr>
          <w:rFonts w:ascii="Arial" w:eastAsia="Times New Roman" w:hAnsi="Arial" w:cs="Arial"/>
          <w:color w:val="1F1F1F"/>
          <w:sz w:val="24"/>
          <w:szCs w:val="24"/>
        </w:rPr>
        <w:t xml:space="preserve"> which may involve other teams, departments and locations. This adds a degree of complexity, in terms of the number of stakeholders and implications and risks in implementing any change. </w:t>
      </w:r>
      <w:proofErr w:type="gramStart"/>
      <w:r w:rsidRPr="00224AF5">
        <w:rPr>
          <w:rFonts w:ascii="Arial" w:eastAsia="Times New Roman" w:hAnsi="Arial" w:cs="Arial"/>
          <w:color w:val="1F1F1F"/>
          <w:sz w:val="24"/>
          <w:szCs w:val="24"/>
        </w:rPr>
        <w:t>Typically</w:t>
      </w:r>
      <w:proofErr w:type="gramEnd"/>
      <w:r w:rsidRPr="00224AF5">
        <w:rPr>
          <w:rFonts w:ascii="Arial" w:eastAsia="Times New Roman" w:hAnsi="Arial" w:cs="Arial"/>
          <w:color w:val="1F1F1F"/>
          <w:sz w:val="24"/>
          <w:szCs w:val="24"/>
        </w:rPr>
        <w:t xml:space="preserve"> you will be looking for easier to implement high business value changes here.</w:t>
      </w:r>
    </w:p>
    <w:p w:rsidR="00224AF5" w:rsidRPr="00224AF5" w:rsidRDefault="00224AF5" w:rsidP="00224AF5">
      <w:pPr>
        <w:shd w:val="clear" w:color="auto" w:fill="FFFFFF"/>
        <w:spacing w:after="240" w:line="240" w:lineRule="auto"/>
        <w:rPr>
          <w:rFonts w:ascii="Arial" w:eastAsia="Times New Roman" w:hAnsi="Arial" w:cs="Arial"/>
          <w:color w:val="1F1F1F"/>
          <w:sz w:val="24"/>
          <w:szCs w:val="24"/>
        </w:rPr>
      </w:pPr>
      <w:r w:rsidRPr="00224AF5">
        <w:rPr>
          <w:rFonts w:ascii="Arial" w:eastAsia="Times New Roman" w:hAnsi="Arial" w:cs="Arial"/>
          <w:color w:val="1F1F1F"/>
          <w:sz w:val="24"/>
          <w:szCs w:val="24"/>
        </w:rPr>
        <w:t xml:space="preserve">Only once this process has become second nature to the business should the team attempt high value high risk projects such as </w:t>
      </w:r>
      <w:r w:rsidRPr="00224AF5">
        <w:rPr>
          <w:rFonts w:ascii="unset" w:eastAsia="Times New Roman" w:hAnsi="unset" w:cs="Arial"/>
          <w:b/>
          <w:bCs/>
          <w:color w:val="1F1F1F"/>
          <w:sz w:val="24"/>
          <w:szCs w:val="24"/>
        </w:rPr>
        <w:t>advanced workflows</w:t>
      </w:r>
      <w:r w:rsidRPr="00224AF5">
        <w:rPr>
          <w:rFonts w:ascii="Arial" w:eastAsia="Times New Roman" w:hAnsi="Arial" w:cs="Arial"/>
          <w:color w:val="1F1F1F"/>
          <w:sz w:val="24"/>
          <w:szCs w:val="24"/>
        </w:rPr>
        <w:t xml:space="preserve"> or new </w:t>
      </w:r>
      <w:r w:rsidRPr="00224AF5">
        <w:rPr>
          <w:rFonts w:ascii="unset" w:eastAsia="Times New Roman" w:hAnsi="unset" w:cs="Arial"/>
          <w:b/>
          <w:bCs/>
          <w:color w:val="1F1F1F"/>
          <w:sz w:val="24"/>
          <w:szCs w:val="24"/>
        </w:rPr>
        <w:t>business models</w:t>
      </w:r>
      <w:r w:rsidRPr="00224AF5">
        <w:rPr>
          <w:rFonts w:ascii="Arial" w:eastAsia="Times New Roman" w:hAnsi="Arial" w:cs="Arial"/>
          <w:color w:val="1F1F1F"/>
          <w:sz w:val="24"/>
          <w:szCs w:val="24"/>
        </w:rPr>
        <w:t>.</w:t>
      </w:r>
    </w:p>
    <w:p w:rsidR="000B0EE6" w:rsidRDefault="000B0EE6" w:rsidP="000B0EE6">
      <w:pPr>
        <w:pStyle w:val="NormalWeb"/>
        <w:shd w:val="clear" w:color="auto" w:fill="FFFFFF"/>
        <w:spacing w:before="0" w:beforeAutospacing="0" w:after="240" w:afterAutospacing="0"/>
        <w:rPr>
          <w:rFonts w:ascii="Arial" w:hAnsi="Arial" w:cs="Arial"/>
          <w:color w:val="1F1F1F"/>
        </w:rPr>
      </w:pPr>
      <w:r>
        <w:rPr>
          <w:rStyle w:val="Strong"/>
          <w:rFonts w:ascii="unset" w:hAnsi="unset" w:cs="Arial"/>
          <w:color w:val="1F1F1F"/>
        </w:rPr>
        <w:t xml:space="preserve">Congratulations </w:t>
      </w:r>
      <w:r>
        <w:rPr>
          <w:rFonts w:ascii="Arial" w:hAnsi="Arial" w:cs="Arial"/>
          <w:color w:val="1F1F1F"/>
        </w:rPr>
        <w:t>on successfully completing the Planning for your Google Workspace Deployment course. Let's summarize what you have learned.</w:t>
      </w:r>
    </w:p>
    <w:p w:rsidR="000B0EE6" w:rsidRDefault="000B0EE6" w:rsidP="000B0EE6">
      <w:pPr>
        <w:pStyle w:val="NormalWeb"/>
        <w:shd w:val="clear" w:color="auto" w:fill="FFFFFF"/>
        <w:spacing w:before="0" w:beforeAutospacing="0" w:after="240" w:afterAutospacing="0"/>
        <w:rPr>
          <w:rFonts w:ascii="Arial" w:hAnsi="Arial" w:cs="Arial"/>
          <w:color w:val="1F1F1F"/>
        </w:rPr>
      </w:pPr>
      <w:r>
        <w:rPr>
          <w:rStyle w:val="Strong"/>
          <w:rFonts w:ascii="unset" w:hAnsi="unset" w:cs="Arial"/>
          <w:color w:val="1F1F1F"/>
        </w:rPr>
        <w:t>What have you learned</w:t>
      </w:r>
    </w:p>
    <w:p w:rsidR="000B0EE6" w:rsidRDefault="000B0EE6" w:rsidP="000B0EE6">
      <w:pPr>
        <w:pStyle w:val="NormalWeb"/>
        <w:shd w:val="clear" w:color="auto" w:fill="FFFFFF"/>
        <w:spacing w:before="0" w:beforeAutospacing="0" w:after="240" w:afterAutospacing="0"/>
        <w:rPr>
          <w:rFonts w:ascii="Arial" w:hAnsi="Arial" w:cs="Arial"/>
          <w:color w:val="1F1F1F"/>
        </w:rPr>
      </w:pPr>
      <w:r>
        <w:rPr>
          <w:rFonts w:ascii="Arial" w:hAnsi="Arial" w:cs="Arial"/>
          <w:color w:val="1F1F1F"/>
        </w:rPr>
        <w:t>As you embark upon your transition to Google Workspace, you should now understand the basic concepts that underpin Google's three phased deployment methodology. You should be able to apply the recommendations and best practices learned here to your own particular organizational needs.</w:t>
      </w:r>
    </w:p>
    <w:p w:rsidR="000B0EE6" w:rsidRDefault="000B0EE6" w:rsidP="000B0EE6">
      <w:pPr>
        <w:pStyle w:val="NormalWeb"/>
        <w:shd w:val="clear" w:color="auto" w:fill="FFFFFF"/>
        <w:spacing w:before="0" w:beforeAutospacing="0" w:after="240" w:afterAutospacing="0"/>
        <w:rPr>
          <w:rFonts w:ascii="Arial" w:hAnsi="Arial" w:cs="Arial"/>
          <w:color w:val="1F1F1F"/>
        </w:rPr>
      </w:pPr>
      <w:r>
        <w:rPr>
          <w:rFonts w:ascii="Arial" w:hAnsi="Arial" w:cs="Arial"/>
          <w:color w:val="1F1F1F"/>
        </w:rPr>
        <w:t xml:space="preserve">In the </w:t>
      </w:r>
      <w:r>
        <w:rPr>
          <w:rStyle w:val="Strong"/>
          <w:rFonts w:ascii="unset" w:hAnsi="unset" w:cs="Arial"/>
          <w:color w:val="1F1F1F"/>
        </w:rPr>
        <w:t>Provisioning</w:t>
      </w:r>
      <w:r>
        <w:rPr>
          <w:rFonts w:ascii="Arial" w:hAnsi="Arial" w:cs="Arial"/>
          <w:color w:val="1F1F1F"/>
        </w:rPr>
        <w:t xml:space="preserve"> lesson, you looked at:</w:t>
      </w:r>
    </w:p>
    <w:p w:rsidR="000B0EE6" w:rsidRDefault="000B0EE6" w:rsidP="000B0EE6">
      <w:pPr>
        <w:pStyle w:val="NormalWeb"/>
        <w:numPr>
          <w:ilvl w:val="0"/>
          <w:numId w:val="48"/>
        </w:numPr>
        <w:shd w:val="clear" w:color="auto" w:fill="FFFFFF"/>
        <w:spacing w:before="0" w:beforeAutospacing="0" w:after="0" w:afterAutospacing="0"/>
        <w:ind w:left="480"/>
        <w:rPr>
          <w:rFonts w:ascii="Arial" w:hAnsi="Arial" w:cs="Arial"/>
          <w:color w:val="1F1F1F"/>
        </w:rPr>
      </w:pPr>
      <w:r>
        <w:rPr>
          <w:rFonts w:ascii="Arial" w:hAnsi="Arial" w:cs="Arial"/>
          <w:color w:val="1F1F1F"/>
        </w:rPr>
        <w:t>Using DNS records to verify domain ownership</w:t>
      </w:r>
    </w:p>
    <w:p w:rsidR="000B0EE6" w:rsidRDefault="000B0EE6" w:rsidP="000B0EE6">
      <w:pPr>
        <w:pStyle w:val="NormalWeb"/>
        <w:numPr>
          <w:ilvl w:val="0"/>
          <w:numId w:val="48"/>
        </w:numPr>
        <w:shd w:val="clear" w:color="auto" w:fill="FFFFFF"/>
        <w:spacing w:before="0" w:beforeAutospacing="0" w:after="0" w:afterAutospacing="0"/>
        <w:ind w:left="480"/>
        <w:rPr>
          <w:rFonts w:ascii="Arial" w:hAnsi="Arial" w:cs="Arial"/>
          <w:color w:val="1F1F1F"/>
        </w:rPr>
      </w:pPr>
      <w:r>
        <w:rPr>
          <w:rFonts w:ascii="Arial" w:hAnsi="Arial" w:cs="Arial"/>
          <w:color w:val="1F1F1F"/>
        </w:rPr>
        <w:t>Different types of domains supported by Google Workspace</w:t>
      </w:r>
    </w:p>
    <w:p w:rsidR="000B0EE6" w:rsidRDefault="000B0EE6" w:rsidP="000B0EE6">
      <w:pPr>
        <w:pStyle w:val="NormalWeb"/>
        <w:numPr>
          <w:ilvl w:val="0"/>
          <w:numId w:val="48"/>
        </w:numPr>
        <w:shd w:val="clear" w:color="auto" w:fill="FFFFFF"/>
        <w:spacing w:before="0" w:beforeAutospacing="0" w:after="0" w:afterAutospacing="0"/>
        <w:ind w:left="480"/>
        <w:rPr>
          <w:rFonts w:ascii="Arial" w:hAnsi="Arial" w:cs="Arial"/>
          <w:color w:val="1F1F1F"/>
        </w:rPr>
      </w:pPr>
      <w:r>
        <w:rPr>
          <w:rFonts w:ascii="Arial" w:hAnsi="Arial" w:cs="Arial"/>
          <w:color w:val="1F1F1F"/>
        </w:rPr>
        <w:t>Synchronizing your local directory and provisioning objects in Google Workspace using GCDS</w:t>
      </w:r>
    </w:p>
    <w:p w:rsidR="000B0EE6" w:rsidRDefault="000B0EE6" w:rsidP="000B0EE6">
      <w:pPr>
        <w:pStyle w:val="NormalWeb"/>
        <w:numPr>
          <w:ilvl w:val="0"/>
          <w:numId w:val="48"/>
        </w:numPr>
        <w:shd w:val="clear" w:color="auto" w:fill="FFFFFF"/>
        <w:spacing w:before="0" w:beforeAutospacing="0" w:after="0" w:afterAutospacing="0"/>
        <w:ind w:left="480"/>
        <w:rPr>
          <w:rFonts w:ascii="Arial" w:hAnsi="Arial" w:cs="Arial"/>
          <w:color w:val="1F1F1F"/>
        </w:rPr>
      </w:pPr>
      <w:r>
        <w:rPr>
          <w:rFonts w:ascii="Arial" w:hAnsi="Arial" w:cs="Arial"/>
          <w:color w:val="1F1F1F"/>
        </w:rPr>
        <w:t>Developing a strategy for provisioning company resources at each phase of deployment</w:t>
      </w:r>
    </w:p>
    <w:p w:rsidR="000B0EE6" w:rsidRDefault="000B0EE6" w:rsidP="000B0EE6">
      <w:pPr>
        <w:pStyle w:val="NormalWeb"/>
        <w:shd w:val="clear" w:color="auto" w:fill="FFFFFF"/>
        <w:spacing w:before="0" w:beforeAutospacing="0" w:after="240" w:afterAutospacing="0"/>
        <w:rPr>
          <w:rFonts w:ascii="Arial" w:hAnsi="Arial" w:cs="Arial"/>
          <w:color w:val="1F1F1F"/>
        </w:rPr>
      </w:pPr>
      <w:r>
        <w:rPr>
          <w:rFonts w:ascii="Arial" w:hAnsi="Arial" w:cs="Arial"/>
          <w:color w:val="1F1F1F"/>
        </w:rPr>
        <w:t xml:space="preserve">You then went onto look at </w:t>
      </w:r>
      <w:r>
        <w:rPr>
          <w:rStyle w:val="Strong"/>
          <w:rFonts w:ascii="unset" w:hAnsi="unset" w:cs="Arial"/>
          <w:color w:val="1F1F1F"/>
        </w:rPr>
        <w:t>Mail Routing</w:t>
      </w:r>
      <w:r>
        <w:rPr>
          <w:rFonts w:ascii="Arial" w:hAnsi="Arial" w:cs="Arial"/>
          <w:color w:val="1F1F1F"/>
        </w:rPr>
        <w:t xml:space="preserve"> where you learned about:</w:t>
      </w:r>
    </w:p>
    <w:p w:rsidR="000B0EE6" w:rsidRDefault="000B0EE6" w:rsidP="000B0EE6">
      <w:pPr>
        <w:pStyle w:val="NormalWeb"/>
        <w:numPr>
          <w:ilvl w:val="0"/>
          <w:numId w:val="49"/>
        </w:numPr>
        <w:shd w:val="clear" w:color="auto" w:fill="FFFFFF"/>
        <w:spacing w:before="0" w:beforeAutospacing="0" w:after="0" w:afterAutospacing="0"/>
        <w:ind w:left="480"/>
        <w:rPr>
          <w:rFonts w:ascii="Arial" w:hAnsi="Arial" w:cs="Arial"/>
          <w:color w:val="1F1F1F"/>
        </w:rPr>
      </w:pPr>
      <w:r>
        <w:rPr>
          <w:rFonts w:ascii="Arial" w:hAnsi="Arial" w:cs="Arial"/>
          <w:color w:val="1F1F1F"/>
        </w:rPr>
        <w:t>The different types of mail delivery methods used during each phase of Google Workspace deployment.</w:t>
      </w:r>
    </w:p>
    <w:p w:rsidR="000B0EE6" w:rsidRDefault="000B0EE6" w:rsidP="000B0EE6">
      <w:pPr>
        <w:pStyle w:val="NormalWeb"/>
        <w:numPr>
          <w:ilvl w:val="0"/>
          <w:numId w:val="49"/>
        </w:numPr>
        <w:shd w:val="clear" w:color="auto" w:fill="FFFFFF"/>
        <w:spacing w:before="0" w:beforeAutospacing="0" w:after="0" w:afterAutospacing="0"/>
        <w:ind w:left="480"/>
        <w:rPr>
          <w:rFonts w:ascii="Arial" w:hAnsi="Arial" w:cs="Arial"/>
          <w:color w:val="1F1F1F"/>
        </w:rPr>
      </w:pPr>
      <w:r>
        <w:rPr>
          <w:rFonts w:ascii="Arial" w:hAnsi="Arial" w:cs="Arial"/>
          <w:color w:val="1F1F1F"/>
        </w:rPr>
        <w:t>How to configure mail settings in Google Workspace and your legacy platform for mail delivery.</w:t>
      </w:r>
    </w:p>
    <w:p w:rsidR="000B0EE6" w:rsidRDefault="000B0EE6" w:rsidP="000B0EE6">
      <w:pPr>
        <w:pStyle w:val="NormalWeb"/>
        <w:shd w:val="clear" w:color="auto" w:fill="FFFFFF"/>
        <w:spacing w:before="0" w:beforeAutospacing="0" w:after="240" w:afterAutospacing="0"/>
        <w:rPr>
          <w:rFonts w:ascii="Arial" w:hAnsi="Arial" w:cs="Arial"/>
          <w:color w:val="1F1F1F"/>
        </w:rPr>
      </w:pPr>
      <w:r>
        <w:rPr>
          <w:rFonts w:ascii="Arial" w:hAnsi="Arial" w:cs="Arial"/>
          <w:color w:val="1F1F1F"/>
        </w:rPr>
        <w:t xml:space="preserve">In </w:t>
      </w:r>
      <w:r>
        <w:rPr>
          <w:rStyle w:val="Strong"/>
          <w:rFonts w:ascii="unset" w:hAnsi="unset" w:cs="Arial"/>
          <w:color w:val="1F1F1F"/>
        </w:rPr>
        <w:t>Data Migration</w:t>
      </w:r>
      <w:r>
        <w:rPr>
          <w:rFonts w:ascii="Arial" w:hAnsi="Arial" w:cs="Arial"/>
          <w:color w:val="1F1F1F"/>
        </w:rPr>
        <w:t>, we discussed:</w:t>
      </w:r>
    </w:p>
    <w:p w:rsidR="000B0EE6" w:rsidRDefault="000B0EE6" w:rsidP="000B0EE6">
      <w:pPr>
        <w:pStyle w:val="NormalWeb"/>
        <w:numPr>
          <w:ilvl w:val="0"/>
          <w:numId w:val="50"/>
        </w:numPr>
        <w:shd w:val="clear" w:color="auto" w:fill="FFFFFF"/>
        <w:spacing w:before="0" w:beforeAutospacing="0" w:after="0" w:afterAutospacing="0"/>
        <w:ind w:left="480"/>
        <w:rPr>
          <w:rFonts w:ascii="Arial" w:hAnsi="Arial" w:cs="Arial"/>
          <w:color w:val="1F1F1F"/>
        </w:rPr>
      </w:pPr>
      <w:r>
        <w:rPr>
          <w:rFonts w:ascii="Arial" w:hAnsi="Arial" w:cs="Arial"/>
          <w:color w:val="1F1F1F"/>
        </w:rPr>
        <w:t>The differences between server-side or client-side migrations</w:t>
      </w:r>
    </w:p>
    <w:p w:rsidR="000B0EE6" w:rsidRDefault="000B0EE6" w:rsidP="000B0EE6">
      <w:pPr>
        <w:pStyle w:val="NormalWeb"/>
        <w:numPr>
          <w:ilvl w:val="0"/>
          <w:numId w:val="50"/>
        </w:numPr>
        <w:shd w:val="clear" w:color="auto" w:fill="FFFFFF"/>
        <w:spacing w:before="0" w:beforeAutospacing="0" w:after="0" w:afterAutospacing="0"/>
        <w:ind w:left="480"/>
        <w:rPr>
          <w:rFonts w:ascii="Arial" w:hAnsi="Arial" w:cs="Arial"/>
          <w:color w:val="1F1F1F"/>
        </w:rPr>
      </w:pPr>
      <w:r>
        <w:rPr>
          <w:rFonts w:ascii="Arial" w:hAnsi="Arial" w:cs="Arial"/>
          <w:color w:val="1F1F1F"/>
        </w:rPr>
        <w:t>The use of GWMME tool as a solution for Galaxy Sola</w:t>
      </w:r>
    </w:p>
    <w:p w:rsidR="000B0EE6" w:rsidRDefault="000B0EE6" w:rsidP="000B0EE6">
      <w:pPr>
        <w:pStyle w:val="NormalWeb"/>
        <w:numPr>
          <w:ilvl w:val="0"/>
          <w:numId w:val="50"/>
        </w:numPr>
        <w:shd w:val="clear" w:color="auto" w:fill="FFFFFF"/>
        <w:spacing w:before="0" w:beforeAutospacing="0" w:after="0" w:afterAutospacing="0"/>
        <w:ind w:left="480"/>
        <w:rPr>
          <w:rFonts w:ascii="Arial" w:hAnsi="Arial" w:cs="Arial"/>
          <w:color w:val="1F1F1F"/>
        </w:rPr>
      </w:pPr>
      <w:r>
        <w:rPr>
          <w:rFonts w:ascii="Arial" w:hAnsi="Arial" w:cs="Arial"/>
          <w:color w:val="1F1F1F"/>
        </w:rPr>
        <w:t>How much data to migrate and how to develop a migration strategy during deployment</w:t>
      </w:r>
    </w:p>
    <w:p w:rsidR="000B0EE6" w:rsidRDefault="000B0EE6" w:rsidP="000B0EE6">
      <w:pPr>
        <w:pStyle w:val="NormalWeb"/>
        <w:shd w:val="clear" w:color="auto" w:fill="FFFFFF"/>
        <w:spacing w:before="0" w:beforeAutospacing="0" w:after="240" w:afterAutospacing="0"/>
        <w:rPr>
          <w:rFonts w:ascii="Arial" w:hAnsi="Arial" w:cs="Arial"/>
          <w:color w:val="1F1F1F"/>
        </w:rPr>
      </w:pPr>
      <w:r>
        <w:rPr>
          <w:rFonts w:ascii="Arial" w:hAnsi="Arial" w:cs="Arial"/>
          <w:color w:val="1F1F1F"/>
        </w:rPr>
        <w:t xml:space="preserve">and in the </w:t>
      </w:r>
      <w:r>
        <w:rPr>
          <w:rStyle w:val="Strong"/>
          <w:rFonts w:ascii="unset" w:hAnsi="unset" w:cs="Arial"/>
          <w:color w:val="1F1F1F"/>
        </w:rPr>
        <w:t>Coexistence</w:t>
      </w:r>
      <w:r>
        <w:rPr>
          <w:rFonts w:ascii="Arial" w:hAnsi="Arial" w:cs="Arial"/>
          <w:color w:val="1F1F1F"/>
        </w:rPr>
        <w:t xml:space="preserve"> lesson, you learned about:</w:t>
      </w:r>
    </w:p>
    <w:p w:rsidR="000B0EE6" w:rsidRDefault="000B0EE6" w:rsidP="000B0EE6">
      <w:pPr>
        <w:pStyle w:val="NormalWeb"/>
        <w:numPr>
          <w:ilvl w:val="0"/>
          <w:numId w:val="51"/>
        </w:numPr>
        <w:shd w:val="clear" w:color="auto" w:fill="FFFFFF"/>
        <w:spacing w:before="0" w:beforeAutospacing="0" w:after="0" w:afterAutospacing="0"/>
        <w:ind w:left="480"/>
        <w:rPr>
          <w:rFonts w:ascii="Arial" w:hAnsi="Arial" w:cs="Arial"/>
          <w:color w:val="1F1F1F"/>
        </w:rPr>
      </w:pPr>
      <w:r>
        <w:rPr>
          <w:rFonts w:ascii="Arial" w:hAnsi="Arial" w:cs="Arial"/>
          <w:color w:val="1F1F1F"/>
        </w:rPr>
        <w:t>Coexistence types</w:t>
      </w:r>
    </w:p>
    <w:p w:rsidR="000B0EE6" w:rsidRDefault="000B0EE6" w:rsidP="000B0EE6">
      <w:pPr>
        <w:pStyle w:val="NormalWeb"/>
        <w:numPr>
          <w:ilvl w:val="0"/>
          <w:numId w:val="51"/>
        </w:numPr>
        <w:shd w:val="clear" w:color="auto" w:fill="FFFFFF"/>
        <w:spacing w:before="0" w:beforeAutospacing="0" w:after="0" w:afterAutospacing="0"/>
        <w:ind w:left="480"/>
        <w:rPr>
          <w:rFonts w:ascii="Arial" w:hAnsi="Arial" w:cs="Arial"/>
          <w:color w:val="1F1F1F"/>
        </w:rPr>
      </w:pPr>
      <w:r>
        <w:rPr>
          <w:rFonts w:ascii="Arial" w:hAnsi="Arial" w:cs="Arial"/>
          <w:color w:val="1F1F1F"/>
        </w:rPr>
        <w:t>The challenges facing users during a deployment and in particular around calendar coexistence</w:t>
      </w:r>
    </w:p>
    <w:p w:rsidR="000B0EE6" w:rsidRDefault="000B0EE6" w:rsidP="000B0EE6">
      <w:pPr>
        <w:pStyle w:val="NormalWeb"/>
        <w:shd w:val="clear" w:color="auto" w:fill="FFFFFF"/>
        <w:spacing w:before="0" w:beforeAutospacing="0" w:after="240" w:afterAutospacing="0"/>
        <w:rPr>
          <w:rFonts w:ascii="Arial" w:hAnsi="Arial" w:cs="Arial"/>
          <w:color w:val="1F1F1F"/>
        </w:rPr>
      </w:pPr>
      <w:proofErr w:type="gramStart"/>
      <w:r>
        <w:rPr>
          <w:rFonts w:ascii="Arial" w:hAnsi="Arial" w:cs="Arial"/>
          <w:color w:val="1F1F1F"/>
        </w:rPr>
        <w:t>Finally</w:t>
      </w:r>
      <w:proofErr w:type="gramEnd"/>
      <w:r>
        <w:rPr>
          <w:rFonts w:ascii="Arial" w:hAnsi="Arial" w:cs="Arial"/>
          <w:color w:val="1F1F1F"/>
        </w:rPr>
        <w:t xml:space="preserve"> you were introduced to the importance of </w:t>
      </w:r>
      <w:r>
        <w:rPr>
          <w:rStyle w:val="Strong"/>
          <w:rFonts w:ascii="unset" w:hAnsi="unset" w:cs="Arial"/>
          <w:color w:val="1F1F1F"/>
        </w:rPr>
        <w:t>Change Management</w:t>
      </w:r>
      <w:r>
        <w:rPr>
          <w:rFonts w:ascii="Arial" w:hAnsi="Arial" w:cs="Arial"/>
          <w:color w:val="1F1F1F"/>
        </w:rPr>
        <w:t xml:space="preserve"> for your deployment. You discovered that:</w:t>
      </w:r>
    </w:p>
    <w:p w:rsidR="000B0EE6" w:rsidRDefault="000B0EE6" w:rsidP="000B0EE6">
      <w:pPr>
        <w:pStyle w:val="NormalWeb"/>
        <w:numPr>
          <w:ilvl w:val="0"/>
          <w:numId w:val="52"/>
        </w:numPr>
        <w:shd w:val="clear" w:color="auto" w:fill="FFFFFF"/>
        <w:spacing w:before="0" w:beforeAutospacing="0" w:after="0" w:afterAutospacing="0"/>
        <w:ind w:left="480"/>
        <w:rPr>
          <w:rFonts w:ascii="Arial" w:hAnsi="Arial" w:cs="Arial"/>
          <w:color w:val="1F1F1F"/>
        </w:rPr>
      </w:pPr>
      <w:r>
        <w:rPr>
          <w:rFonts w:ascii="Arial" w:hAnsi="Arial" w:cs="Arial"/>
          <w:color w:val="1F1F1F"/>
        </w:rPr>
        <w:lastRenderedPageBreak/>
        <w:t>People have a natural resistance to change. Less than 20% of people in a typical organization will adapt to change easily</w:t>
      </w:r>
    </w:p>
    <w:p w:rsidR="000B0EE6" w:rsidRDefault="000B0EE6" w:rsidP="000B0EE6">
      <w:pPr>
        <w:pStyle w:val="NormalWeb"/>
        <w:numPr>
          <w:ilvl w:val="0"/>
          <w:numId w:val="52"/>
        </w:numPr>
        <w:shd w:val="clear" w:color="auto" w:fill="FFFFFF"/>
        <w:spacing w:before="0" w:beforeAutospacing="0" w:after="0" w:afterAutospacing="0"/>
        <w:ind w:left="480"/>
        <w:rPr>
          <w:rFonts w:ascii="Arial" w:hAnsi="Arial" w:cs="Arial"/>
          <w:color w:val="1F1F1F"/>
        </w:rPr>
      </w:pPr>
      <w:r>
        <w:rPr>
          <w:rFonts w:ascii="Arial" w:hAnsi="Arial" w:cs="Arial"/>
          <w:color w:val="1F1F1F"/>
        </w:rPr>
        <w:t>You must not think about a Google Workspace deployment solely as a technical project. You must also consider the people and the processes to ensure its success</w:t>
      </w:r>
    </w:p>
    <w:p w:rsidR="000B0EE6" w:rsidRDefault="000B0EE6" w:rsidP="000B0EE6">
      <w:pPr>
        <w:pStyle w:val="NormalWeb"/>
        <w:numPr>
          <w:ilvl w:val="0"/>
          <w:numId w:val="52"/>
        </w:numPr>
        <w:shd w:val="clear" w:color="auto" w:fill="FFFFFF"/>
        <w:spacing w:before="0" w:beforeAutospacing="0" w:after="0" w:afterAutospacing="0"/>
        <w:ind w:left="480"/>
        <w:rPr>
          <w:rFonts w:ascii="Arial" w:hAnsi="Arial" w:cs="Arial"/>
          <w:color w:val="1F1F1F"/>
        </w:rPr>
      </w:pPr>
      <w:r>
        <w:rPr>
          <w:rFonts w:ascii="Arial" w:hAnsi="Arial" w:cs="Arial"/>
          <w:color w:val="1F1F1F"/>
        </w:rPr>
        <w:t>Change management is not an optional part of the project. It is integral to the success of the project</w:t>
      </w:r>
    </w:p>
    <w:p w:rsidR="009F3A1A" w:rsidRDefault="009F3A1A" w:rsidP="00610307"/>
    <w:sectPr w:rsidR="009F3A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se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475E"/>
    <w:multiLevelType w:val="multilevel"/>
    <w:tmpl w:val="45D8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F72A1"/>
    <w:multiLevelType w:val="multilevel"/>
    <w:tmpl w:val="A012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77135"/>
    <w:multiLevelType w:val="multilevel"/>
    <w:tmpl w:val="8246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60F1E"/>
    <w:multiLevelType w:val="multilevel"/>
    <w:tmpl w:val="2BEE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060F4C"/>
    <w:multiLevelType w:val="multilevel"/>
    <w:tmpl w:val="1848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235CF2"/>
    <w:multiLevelType w:val="multilevel"/>
    <w:tmpl w:val="E90AE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D75C65"/>
    <w:multiLevelType w:val="multilevel"/>
    <w:tmpl w:val="A768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3B40DC"/>
    <w:multiLevelType w:val="multilevel"/>
    <w:tmpl w:val="E0EC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2E1613"/>
    <w:multiLevelType w:val="multilevel"/>
    <w:tmpl w:val="F45A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960B01"/>
    <w:multiLevelType w:val="multilevel"/>
    <w:tmpl w:val="A154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A35836"/>
    <w:multiLevelType w:val="multilevel"/>
    <w:tmpl w:val="BAE8D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64438F"/>
    <w:multiLevelType w:val="multilevel"/>
    <w:tmpl w:val="1BE8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8D28CA"/>
    <w:multiLevelType w:val="multilevel"/>
    <w:tmpl w:val="1A6A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DF2317"/>
    <w:multiLevelType w:val="multilevel"/>
    <w:tmpl w:val="E994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F04A48"/>
    <w:multiLevelType w:val="multilevel"/>
    <w:tmpl w:val="BDA8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F07B5D"/>
    <w:multiLevelType w:val="multilevel"/>
    <w:tmpl w:val="0740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2908ED"/>
    <w:multiLevelType w:val="multilevel"/>
    <w:tmpl w:val="48EC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4523FA"/>
    <w:multiLevelType w:val="multilevel"/>
    <w:tmpl w:val="E886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3016AD"/>
    <w:multiLevelType w:val="multilevel"/>
    <w:tmpl w:val="4C6A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094B2F"/>
    <w:multiLevelType w:val="multilevel"/>
    <w:tmpl w:val="340C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45707D"/>
    <w:multiLevelType w:val="multilevel"/>
    <w:tmpl w:val="5454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1F56FF"/>
    <w:multiLevelType w:val="multilevel"/>
    <w:tmpl w:val="8E8A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993891"/>
    <w:multiLevelType w:val="multilevel"/>
    <w:tmpl w:val="949C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5E21DC"/>
    <w:multiLevelType w:val="multilevel"/>
    <w:tmpl w:val="3DA4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701DCB"/>
    <w:multiLevelType w:val="multilevel"/>
    <w:tmpl w:val="7A20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963CA6"/>
    <w:multiLevelType w:val="multilevel"/>
    <w:tmpl w:val="C408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E36794"/>
    <w:multiLevelType w:val="multilevel"/>
    <w:tmpl w:val="DFBC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617958"/>
    <w:multiLevelType w:val="multilevel"/>
    <w:tmpl w:val="F984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B637A2"/>
    <w:multiLevelType w:val="multilevel"/>
    <w:tmpl w:val="EC4C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5D95C98"/>
    <w:multiLevelType w:val="multilevel"/>
    <w:tmpl w:val="FFB2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1E30E2"/>
    <w:multiLevelType w:val="multilevel"/>
    <w:tmpl w:val="2846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D37166"/>
    <w:multiLevelType w:val="multilevel"/>
    <w:tmpl w:val="6CB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340671"/>
    <w:multiLevelType w:val="multilevel"/>
    <w:tmpl w:val="91B6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342B61"/>
    <w:multiLevelType w:val="multilevel"/>
    <w:tmpl w:val="C5C0F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617451"/>
    <w:multiLevelType w:val="multilevel"/>
    <w:tmpl w:val="1764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901239"/>
    <w:multiLevelType w:val="multilevel"/>
    <w:tmpl w:val="B502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1B5C45"/>
    <w:multiLevelType w:val="multilevel"/>
    <w:tmpl w:val="136A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7D078F"/>
    <w:multiLevelType w:val="multilevel"/>
    <w:tmpl w:val="2C98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906F4E"/>
    <w:multiLevelType w:val="multilevel"/>
    <w:tmpl w:val="8DAA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7B26AC"/>
    <w:multiLevelType w:val="multilevel"/>
    <w:tmpl w:val="9156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5F27CF"/>
    <w:multiLevelType w:val="multilevel"/>
    <w:tmpl w:val="D2C0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75739"/>
    <w:multiLevelType w:val="multilevel"/>
    <w:tmpl w:val="F88A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C6122C"/>
    <w:multiLevelType w:val="multilevel"/>
    <w:tmpl w:val="BB1E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CA536B4"/>
    <w:multiLevelType w:val="multilevel"/>
    <w:tmpl w:val="BD0A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451C76"/>
    <w:multiLevelType w:val="multilevel"/>
    <w:tmpl w:val="3E5C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FA4405F"/>
    <w:multiLevelType w:val="multilevel"/>
    <w:tmpl w:val="63F0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FC22ECA"/>
    <w:multiLevelType w:val="multilevel"/>
    <w:tmpl w:val="6F64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0FE119E"/>
    <w:multiLevelType w:val="multilevel"/>
    <w:tmpl w:val="F7D4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5AE594D"/>
    <w:multiLevelType w:val="multilevel"/>
    <w:tmpl w:val="61D4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9CA1B4A"/>
    <w:multiLevelType w:val="multilevel"/>
    <w:tmpl w:val="29DAE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4F4727"/>
    <w:multiLevelType w:val="multilevel"/>
    <w:tmpl w:val="D696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733A1F"/>
    <w:multiLevelType w:val="multilevel"/>
    <w:tmpl w:val="D450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F9B27FC"/>
    <w:multiLevelType w:val="multilevel"/>
    <w:tmpl w:val="34FE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52"/>
  </w:num>
  <w:num w:numId="3">
    <w:abstractNumId w:val="10"/>
  </w:num>
  <w:num w:numId="4">
    <w:abstractNumId w:val="42"/>
  </w:num>
  <w:num w:numId="5">
    <w:abstractNumId w:val="22"/>
  </w:num>
  <w:num w:numId="6">
    <w:abstractNumId w:val="37"/>
  </w:num>
  <w:num w:numId="7">
    <w:abstractNumId w:val="6"/>
  </w:num>
  <w:num w:numId="8">
    <w:abstractNumId w:val="39"/>
  </w:num>
  <w:num w:numId="9">
    <w:abstractNumId w:val="41"/>
  </w:num>
  <w:num w:numId="10">
    <w:abstractNumId w:val="28"/>
  </w:num>
  <w:num w:numId="11">
    <w:abstractNumId w:val="14"/>
  </w:num>
  <w:num w:numId="12">
    <w:abstractNumId w:val="43"/>
  </w:num>
  <w:num w:numId="13">
    <w:abstractNumId w:val="11"/>
  </w:num>
  <w:num w:numId="14">
    <w:abstractNumId w:val="36"/>
  </w:num>
  <w:num w:numId="15">
    <w:abstractNumId w:val="48"/>
  </w:num>
  <w:num w:numId="16">
    <w:abstractNumId w:val="20"/>
  </w:num>
  <w:num w:numId="17">
    <w:abstractNumId w:val="46"/>
  </w:num>
  <w:num w:numId="18">
    <w:abstractNumId w:val="26"/>
  </w:num>
  <w:num w:numId="19">
    <w:abstractNumId w:val="49"/>
  </w:num>
  <w:num w:numId="20">
    <w:abstractNumId w:val="5"/>
  </w:num>
  <w:num w:numId="21">
    <w:abstractNumId w:val="51"/>
  </w:num>
  <w:num w:numId="22">
    <w:abstractNumId w:val="31"/>
  </w:num>
  <w:num w:numId="23">
    <w:abstractNumId w:val="9"/>
  </w:num>
  <w:num w:numId="24">
    <w:abstractNumId w:val="50"/>
  </w:num>
  <w:num w:numId="25">
    <w:abstractNumId w:val="29"/>
  </w:num>
  <w:num w:numId="26">
    <w:abstractNumId w:val="18"/>
  </w:num>
  <w:num w:numId="27">
    <w:abstractNumId w:val="15"/>
  </w:num>
  <w:num w:numId="28">
    <w:abstractNumId w:val="3"/>
  </w:num>
  <w:num w:numId="29">
    <w:abstractNumId w:val="45"/>
  </w:num>
  <w:num w:numId="30">
    <w:abstractNumId w:val="32"/>
  </w:num>
  <w:num w:numId="31">
    <w:abstractNumId w:val="44"/>
  </w:num>
  <w:num w:numId="32">
    <w:abstractNumId w:val="8"/>
  </w:num>
  <w:num w:numId="33">
    <w:abstractNumId w:val="13"/>
  </w:num>
  <w:num w:numId="34">
    <w:abstractNumId w:val="16"/>
  </w:num>
  <w:num w:numId="35">
    <w:abstractNumId w:val="23"/>
  </w:num>
  <w:num w:numId="36">
    <w:abstractNumId w:val="19"/>
  </w:num>
  <w:num w:numId="37">
    <w:abstractNumId w:val="27"/>
  </w:num>
  <w:num w:numId="38">
    <w:abstractNumId w:val="40"/>
  </w:num>
  <w:num w:numId="39">
    <w:abstractNumId w:val="21"/>
  </w:num>
  <w:num w:numId="40">
    <w:abstractNumId w:val="30"/>
  </w:num>
  <w:num w:numId="41">
    <w:abstractNumId w:val="33"/>
  </w:num>
  <w:num w:numId="42">
    <w:abstractNumId w:val="2"/>
  </w:num>
  <w:num w:numId="43">
    <w:abstractNumId w:val="24"/>
  </w:num>
  <w:num w:numId="44">
    <w:abstractNumId w:val="7"/>
  </w:num>
  <w:num w:numId="45">
    <w:abstractNumId w:val="38"/>
  </w:num>
  <w:num w:numId="46">
    <w:abstractNumId w:val="1"/>
  </w:num>
  <w:num w:numId="47">
    <w:abstractNumId w:val="0"/>
  </w:num>
  <w:num w:numId="48">
    <w:abstractNumId w:val="47"/>
  </w:num>
  <w:num w:numId="49">
    <w:abstractNumId w:val="12"/>
  </w:num>
  <w:num w:numId="50">
    <w:abstractNumId w:val="25"/>
  </w:num>
  <w:num w:numId="51">
    <w:abstractNumId w:val="17"/>
  </w:num>
  <w:num w:numId="52">
    <w:abstractNumId w:val="4"/>
  </w:num>
  <w:num w:numId="53">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B03"/>
    <w:rsid w:val="000B0EE6"/>
    <w:rsid w:val="001C78A2"/>
    <w:rsid w:val="00224AF5"/>
    <w:rsid w:val="00242899"/>
    <w:rsid w:val="00345C56"/>
    <w:rsid w:val="00610307"/>
    <w:rsid w:val="0063425C"/>
    <w:rsid w:val="006979DC"/>
    <w:rsid w:val="00850E12"/>
    <w:rsid w:val="009F3A1A"/>
    <w:rsid w:val="00A205AD"/>
    <w:rsid w:val="00A917AC"/>
    <w:rsid w:val="00BE2B03"/>
    <w:rsid w:val="00CA476A"/>
    <w:rsid w:val="00E008ED"/>
    <w:rsid w:val="00E47084"/>
    <w:rsid w:val="00F70CB6"/>
    <w:rsid w:val="00F810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7FFED"/>
  <w15:chartTrackingRefBased/>
  <w15:docId w15:val="{C96A321E-6389-441D-ABD3-46BBDA669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0E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0E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54289">
      <w:bodyDiv w:val="1"/>
      <w:marLeft w:val="0"/>
      <w:marRight w:val="0"/>
      <w:marTop w:val="0"/>
      <w:marBottom w:val="0"/>
      <w:divBdr>
        <w:top w:val="none" w:sz="0" w:space="0" w:color="auto"/>
        <w:left w:val="none" w:sz="0" w:space="0" w:color="auto"/>
        <w:bottom w:val="none" w:sz="0" w:space="0" w:color="auto"/>
        <w:right w:val="none" w:sz="0" w:space="0" w:color="auto"/>
      </w:divBdr>
      <w:divsChild>
        <w:div w:id="2006475808">
          <w:marLeft w:val="0"/>
          <w:marRight w:val="0"/>
          <w:marTop w:val="0"/>
          <w:marBottom w:val="720"/>
          <w:divBdr>
            <w:top w:val="none" w:sz="0" w:space="0" w:color="auto"/>
            <w:left w:val="none" w:sz="0" w:space="0" w:color="auto"/>
            <w:bottom w:val="none" w:sz="0" w:space="0" w:color="auto"/>
            <w:right w:val="none" w:sz="0" w:space="0" w:color="auto"/>
          </w:divBdr>
        </w:div>
        <w:div w:id="1620450433">
          <w:marLeft w:val="0"/>
          <w:marRight w:val="0"/>
          <w:marTop w:val="0"/>
          <w:marBottom w:val="0"/>
          <w:divBdr>
            <w:top w:val="none" w:sz="0" w:space="0" w:color="auto"/>
            <w:left w:val="none" w:sz="0" w:space="0" w:color="auto"/>
            <w:bottom w:val="none" w:sz="0" w:space="0" w:color="auto"/>
            <w:right w:val="none" w:sz="0" w:space="0" w:color="auto"/>
          </w:divBdr>
          <w:divsChild>
            <w:div w:id="71971332">
              <w:marLeft w:val="0"/>
              <w:marRight w:val="0"/>
              <w:marTop w:val="0"/>
              <w:marBottom w:val="0"/>
              <w:divBdr>
                <w:top w:val="none" w:sz="0" w:space="0" w:color="auto"/>
                <w:left w:val="none" w:sz="0" w:space="0" w:color="auto"/>
                <w:bottom w:val="none" w:sz="0" w:space="0" w:color="auto"/>
                <w:right w:val="none" w:sz="0" w:space="0" w:color="auto"/>
              </w:divBdr>
              <w:divsChild>
                <w:div w:id="1168784802">
                  <w:marLeft w:val="0"/>
                  <w:marRight w:val="0"/>
                  <w:marTop w:val="0"/>
                  <w:marBottom w:val="0"/>
                  <w:divBdr>
                    <w:top w:val="none" w:sz="0" w:space="0" w:color="auto"/>
                    <w:left w:val="none" w:sz="0" w:space="0" w:color="auto"/>
                    <w:bottom w:val="none" w:sz="0" w:space="0" w:color="auto"/>
                    <w:right w:val="none" w:sz="0" w:space="0" w:color="auto"/>
                  </w:divBdr>
                  <w:divsChild>
                    <w:div w:id="762454961">
                      <w:marLeft w:val="0"/>
                      <w:marRight w:val="0"/>
                      <w:marTop w:val="0"/>
                      <w:marBottom w:val="0"/>
                      <w:divBdr>
                        <w:top w:val="none" w:sz="0" w:space="0" w:color="auto"/>
                        <w:left w:val="none" w:sz="0" w:space="0" w:color="auto"/>
                        <w:bottom w:val="none" w:sz="0" w:space="0" w:color="auto"/>
                        <w:right w:val="none" w:sz="0" w:space="0" w:color="auto"/>
                      </w:divBdr>
                      <w:divsChild>
                        <w:div w:id="1633900164">
                          <w:marLeft w:val="0"/>
                          <w:marRight w:val="0"/>
                          <w:marTop w:val="0"/>
                          <w:marBottom w:val="0"/>
                          <w:divBdr>
                            <w:top w:val="none" w:sz="0" w:space="0" w:color="auto"/>
                            <w:left w:val="none" w:sz="0" w:space="0" w:color="auto"/>
                            <w:bottom w:val="none" w:sz="0" w:space="0" w:color="auto"/>
                            <w:right w:val="none" w:sz="0" w:space="0" w:color="auto"/>
                          </w:divBdr>
                          <w:divsChild>
                            <w:div w:id="480580045">
                              <w:marLeft w:val="0"/>
                              <w:marRight w:val="0"/>
                              <w:marTop w:val="0"/>
                              <w:marBottom w:val="0"/>
                              <w:divBdr>
                                <w:top w:val="none" w:sz="0" w:space="0" w:color="auto"/>
                                <w:left w:val="none" w:sz="0" w:space="0" w:color="auto"/>
                                <w:bottom w:val="none" w:sz="0" w:space="0" w:color="auto"/>
                                <w:right w:val="none" w:sz="0" w:space="0" w:color="auto"/>
                              </w:divBdr>
                              <w:divsChild>
                                <w:div w:id="9753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750290">
      <w:bodyDiv w:val="1"/>
      <w:marLeft w:val="0"/>
      <w:marRight w:val="0"/>
      <w:marTop w:val="0"/>
      <w:marBottom w:val="0"/>
      <w:divBdr>
        <w:top w:val="none" w:sz="0" w:space="0" w:color="auto"/>
        <w:left w:val="none" w:sz="0" w:space="0" w:color="auto"/>
        <w:bottom w:val="none" w:sz="0" w:space="0" w:color="auto"/>
        <w:right w:val="none" w:sz="0" w:space="0" w:color="auto"/>
      </w:divBdr>
      <w:divsChild>
        <w:div w:id="534930594">
          <w:marLeft w:val="0"/>
          <w:marRight w:val="0"/>
          <w:marTop w:val="0"/>
          <w:marBottom w:val="720"/>
          <w:divBdr>
            <w:top w:val="none" w:sz="0" w:space="0" w:color="auto"/>
            <w:left w:val="none" w:sz="0" w:space="0" w:color="auto"/>
            <w:bottom w:val="none" w:sz="0" w:space="0" w:color="auto"/>
            <w:right w:val="none" w:sz="0" w:space="0" w:color="auto"/>
          </w:divBdr>
        </w:div>
        <w:div w:id="52312859">
          <w:marLeft w:val="0"/>
          <w:marRight w:val="0"/>
          <w:marTop w:val="0"/>
          <w:marBottom w:val="0"/>
          <w:divBdr>
            <w:top w:val="none" w:sz="0" w:space="0" w:color="auto"/>
            <w:left w:val="none" w:sz="0" w:space="0" w:color="auto"/>
            <w:bottom w:val="none" w:sz="0" w:space="0" w:color="auto"/>
            <w:right w:val="none" w:sz="0" w:space="0" w:color="auto"/>
          </w:divBdr>
          <w:divsChild>
            <w:div w:id="1612932610">
              <w:marLeft w:val="0"/>
              <w:marRight w:val="0"/>
              <w:marTop w:val="0"/>
              <w:marBottom w:val="0"/>
              <w:divBdr>
                <w:top w:val="none" w:sz="0" w:space="0" w:color="auto"/>
                <w:left w:val="none" w:sz="0" w:space="0" w:color="auto"/>
                <w:bottom w:val="none" w:sz="0" w:space="0" w:color="auto"/>
                <w:right w:val="none" w:sz="0" w:space="0" w:color="auto"/>
              </w:divBdr>
              <w:divsChild>
                <w:div w:id="1824545444">
                  <w:marLeft w:val="0"/>
                  <w:marRight w:val="0"/>
                  <w:marTop w:val="0"/>
                  <w:marBottom w:val="0"/>
                  <w:divBdr>
                    <w:top w:val="none" w:sz="0" w:space="0" w:color="auto"/>
                    <w:left w:val="none" w:sz="0" w:space="0" w:color="auto"/>
                    <w:bottom w:val="none" w:sz="0" w:space="0" w:color="auto"/>
                    <w:right w:val="none" w:sz="0" w:space="0" w:color="auto"/>
                  </w:divBdr>
                  <w:divsChild>
                    <w:div w:id="744648324">
                      <w:marLeft w:val="0"/>
                      <w:marRight w:val="0"/>
                      <w:marTop w:val="0"/>
                      <w:marBottom w:val="0"/>
                      <w:divBdr>
                        <w:top w:val="none" w:sz="0" w:space="0" w:color="auto"/>
                        <w:left w:val="none" w:sz="0" w:space="0" w:color="auto"/>
                        <w:bottom w:val="none" w:sz="0" w:space="0" w:color="auto"/>
                        <w:right w:val="none" w:sz="0" w:space="0" w:color="auto"/>
                      </w:divBdr>
                      <w:divsChild>
                        <w:div w:id="1077674275">
                          <w:marLeft w:val="0"/>
                          <w:marRight w:val="0"/>
                          <w:marTop w:val="0"/>
                          <w:marBottom w:val="0"/>
                          <w:divBdr>
                            <w:top w:val="none" w:sz="0" w:space="0" w:color="auto"/>
                            <w:left w:val="none" w:sz="0" w:space="0" w:color="auto"/>
                            <w:bottom w:val="none" w:sz="0" w:space="0" w:color="auto"/>
                            <w:right w:val="none" w:sz="0" w:space="0" w:color="auto"/>
                          </w:divBdr>
                          <w:divsChild>
                            <w:div w:id="206719473">
                              <w:marLeft w:val="0"/>
                              <w:marRight w:val="0"/>
                              <w:marTop w:val="0"/>
                              <w:marBottom w:val="0"/>
                              <w:divBdr>
                                <w:top w:val="none" w:sz="0" w:space="0" w:color="auto"/>
                                <w:left w:val="none" w:sz="0" w:space="0" w:color="auto"/>
                                <w:bottom w:val="none" w:sz="0" w:space="0" w:color="auto"/>
                                <w:right w:val="none" w:sz="0" w:space="0" w:color="auto"/>
                              </w:divBdr>
                              <w:divsChild>
                                <w:div w:id="19716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600060">
      <w:bodyDiv w:val="1"/>
      <w:marLeft w:val="0"/>
      <w:marRight w:val="0"/>
      <w:marTop w:val="0"/>
      <w:marBottom w:val="0"/>
      <w:divBdr>
        <w:top w:val="none" w:sz="0" w:space="0" w:color="auto"/>
        <w:left w:val="none" w:sz="0" w:space="0" w:color="auto"/>
        <w:bottom w:val="none" w:sz="0" w:space="0" w:color="auto"/>
        <w:right w:val="none" w:sz="0" w:space="0" w:color="auto"/>
      </w:divBdr>
      <w:divsChild>
        <w:div w:id="495806345">
          <w:marLeft w:val="0"/>
          <w:marRight w:val="0"/>
          <w:marTop w:val="0"/>
          <w:marBottom w:val="720"/>
          <w:divBdr>
            <w:top w:val="none" w:sz="0" w:space="0" w:color="auto"/>
            <w:left w:val="none" w:sz="0" w:space="0" w:color="auto"/>
            <w:bottom w:val="none" w:sz="0" w:space="0" w:color="auto"/>
            <w:right w:val="none" w:sz="0" w:space="0" w:color="auto"/>
          </w:divBdr>
        </w:div>
        <w:div w:id="978657443">
          <w:marLeft w:val="0"/>
          <w:marRight w:val="0"/>
          <w:marTop w:val="0"/>
          <w:marBottom w:val="0"/>
          <w:divBdr>
            <w:top w:val="none" w:sz="0" w:space="0" w:color="auto"/>
            <w:left w:val="none" w:sz="0" w:space="0" w:color="auto"/>
            <w:bottom w:val="none" w:sz="0" w:space="0" w:color="auto"/>
            <w:right w:val="none" w:sz="0" w:space="0" w:color="auto"/>
          </w:divBdr>
          <w:divsChild>
            <w:div w:id="1997418037">
              <w:marLeft w:val="0"/>
              <w:marRight w:val="0"/>
              <w:marTop w:val="0"/>
              <w:marBottom w:val="0"/>
              <w:divBdr>
                <w:top w:val="none" w:sz="0" w:space="0" w:color="auto"/>
                <w:left w:val="none" w:sz="0" w:space="0" w:color="auto"/>
                <w:bottom w:val="none" w:sz="0" w:space="0" w:color="auto"/>
                <w:right w:val="none" w:sz="0" w:space="0" w:color="auto"/>
              </w:divBdr>
              <w:divsChild>
                <w:div w:id="1266764595">
                  <w:marLeft w:val="0"/>
                  <w:marRight w:val="0"/>
                  <w:marTop w:val="0"/>
                  <w:marBottom w:val="0"/>
                  <w:divBdr>
                    <w:top w:val="none" w:sz="0" w:space="0" w:color="auto"/>
                    <w:left w:val="none" w:sz="0" w:space="0" w:color="auto"/>
                    <w:bottom w:val="none" w:sz="0" w:space="0" w:color="auto"/>
                    <w:right w:val="none" w:sz="0" w:space="0" w:color="auto"/>
                  </w:divBdr>
                  <w:divsChild>
                    <w:div w:id="1445802586">
                      <w:marLeft w:val="0"/>
                      <w:marRight w:val="0"/>
                      <w:marTop w:val="0"/>
                      <w:marBottom w:val="0"/>
                      <w:divBdr>
                        <w:top w:val="none" w:sz="0" w:space="0" w:color="auto"/>
                        <w:left w:val="none" w:sz="0" w:space="0" w:color="auto"/>
                        <w:bottom w:val="none" w:sz="0" w:space="0" w:color="auto"/>
                        <w:right w:val="none" w:sz="0" w:space="0" w:color="auto"/>
                      </w:divBdr>
                      <w:divsChild>
                        <w:div w:id="765853728">
                          <w:marLeft w:val="0"/>
                          <w:marRight w:val="0"/>
                          <w:marTop w:val="0"/>
                          <w:marBottom w:val="0"/>
                          <w:divBdr>
                            <w:top w:val="none" w:sz="0" w:space="0" w:color="auto"/>
                            <w:left w:val="none" w:sz="0" w:space="0" w:color="auto"/>
                            <w:bottom w:val="none" w:sz="0" w:space="0" w:color="auto"/>
                            <w:right w:val="none" w:sz="0" w:space="0" w:color="auto"/>
                          </w:divBdr>
                          <w:divsChild>
                            <w:div w:id="1077433558">
                              <w:marLeft w:val="0"/>
                              <w:marRight w:val="0"/>
                              <w:marTop w:val="0"/>
                              <w:marBottom w:val="0"/>
                              <w:divBdr>
                                <w:top w:val="none" w:sz="0" w:space="0" w:color="auto"/>
                                <w:left w:val="none" w:sz="0" w:space="0" w:color="auto"/>
                                <w:bottom w:val="none" w:sz="0" w:space="0" w:color="auto"/>
                                <w:right w:val="none" w:sz="0" w:space="0" w:color="auto"/>
                              </w:divBdr>
                              <w:divsChild>
                                <w:div w:id="10311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87576">
      <w:bodyDiv w:val="1"/>
      <w:marLeft w:val="0"/>
      <w:marRight w:val="0"/>
      <w:marTop w:val="0"/>
      <w:marBottom w:val="0"/>
      <w:divBdr>
        <w:top w:val="none" w:sz="0" w:space="0" w:color="auto"/>
        <w:left w:val="none" w:sz="0" w:space="0" w:color="auto"/>
        <w:bottom w:val="none" w:sz="0" w:space="0" w:color="auto"/>
        <w:right w:val="none" w:sz="0" w:space="0" w:color="auto"/>
      </w:divBdr>
      <w:divsChild>
        <w:div w:id="139614532">
          <w:marLeft w:val="0"/>
          <w:marRight w:val="0"/>
          <w:marTop w:val="0"/>
          <w:marBottom w:val="720"/>
          <w:divBdr>
            <w:top w:val="none" w:sz="0" w:space="0" w:color="auto"/>
            <w:left w:val="none" w:sz="0" w:space="0" w:color="auto"/>
            <w:bottom w:val="none" w:sz="0" w:space="0" w:color="auto"/>
            <w:right w:val="none" w:sz="0" w:space="0" w:color="auto"/>
          </w:divBdr>
        </w:div>
        <w:div w:id="1978994466">
          <w:marLeft w:val="0"/>
          <w:marRight w:val="0"/>
          <w:marTop w:val="0"/>
          <w:marBottom w:val="0"/>
          <w:divBdr>
            <w:top w:val="none" w:sz="0" w:space="0" w:color="auto"/>
            <w:left w:val="none" w:sz="0" w:space="0" w:color="auto"/>
            <w:bottom w:val="none" w:sz="0" w:space="0" w:color="auto"/>
            <w:right w:val="none" w:sz="0" w:space="0" w:color="auto"/>
          </w:divBdr>
          <w:divsChild>
            <w:div w:id="2127118317">
              <w:marLeft w:val="0"/>
              <w:marRight w:val="0"/>
              <w:marTop w:val="0"/>
              <w:marBottom w:val="0"/>
              <w:divBdr>
                <w:top w:val="none" w:sz="0" w:space="0" w:color="auto"/>
                <w:left w:val="none" w:sz="0" w:space="0" w:color="auto"/>
                <w:bottom w:val="none" w:sz="0" w:space="0" w:color="auto"/>
                <w:right w:val="none" w:sz="0" w:space="0" w:color="auto"/>
              </w:divBdr>
              <w:divsChild>
                <w:div w:id="1293437817">
                  <w:marLeft w:val="0"/>
                  <w:marRight w:val="0"/>
                  <w:marTop w:val="0"/>
                  <w:marBottom w:val="0"/>
                  <w:divBdr>
                    <w:top w:val="none" w:sz="0" w:space="0" w:color="auto"/>
                    <w:left w:val="none" w:sz="0" w:space="0" w:color="auto"/>
                    <w:bottom w:val="none" w:sz="0" w:space="0" w:color="auto"/>
                    <w:right w:val="none" w:sz="0" w:space="0" w:color="auto"/>
                  </w:divBdr>
                  <w:divsChild>
                    <w:div w:id="286354281">
                      <w:marLeft w:val="0"/>
                      <w:marRight w:val="0"/>
                      <w:marTop w:val="0"/>
                      <w:marBottom w:val="0"/>
                      <w:divBdr>
                        <w:top w:val="none" w:sz="0" w:space="0" w:color="auto"/>
                        <w:left w:val="none" w:sz="0" w:space="0" w:color="auto"/>
                        <w:bottom w:val="none" w:sz="0" w:space="0" w:color="auto"/>
                        <w:right w:val="none" w:sz="0" w:space="0" w:color="auto"/>
                      </w:divBdr>
                      <w:divsChild>
                        <w:div w:id="1251546574">
                          <w:marLeft w:val="0"/>
                          <w:marRight w:val="0"/>
                          <w:marTop w:val="0"/>
                          <w:marBottom w:val="0"/>
                          <w:divBdr>
                            <w:top w:val="none" w:sz="0" w:space="0" w:color="auto"/>
                            <w:left w:val="none" w:sz="0" w:space="0" w:color="auto"/>
                            <w:bottom w:val="none" w:sz="0" w:space="0" w:color="auto"/>
                            <w:right w:val="none" w:sz="0" w:space="0" w:color="auto"/>
                          </w:divBdr>
                          <w:divsChild>
                            <w:div w:id="817767685">
                              <w:marLeft w:val="0"/>
                              <w:marRight w:val="0"/>
                              <w:marTop w:val="0"/>
                              <w:marBottom w:val="0"/>
                              <w:divBdr>
                                <w:top w:val="none" w:sz="0" w:space="0" w:color="auto"/>
                                <w:left w:val="none" w:sz="0" w:space="0" w:color="auto"/>
                                <w:bottom w:val="none" w:sz="0" w:space="0" w:color="auto"/>
                                <w:right w:val="none" w:sz="0" w:space="0" w:color="auto"/>
                              </w:divBdr>
                              <w:divsChild>
                                <w:div w:id="17019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810024">
      <w:bodyDiv w:val="1"/>
      <w:marLeft w:val="0"/>
      <w:marRight w:val="0"/>
      <w:marTop w:val="0"/>
      <w:marBottom w:val="0"/>
      <w:divBdr>
        <w:top w:val="none" w:sz="0" w:space="0" w:color="auto"/>
        <w:left w:val="none" w:sz="0" w:space="0" w:color="auto"/>
        <w:bottom w:val="none" w:sz="0" w:space="0" w:color="auto"/>
        <w:right w:val="none" w:sz="0" w:space="0" w:color="auto"/>
      </w:divBdr>
      <w:divsChild>
        <w:div w:id="1248808023">
          <w:marLeft w:val="0"/>
          <w:marRight w:val="0"/>
          <w:marTop w:val="0"/>
          <w:marBottom w:val="720"/>
          <w:divBdr>
            <w:top w:val="none" w:sz="0" w:space="0" w:color="auto"/>
            <w:left w:val="none" w:sz="0" w:space="0" w:color="auto"/>
            <w:bottom w:val="none" w:sz="0" w:space="0" w:color="auto"/>
            <w:right w:val="none" w:sz="0" w:space="0" w:color="auto"/>
          </w:divBdr>
        </w:div>
        <w:div w:id="746683434">
          <w:marLeft w:val="0"/>
          <w:marRight w:val="0"/>
          <w:marTop w:val="0"/>
          <w:marBottom w:val="0"/>
          <w:divBdr>
            <w:top w:val="none" w:sz="0" w:space="0" w:color="auto"/>
            <w:left w:val="none" w:sz="0" w:space="0" w:color="auto"/>
            <w:bottom w:val="none" w:sz="0" w:space="0" w:color="auto"/>
            <w:right w:val="none" w:sz="0" w:space="0" w:color="auto"/>
          </w:divBdr>
          <w:divsChild>
            <w:div w:id="1433434488">
              <w:marLeft w:val="0"/>
              <w:marRight w:val="0"/>
              <w:marTop w:val="0"/>
              <w:marBottom w:val="0"/>
              <w:divBdr>
                <w:top w:val="none" w:sz="0" w:space="0" w:color="auto"/>
                <w:left w:val="none" w:sz="0" w:space="0" w:color="auto"/>
                <w:bottom w:val="none" w:sz="0" w:space="0" w:color="auto"/>
                <w:right w:val="none" w:sz="0" w:space="0" w:color="auto"/>
              </w:divBdr>
              <w:divsChild>
                <w:div w:id="72513036">
                  <w:marLeft w:val="0"/>
                  <w:marRight w:val="0"/>
                  <w:marTop w:val="0"/>
                  <w:marBottom w:val="0"/>
                  <w:divBdr>
                    <w:top w:val="none" w:sz="0" w:space="0" w:color="auto"/>
                    <w:left w:val="none" w:sz="0" w:space="0" w:color="auto"/>
                    <w:bottom w:val="none" w:sz="0" w:space="0" w:color="auto"/>
                    <w:right w:val="none" w:sz="0" w:space="0" w:color="auto"/>
                  </w:divBdr>
                  <w:divsChild>
                    <w:div w:id="715544859">
                      <w:marLeft w:val="0"/>
                      <w:marRight w:val="0"/>
                      <w:marTop w:val="0"/>
                      <w:marBottom w:val="0"/>
                      <w:divBdr>
                        <w:top w:val="none" w:sz="0" w:space="0" w:color="auto"/>
                        <w:left w:val="none" w:sz="0" w:space="0" w:color="auto"/>
                        <w:bottom w:val="none" w:sz="0" w:space="0" w:color="auto"/>
                        <w:right w:val="none" w:sz="0" w:space="0" w:color="auto"/>
                      </w:divBdr>
                      <w:divsChild>
                        <w:div w:id="1680153630">
                          <w:marLeft w:val="0"/>
                          <w:marRight w:val="0"/>
                          <w:marTop w:val="0"/>
                          <w:marBottom w:val="0"/>
                          <w:divBdr>
                            <w:top w:val="none" w:sz="0" w:space="0" w:color="auto"/>
                            <w:left w:val="none" w:sz="0" w:space="0" w:color="auto"/>
                            <w:bottom w:val="none" w:sz="0" w:space="0" w:color="auto"/>
                            <w:right w:val="none" w:sz="0" w:space="0" w:color="auto"/>
                          </w:divBdr>
                          <w:divsChild>
                            <w:div w:id="513230505">
                              <w:marLeft w:val="0"/>
                              <w:marRight w:val="0"/>
                              <w:marTop w:val="0"/>
                              <w:marBottom w:val="0"/>
                              <w:divBdr>
                                <w:top w:val="none" w:sz="0" w:space="0" w:color="auto"/>
                                <w:left w:val="none" w:sz="0" w:space="0" w:color="auto"/>
                                <w:bottom w:val="none" w:sz="0" w:space="0" w:color="auto"/>
                                <w:right w:val="none" w:sz="0" w:space="0" w:color="auto"/>
                              </w:divBdr>
                              <w:divsChild>
                                <w:div w:id="13741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633018">
      <w:bodyDiv w:val="1"/>
      <w:marLeft w:val="0"/>
      <w:marRight w:val="0"/>
      <w:marTop w:val="0"/>
      <w:marBottom w:val="0"/>
      <w:divBdr>
        <w:top w:val="none" w:sz="0" w:space="0" w:color="auto"/>
        <w:left w:val="none" w:sz="0" w:space="0" w:color="auto"/>
        <w:bottom w:val="none" w:sz="0" w:space="0" w:color="auto"/>
        <w:right w:val="none" w:sz="0" w:space="0" w:color="auto"/>
      </w:divBdr>
      <w:divsChild>
        <w:div w:id="354965940">
          <w:marLeft w:val="0"/>
          <w:marRight w:val="0"/>
          <w:marTop w:val="0"/>
          <w:marBottom w:val="720"/>
          <w:divBdr>
            <w:top w:val="none" w:sz="0" w:space="0" w:color="auto"/>
            <w:left w:val="none" w:sz="0" w:space="0" w:color="auto"/>
            <w:bottom w:val="none" w:sz="0" w:space="0" w:color="auto"/>
            <w:right w:val="none" w:sz="0" w:space="0" w:color="auto"/>
          </w:divBdr>
        </w:div>
        <w:div w:id="2055956638">
          <w:marLeft w:val="0"/>
          <w:marRight w:val="0"/>
          <w:marTop w:val="0"/>
          <w:marBottom w:val="0"/>
          <w:divBdr>
            <w:top w:val="none" w:sz="0" w:space="0" w:color="auto"/>
            <w:left w:val="none" w:sz="0" w:space="0" w:color="auto"/>
            <w:bottom w:val="none" w:sz="0" w:space="0" w:color="auto"/>
            <w:right w:val="none" w:sz="0" w:space="0" w:color="auto"/>
          </w:divBdr>
          <w:divsChild>
            <w:div w:id="1766195987">
              <w:marLeft w:val="0"/>
              <w:marRight w:val="0"/>
              <w:marTop w:val="0"/>
              <w:marBottom w:val="0"/>
              <w:divBdr>
                <w:top w:val="none" w:sz="0" w:space="0" w:color="auto"/>
                <w:left w:val="none" w:sz="0" w:space="0" w:color="auto"/>
                <w:bottom w:val="none" w:sz="0" w:space="0" w:color="auto"/>
                <w:right w:val="none" w:sz="0" w:space="0" w:color="auto"/>
              </w:divBdr>
              <w:divsChild>
                <w:div w:id="362706955">
                  <w:marLeft w:val="0"/>
                  <w:marRight w:val="0"/>
                  <w:marTop w:val="0"/>
                  <w:marBottom w:val="0"/>
                  <w:divBdr>
                    <w:top w:val="none" w:sz="0" w:space="0" w:color="auto"/>
                    <w:left w:val="none" w:sz="0" w:space="0" w:color="auto"/>
                    <w:bottom w:val="none" w:sz="0" w:space="0" w:color="auto"/>
                    <w:right w:val="none" w:sz="0" w:space="0" w:color="auto"/>
                  </w:divBdr>
                  <w:divsChild>
                    <w:div w:id="180434698">
                      <w:marLeft w:val="0"/>
                      <w:marRight w:val="0"/>
                      <w:marTop w:val="0"/>
                      <w:marBottom w:val="0"/>
                      <w:divBdr>
                        <w:top w:val="none" w:sz="0" w:space="0" w:color="auto"/>
                        <w:left w:val="none" w:sz="0" w:space="0" w:color="auto"/>
                        <w:bottom w:val="none" w:sz="0" w:space="0" w:color="auto"/>
                        <w:right w:val="none" w:sz="0" w:space="0" w:color="auto"/>
                      </w:divBdr>
                      <w:divsChild>
                        <w:div w:id="308443808">
                          <w:marLeft w:val="0"/>
                          <w:marRight w:val="0"/>
                          <w:marTop w:val="0"/>
                          <w:marBottom w:val="0"/>
                          <w:divBdr>
                            <w:top w:val="none" w:sz="0" w:space="0" w:color="auto"/>
                            <w:left w:val="none" w:sz="0" w:space="0" w:color="auto"/>
                            <w:bottom w:val="none" w:sz="0" w:space="0" w:color="auto"/>
                            <w:right w:val="none" w:sz="0" w:space="0" w:color="auto"/>
                          </w:divBdr>
                          <w:divsChild>
                            <w:div w:id="225844176">
                              <w:marLeft w:val="0"/>
                              <w:marRight w:val="0"/>
                              <w:marTop w:val="0"/>
                              <w:marBottom w:val="0"/>
                              <w:divBdr>
                                <w:top w:val="none" w:sz="0" w:space="0" w:color="auto"/>
                                <w:left w:val="none" w:sz="0" w:space="0" w:color="auto"/>
                                <w:bottom w:val="none" w:sz="0" w:space="0" w:color="auto"/>
                                <w:right w:val="none" w:sz="0" w:space="0" w:color="auto"/>
                              </w:divBdr>
                              <w:divsChild>
                                <w:div w:id="16273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854581">
      <w:bodyDiv w:val="1"/>
      <w:marLeft w:val="0"/>
      <w:marRight w:val="0"/>
      <w:marTop w:val="0"/>
      <w:marBottom w:val="0"/>
      <w:divBdr>
        <w:top w:val="none" w:sz="0" w:space="0" w:color="auto"/>
        <w:left w:val="none" w:sz="0" w:space="0" w:color="auto"/>
        <w:bottom w:val="none" w:sz="0" w:space="0" w:color="auto"/>
        <w:right w:val="none" w:sz="0" w:space="0" w:color="auto"/>
      </w:divBdr>
      <w:divsChild>
        <w:div w:id="1173956099">
          <w:marLeft w:val="0"/>
          <w:marRight w:val="0"/>
          <w:marTop w:val="0"/>
          <w:marBottom w:val="720"/>
          <w:divBdr>
            <w:top w:val="none" w:sz="0" w:space="0" w:color="auto"/>
            <w:left w:val="none" w:sz="0" w:space="0" w:color="auto"/>
            <w:bottom w:val="none" w:sz="0" w:space="0" w:color="auto"/>
            <w:right w:val="none" w:sz="0" w:space="0" w:color="auto"/>
          </w:divBdr>
        </w:div>
        <w:div w:id="2012680237">
          <w:marLeft w:val="0"/>
          <w:marRight w:val="0"/>
          <w:marTop w:val="0"/>
          <w:marBottom w:val="0"/>
          <w:divBdr>
            <w:top w:val="none" w:sz="0" w:space="0" w:color="auto"/>
            <w:left w:val="none" w:sz="0" w:space="0" w:color="auto"/>
            <w:bottom w:val="none" w:sz="0" w:space="0" w:color="auto"/>
            <w:right w:val="none" w:sz="0" w:space="0" w:color="auto"/>
          </w:divBdr>
          <w:divsChild>
            <w:div w:id="2130780822">
              <w:marLeft w:val="0"/>
              <w:marRight w:val="0"/>
              <w:marTop w:val="0"/>
              <w:marBottom w:val="0"/>
              <w:divBdr>
                <w:top w:val="none" w:sz="0" w:space="0" w:color="auto"/>
                <w:left w:val="none" w:sz="0" w:space="0" w:color="auto"/>
                <w:bottom w:val="none" w:sz="0" w:space="0" w:color="auto"/>
                <w:right w:val="none" w:sz="0" w:space="0" w:color="auto"/>
              </w:divBdr>
              <w:divsChild>
                <w:div w:id="106513496">
                  <w:marLeft w:val="0"/>
                  <w:marRight w:val="0"/>
                  <w:marTop w:val="0"/>
                  <w:marBottom w:val="0"/>
                  <w:divBdr>
                    <w:top w:val="none" w:sz="0" w:space="0" w:color="auto"/>
                    <w:left w:val="none" w:sz="0" w:space="0" w:color="auto"/>
                    <w:bottom w:val="none" w:sz="0" w:space="0" w:color="auto"/>
                    <w:right w:val="none" w:sz="0" w:space="0" w:color="auto"/>
                  </w:divBdr>
                  <w:divsChild>
                    <w:div w:id="1882016907">
                      <w:marLeft w:val="0"/>
                      <w:marRight w:val="0"/>
                      <w:marTop w:val="0"/>
                      <w:marBottom w:val="0"/>
                      <w:divBdr>
                        <w:top w:val="none" w:sz="0" w:space="0" w:color="auto"/>
                        <w:left w:val="none" w:sz="0" w:space="0" w:color="auto"/>
                        <w:bottom w:val="none" w:sz="0" w:space="0" w:color="auto"/>
                        <w:right w:val="none" w:sz="0" w:space="0" w:color="auto"/>
                      </w:divBdr>
                      <w:divsChild>
                        <w:div w:id="1088233500">
                          <w:marLeft w:val="0"/>
                          <w:marRight w:val="0"/>
                          <w:marTop w:val="0"/>
                          <w:marBottom w:val="0"/>
                          <w:divBdr>
                            <w:top w:val="none" w:sz="0" w:space="0" w:color="auto"/>
                            <w:left w:val="none" w:sz="0" w:space="0" w:color="auto"/>
                            <w:bottom w:val="none" w:sz="0" w:space="0" w:color="auto"/>
                            <w:right w:val="none" w:sz="0" w:space="0" w:color="auto"/>
                          </w:divBdr>
                          <w:divsChild>
                            <w:div w:id="1656370545">
                              <w:marLeft w:val="0"/>
                              <w:marRight w:val="0"/>
                              <w:marTop w:val="0"/>
                              <w:marBottom w:val="0"/>
                              <w:divBdr>
                                <w:top w:val="none" w:sz="0" w:space="0" w:color="auto"/>
                                <w:left w:val="none" w:sz="0" w:space="0" w:color="auto"/>
                                <w:bottom w:val="none" w:sz="0" w:space="0" w:color="auto"/>
                                <w:right w:val="none" w:sz="0" w:space="0" w:color="auto"/>
                              </w:divBdr>
                              <w:divsChild>
                                <w:div w:id="15182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108706">
      <w:bodyDiv w:val="1"/>
      <w:marLeft w:val="0"/>
      <w:marRight w:val="0"/>
      <w:marTop w:val="0"/>
      <w:marBottom w:val="0"/>
      <w:divBdr>
        <w:top w:val="none" w:sz="0" w:space="0" w:color="auto"/>
        <w:left w:val="none" w:sz="0" w:space="0" w:color="auto"/>
        <w:bottom w:val="none" w:sz="0" w:space="0" w:color="auto"/>
        <w:right w:val="none" w:sz="0" w:space="0" w:color="auto"/>
      </w:divBdr>
      <w:divsChild>
        <w:div w:id="1026910127">
          <w:marLeft w:val="0"/>
          <w:marRight w:val="0"/>
          <w:marTop w:val="0"/>
          <w:marBottom w:val="720"/>
          <w:divBdr>
            <w:top w:val="none" w:sz="0" w:space="0" w:color="auto"/>
            <w:left w:val="none" w:sz="0" w:space="0" w:color="auto"/>
            <w:bottom w:val="none" w:sz="0" w:space="0" w:color="auto"/>
            <w:right w:val="none" w:sz="0" w:space="0" w:color="auto"/>
          </w:divBdr>
        </w:div>
        <w:div w:id="1028021059">
          <w:marLeft w:val="0"/>
          <w:marRight w:val="0"/>
          <w:marTop w:val="0"/>
          <w:marBottom w:val="0"/>
          <w:divBdr>
            <w:top w:val="none" w:sz="0" w:space="0" w:color="auto"/>
            <w:left w:val="none" w:sz="0" w:space="0" w:color="auto"/>
            <w:bottom w:val="none" w:sz="0" w:space="0" w:color="auto"/>
            <w:right w:val="none" w:sz="0" w:space="0" w:color="auto"/>
          </w:divBdr>
          <w:divsChild>
            <w:div w:id="769664921">
              <w:marLeft w:val="0"/>
              <w:marRight w:val="0"/>
              <w:marTop w:val="0"/>
              <w:marBottom w:val="0"/>
              <w:divBdr>
                <w:top w:val="none" w:sz="0" w:space="0" w:color="auto"/>
                <w:left w:val="none" w:sz="0" w:space="0" w:color="auto"/>
                <w:bottom w:val="none" w:sz="0" w:space="0" w:color="auto"/>
                <w:right w:val="none" w:sz="0" w:space="0" w:color="auto"/>
              </w:divBdr>
              <w:divsChild>
                <w:div w:id="1152985012">
                  <w:marLeft w:val="0"/>
                  <w:marRight w:val="0"/>
                  <w:marTop w:val="0"/>
                  <w:marBottom w:val="0"/>
                  <w:divBdr>
                    <w:top w:val="none" w:sz="0" w:space="0" w:color="auto"/>
                    <w:left w:val="none" w:sz="0" w:space="0" w:color="auto"/>
                    <w:bottom w:val="none" w:sz="0" w:space="0" w:color="auto"/>
                    <w:right w:val="none" w:sz="0" w:space="0" w:color="auto"/>
                  </w:divBdr>
                  <w:divsChild>
                    <w:div w:id="1636449676">
                      <w:marLeft w:val="0"/>
                      <w:marRight w:val="0"/>
                      <w:marTop w:val="0"/>
                      <w:marBottom w:val="0"/>
                      <w:divBdr>
                        <w:top w:val="none" w:sz="0" w:space="0" w:color="auto"/>
                        <w:left w:val="none" w:sz="0" w:space="0" w:color="auto"/>
                        <w:bottom w:val="none" w:sz="0" w:space="0" w:color="auto"/>
                        <w:right w:val="none" w:sz="0" w:space="0" w:color="auto"/>
                      </w:divBdr>
                      <w:divsChild>
                        <w:div w:id="157120473">
                          <w:marLeft w:val="0"/>
                          <w:marRight w:val="0"/>
                          <w:marTop w:val="0"/>
                          <w:marBottom w:val="0"/>
                          <w:divBdr>
                            <w:top w:val="none" w:sz="0" w:space="0" w:color="auto"/>
                            <w:left w:val="none" w:sz="0" w:space="0" w:color="auto"/>
                            <w:bottom w:val="none" w:sz="0" w:space="0" w:color="auto"/>
                            <w:right w:val="none" w:sz="0" w:space="0" w:color="auto"/>
                          </w:divBdr>
                          <w:divsChild>
                            <w:div w:id="1640263391">
                              <w:marLeft w:val="0"/>
                              <w:marRight w:val="0"/>
                              <w:marTop w:val="0"/>
                              <w:marBottom w:val="0"/>
                              <w:divBdr>
                                <w:top w:val="none" w:sz="0" w:space="0" w:color="auto"/>
                                <w:left w:val="none" w:sz="0" w:space="0" w:color="auto"/>
                                <w:bottom w:val="none" w:sz="0" w:space="0" w:color="auto"/>
                                <w:right w:val="none" w:sz="0" w:space="0" w:color="auto"/>
                              </w:divBdr>
                              <w:divsChild>
                                <w:div w:id="443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74366">
      <w:bodyDiv w:val="1"/>
      <w:marLeft w:val="0"/>
      <w:marRight w:val="0"/>
      <w:marTop w:val="0"/>
      <w:marBottom w:val="0"/>
      <w:divBdr>
        <w:top w:val="none" w:sz="0" w:space="0" w:color="auto"/>
        <w:left w:val="none" w:sz="0" w:space="0" w:color="auto"/>
        <w:bottom w:val="none" w:sz="0" w:space="0" w:color="auto"/>
        <w:right w:val="none" w:sz="0" w:space="0" w:color="auto"/>
      </w:divBdr>
      <w:divsChild>
        <w:div w:id="1610744902">
          <w:marLeft w:val="0"/>
          <w:marRight w:val="0"/>
          <w:marTop w:val="0"/>
          <w:marBottom w:val="720"/>
          <w:divBdr>
            <w:top w:val="none" w:sz="0" w:space="0" w:color="auto"/>
            <w:left w:val="none" w:sz="0" w:space="0" w:color="auto"/>
            <w:bottom w:val="none" w:sz="0" w:space="0" w:color="auto"/>
            <w:right w:val="none" w:sz="0" w:space="0" w:color="auto"/>
          </w:divBdr>
        </w:div>
        <w:div w:id="2124153073">
          <w:marLeft w:val="0"/>
          <w:marRight w:val="0"/>
          <w:marTop w:val="0"/>
          <w:marBottom w:val="0"/>
          <w:divBdr>
            <w:top w:val="none" w:sz="0" w:space="0" w:color="auto"/>
            <w:left w:val="none" w:sz="0" w:space="0" w:color="auto"/>
            <w:bottom w:val="none" w:sz="0" w:space="0" w:color="auto"/>
            <w:right w:val="none" w:sz="0" w:space="0" w:color="auto"/>
          </w:divBdr>
          <w:divsChild>
            <w:div w:id="1474592527">
              <w:marLeft w:val="0"/>
              <w:marRight w:val="0"/>
              <w:marTop w:val="0"/>
              <w:marBottom w:val="0"/>
              <w:divBdr>
                <w:top w:val="none" w:sz="0" w:space="0" w:color="auto"/>
                <w:left w:val="none" w:sz="0" w:space="0" w:color="auto"/>
                <w:bottom w:val="none" w:sz="0" w:space="0" w:color="auto"/>
                <w:right w:val="none" w:sz="0" w:space="0" w:color="auto"/>
              </w:divBdr>
              <w:divsChild>
                <w:div w:id="2124614929">
                  <w:marLeft w:val="0"/>
                  <w:marRight w:val="0"/>
                  <w:marTop w:val="0"/>
                  <w:marBottom w:val="0"/>
                  <w:divBdr>
                    <w:top w:val="none" w:sz="0" w:space="0" w:color="auto"/>
                    <w:left w:val="none" w:sz="0" w:space="0" w:color="auto"/>
                    <w:bottom w:val="none" w:sz="0" w:space="0" w:color="auto"/>
                    <w:right w:val="none" w:sz="0" w:space="0" w:color="auto"/>
                  </w:divBdr>
                  <w:divsChild>
                    <w:div w:id="1681392557">
                      <w:marLeft w:val="0"/>
                      <w:marRight w:val="0"/>
                      <w:marTop w:val="0"/>
                      <w:marBottom w:val="0"/>
                      <w:divBdr>
                        <w:top w:val="none" w:sz="0" w:space="0" w:color="auto"/>
                        <w:left w:val="none" w:sz="0" w:space="0" w:color="auto"/>
                        <w:bottom w:val="none" w:sz="0" w:space="0" w:color="auto"/>
                        <w:right w:val="none" w:sz="0" w:space="0" w:color="auto"/>
                      </w:divBdr>
                      <w:divsChild>
                        <w:div w:id="581838977">
                          <w:marLeft w:val="0"/>
                          <w:marRight w:val="0"/>
                          <w:marTop w:val="0"/>
                          <w:marBottom w:val="0"/>
                          <w:divBdr>
                            <w:top w:val="none" w:sz="0" w:space="0" w:color="auto"/>
                            <w:left w:val="none" w:sz="0" w:space="0" w:color="auto"/>
                            <w:bottom w:val="none" w:sz="0" w:space="0" w:color="auto"/>
                            <w:right w:val="none" w:sz="0" w:space="0" w:color="auto"/>
                          </w:divBdr>
                          <w:divsChild>
                            <w:div w:id="1457409814">
                              <w:marLeft w:val="0"/>
                              <w:marRight w:val="0"/>
                              <w:marTop w:val="0"/>
                              <w:marBottom w:val="0"/>
                              <w:divBdr>
                                <w:top w:val="none" w:sz="0" w:space="0" w:color="auto"/>
                                <w:left w:val="none" w:sz="0" w:space="0" w:color="auto"/>
                                <w:bottom w:val="none" w:sz="0" w:space="0" w:color="auto"/>
                                <w:right w:val="none" w:sz="0" w:space="0" w:color="auto"/>
                              </w:divBdr>
                              <w:divsChild>
                                <w:div w:id="12096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839443">
      <w:bodyDiv w:val="1"/>
      <w:marLeft w:val="0"/>
      <w:marRight w:val="0"/>
      <w:marTop w:val="0"/>
      <w:marBottom w:val="0"/>
      <w:divBdr>
        <w:top w:val="none" w:sz="0" w:space="0" w:color="auto"/>
        <w:left w:val="none" w:sz="0" w:space="0" w:color="auto"/>
        <w:bottom w:val="none" w:sz="0" w:space="0" w:color="auto"/>
        <w:right w:val="none" w:sz="0" w:space="0" w:color="auto"/>
      </w:divBdr>
    </w:div>
    <w:div w:id="1431973055">
      <w:bodyDiv w:val="1"/>
      <w:marLeft w:val="0"/>
      <w:marRight w:val="0"/>
      <w:marTop w:val="0"/>
      <w:marBottom w:val="0"/>
      <w:divBdr>
        <w:top w:val="none" w:sz="0" w:space="0" w:color="auto"/>
        <w:left w:val="none" w:sz="0" w:space="0" w:color="auto"/>
        <w:bottom w:val="none" w:sz="0" w:space="0" w:color="auto"/>
        <w:right w:val="none" w:sz="0" w:space="0" w:color="auto"/>
      </w:divBdr>
      <w:divsChild>
        <w:div w:id="1787036949">
          <w:marLeft w:val="0"/>
          <w:marRight w:val="0"/>
          <w:marTop w:val="0"/>
          <w:marBottom w:val="720"/>
          <w:divBdr>
            <w:top w:val="none" w:sz="0" w:space="0" w:color="auto"/>
            <w:left w:val="none" w:sz="0" w:space="0" w:color="auto"/>
            <w:bottom w:val="none" w:sz="0" w:space="0" w:color="auto"/>
            <w:right w:val="none" w:sz="0" w:space="0" w:color="auto"/>
          </w:divBdr>
        </w:div>
        <w:div w:id="1967540435">
          <w:marLeft w:val="0"/>
          <w:marRight w:val="0"/>
          <w:marTop w:val="0"/>
          <w:marBottom w:val="0"/>
          <w:divBdr>
            <w:top w:val="none" w:sz="0" w:space="0" w:color="auto"/>
            <w:left w:val="none" w:sz="0" w:space="0" w:color="auto"/>
            <w:bottom w:val="none" w:sz="0" w:space="0" w:color="auto"/>
            <w:right w:val="none" w:sz="0" w:space="0" w:color="auto"/>
          </w:divBdr>
          <w:divsChild>
            <w:div w:id="1493837379">
              <w:marLeft w:val="0"/>
              <w:marRight w:val="0"/>
              <w:marTop w:val="0"/>
              <w:marBottom w:val="0"/>
              <w:divBdr>
                <w:top w:val="none" w:sz="0" w:space="0" w:color="auto"/>
                <w:left w:val="none" w:sz="0" w:space="0" w:color="auto"/>
                <w:bottom w:val="none" w:sz="0" w:space="0" w:color="auto"/>
                <w:right w:val="none" w:sz="0" w:space="0" w:color="auto"/>
              </w:divBdr>
              <w:divsChild>
                <w:div w:id="27145052">
                  <w:marLeft w:val="0"/>
                  <w:marRight w:val="0"/>
                  <w:marTop w:val="0"/>
                  <w:marBottom w:val="0"/>
                  <w:divBdr>
                    <w:top w:val="none" w:sz="0" w:space="0" w:color="auto"/>
                    <w:left w:val="none" w:sz="0" w:space="0" w:color="auto"/>
                    <w:bottom w:val="none" w:sz="0" w:space="0" w:color="auto"/>
                    <w:right w:val="none" w:sz="0" w:space="0" w:color="auto"/>
                  </w:divBdr>
                  <w:divsChild>
                    <w:div w:id="647828725">
                      <w:marLeft w:val="0"/>
                      <w:marRight w:val="0"/>
                      <w:marTop w:val="0"/>
                      <w:marBottom w:val="0"/>
                      <w:divBdr>
                        <w:top w:val="none" w:sz="0" w:space="0" w:color="auto"/>
                        <w:left w:val="none" w:sz="0" w:space="0" w:color="auto"/>
                        <w:bottom w:val="none" w:sz="0" w:space="0" w:color="auto"/>
                        <w:right w:val="none" w:sz="0" w:space="0" w:color="auto"/>
                      </w:divBdr>
                      <w:divsChild>
                        <w:div w:id="821655334">
                          <w:marLeft w:val="0"/>
                          <w:marRight w:val="0"/>
                          <w:marTop w:val="0"/>
                          <w:marBottom w:val="0"/>
                          <w:divBdr>
                            <w:top w:val="none" w:sz="0" w:space="0" w:color="auto"/>
                            <w:left w:val="none" w:sz="0" w:space="0" w:color="auto"/>
                            <w:bottom w:val="none" w:sz="0" w:space="0" w:color="auto"/>
                            <w:right w:val="none" w:sz="0" w:space="0" w:color="auto"/>
                          </w:divBdr>
                          <w:divsChild>
                            <w:div w:id="800927712">
                              <w:marLeft w:val="0"/>
                              <w:marRight w:val="0"/>
                              <w:marTop w:val="0"/>
                              <w:marBottom w:val="0"/>
                              <w:divBdr>
                                <w:top w:val="none" w:sz="0" w:space="0" w:color="auto"/>
                                <w:left w:val="none" w:sz="0" w:space="0" w:color="auto"/>
                                <w:bottom w:val="none" w:sz="0" w:space="0" w:color="auto"/>
                                <w:right w:val="none" w:sz="0" w:space="0" w:color="auto"/>
                              </w:divBdr>
                              <w:divsChild>
                                <w:div w:id="18702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208296">
      <w:bodyDiv w:val="1"/>
      <w:marLeft w:val="0"/>
      <w:marRight w:val="0"/>
      <w:marTop w:val="0"/>
      <w:marBottom w:val="0"/>
      <w:divBdr>
        <w:top w:val="none" w:sz="0" w:space="0" w:color="auto"/>
        <w:left w:val="none" w:sz="0" w:space="0" w:color="auto"/>
        <w:bottom w:val="none" w:sz="0" w:space="0" w:color="auto"/>
        <w:right w:val="none" w:sz="0" w:space="0" w:color="auto"/>
      </w:divBdr>
      <w:divsChild>
        <w:div w:id="1011645734">
          <w:marLeft w:val="0"/>
          <w:marRight w:val="0"/>
          <w:marTop w:val="0"/>
          <w:marBottom w:val="720"/>
          <w:divBdr>
            <w:top w:val="none" w:sz="0" w:space="0" w:color="auto"/>
            <w:left w:val="none" w:sz="0" w:space="0" w:color="auto"/>
            <w:bottom w:val="none" w:sz="0" w:space="0" w:color="auto"/>
            <w:right w:val="none" w:sz="0" w:space="0" w:color="auto"/>
          </w:divBdr>
        </w:div>
        <w:div w:id="1768308733">
          <w:marLeft w:val="0"/>
          <w:marRight w:val="0"/>
          <w:marTop w:val="0"/>
          <w:marBottom w:val="0"/>
          <w:divBdr>
            <w:top w:val="none" w:sz="0" w:space="0" w:color="auto"/>
            <w:left w:val="none" w:sz="0" w:space="0" w:color="auto"/>
            <w:bottom w:val="none" w:sz="0" w:space="0" w:color="auto"/>
            <w:right w:val="none" w:sz="0" w:space="0" w:color="auto"/>
          </w:divBdr>
          <w:divsChild>
            <w:div w:id="1085344912">
              <w:marLeft w:val="0"/>
              <w:marRight w:val="0"/>
              <w:marTop w:val="0"/>
              <w:marBottom w:val="0"/>
              <w:divBdr>
                <w:top w:val="none" w:sz="0" w:space="0" w:color="auto"/>
                <w:left w:val="none" w:sz="0" w:space="0" w:color="auto"/>
                <w:bottom w:val="none" w:sz="0" w:space="0" w:color="auto"/>
                <w:right w:val="none" w:sz="0" w:space="0" w:color="auto"/>
              </w:divBdr>
              <w:divsChild>
                <w:div w:id="738094102">
                  <w:marLeft w:val="0"/>
                  <w:marRight w:val="0"/>
                  <w:marTop w:val="0"/>
                  <w:marBottom w:val="0"/>
                  <w:divBdr>
                    <w:top w:val="none" w:sz="0" w:space="0" w:color="auto"/>
                    <w:left w:val="none" w:sz="0" w:space="0" w:color="auto"/>
                    <w:bottom w:val="none" w:sz="0" w:space="0" w:color="auto"/>
                    <w:right w:val="none" w:sz="0" w:space="0" w:color="auto"/>
                  </w:divBdr>
                  <w:divsChild>
                    <w:div w:id="1821117328">
                      <w:marLeft w:val="0"/>
                      <w:marRight w:val="0"/>
                      <w:marTop w:val="0"/>
                      <w:marBottom w:val="0"/>
                      <w:divBdr>
                        <w:top w:val="none" w:sz="0" w:space="0" w:color="auto"/>
                        <w:left w:val="none" w:sz="0" w:space="0" w:color="auto"/>
                        <w:bottom w:val="none" w:sz="0" w:space="0" w:color="auto"/>
                        <w:right w:val="none" w:sz="0" w:space="0" w:color="auto"/>
                      </w:divBdr>
                      <w:divsChild>
                        <w:div w:id="682826880">
                          <w:marLeft w:val="0"/>
                          <w:marRight w:val="0"/>
                          <w:marTop w:val="0"/>
                          <w:marBottom w:val="0"/>
                          <w:divBdr>
                            <w:top w:val="none" w:sz="0" w:space="0" w:color="auto"/>
                            <w:left w:val="none" w:sz="0" w:space="0" w:color="auto"/>
                            <w:bottom w:val="none" w:sz="0" w:space="0" w:color="auto"/>
                            <w:right w:val="none" w:sz="0" w:space="0" w:color="auto"/>
                          </w:divBdr>
                          <w:divsChild>
                            <w:div w:id="524947001">
                              <w:marLeft w:val="0"/>
                              <w:marRight w:val="0"/>
                              <w:marTop w:val="0"/>
                              <w:marBottom w:val="0"/>
                              <w:divBdr>
                                <w:top w:val="none" w:sz="0" w:space="0" w:color="auto"/>
                                <w:left w:val="none" w:sz="0" w:space="0" w:color="auto"/>
                                <w:bottom w:val="none" w:sz="0" w:space="0" w:color="auto"/>
                                <w:right w:val="none" w:sz="0" w:space="0" w:color="auto"/>
                              </w:divBdr>
                              <w:divsChild>
                                <w:div w:id="18677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337072">
      <w:bodyDiv w:val="1"/>
      <w:marLeft w:val="0"/>
      <w:marRight w:val="0"/>
      <w:marTop w:val="0"/>
      <w:marBottom w:val="0"/>
      <w:divBdr>
        <w:top w:val="none" w:sz="0" w:space="0" w:color="auto"/>
        <w:left w:val="none" w:sz="0" w:space="0" w:color="auto"/>
        <w:bottom w:val="none" w:sz="0" w:space="0" w:color="auto"/>
        <w:right w:val="none" w:sz="0" w:space="0" w:color="auto"/>
      </w:divBdr>
      <w:divsChild>
        <w:div w:id="2048599743">
          <w:marLeft w:val="0"/>
          <w:marRight w:val="0"/>
          <w:marTop w:val="0"/>
          <w:marBottom w:val="720"/>
          <w:divBdr>
            <w:top w:val="none" w:sz="0" w:space="0" w:color="auto"/>
            <w:left w:val="none" w:sz="0" w:space="0" w:color="auto"/>
            <w:bottom w:val="none" w:sz="0" w:space="0" w:color="auto"/>
            <w:right w:val="none" w:sz="0" w:space="0" w:color="auto"/>
          </w:divBdr>
        </w:div>
        <w:div w:id="388648157">
          <w:marLeft w:val="0"/>
          <w:marRight w:val="0"/>
          <w:marTop w:val="0"/>
          <w:marBottom w:val="0"/>
          <w:divBdr>
            <w:top w:val="none" w:sz="0" w:space="0" w:color="auto"/>
            <w:left w:val="none" w:sz="0" w:space="0" w:color="auto"/>
            <w:bottom w:val="none" w:sz="0" w:space="0" w:color="auto"/>
            <w:right w:val="none" w:sz="0" w:space="0" w:color="auto"/>
          </w:divBdr>
          <w:divsChild>
            <w:div w:id="116485585">
              <w:marLeft w:val="0"/>
              <w:marRight w:val="0"/>
              <w:marTop w:val="0"/>
              <w:marBottom w:val="0"/>
              <w:divBdr>
                <w:top w:val="none" w:sz="0" w:space="0" w:color="auto"/>
                <w:left w:val="none" w:sz="0" w:space="0" w:color="auto"/>
                <w:bottom w:val="none" w:sz="0" w:space="0" w:color="auto"/>
                <w:right w:val="none" w:sz="0" w:space="0" w:color="auto"/>
              </w:divBdr>
              <w:divsChild>
                <w:div w:id="49965404">
                  <w:marLeft w:val="0"/>
                  <w:marRight w:val="0"/>
                  <w:marTop w:val="0"/>
                  <w:marBottom w:val="0"/>
                  <w:divBdr>
                    <w:top w:val="none" w:sz="0" w:space="0" w:color="auto"/>
                    <w:left w:val="none" w:sz="0" w:space="0" w:color="auto"/>
                    <w:bottom w:val="none" w:sz="0" w:space="0" w:color="auto"/>
                    <w:right w:val="none" w:sz="0" w:space="0" w:color="auto"/>
                  </w:divBdr>
                  <w:divsChild>
                    <w:div w:id="179860968">
                      <w:marLeft w:val="0"/>
                      <w:marRight w:val="0"/>
                      <w:marTop w:val="0"/>
                      <w:marBottom w:val="0"/>
                      <w:divBdr>
                        <w:top w:val="none" w:sz="0" w:space="0" w:color="auto"/>
                        <w:left w:val="none" w:sz="0" w:space="0" w:color="auto"/>
                        <w:bottom w:val="none" w:sz="0" w:space="0" w:color="auto"/>
                        <w:right w:val="none" w:sz="0" w:space="0" w:color="auto"/>
                      </w:divBdr>
                      <w:divsChild>
                        <w:div w:id="1144397062">
                          <w:marLeft w:val="0"/>
                          <w:marRight w:val="0"/>
                          <w:marTop w:val="0"/>
                          <w:marBottom w:val="0"/>
                          <w:divBdr>
                            <w:top w:val="none" w:sz="0" w:space="0" w:color="auto"/>
                            <w:left w:val="none" w:sz="0" w:space="0" w:color="auto"/>
                            <w:bottom w:val="none" w:sz="0" w:space="0" w:color="auto"/>
                            <w:right w:val="none" w:sz="0" w:space="0" w:color="auto"/>
                          </w:divBdr>
                          <w:divsChild>
                            <w:div w:id="946154617">
                              <w:marLeft w:val="0"/>
                              <w:marRight w:val="0"/>
                              <w:marTop w:val="0"/>
                              <w:marBottom w:val="0"/>
                              <w:divBdr>
                                <w:top w:val="none" w:sz="0" w:space="0" w:color="auto"/>
                                <w:left w:val="none" w:sz="0" w:space="0" w:color="auto"/>
                                <w:bottom w:val="none" w:sz="0" w:space="0" w:color="auto"/>
                                <w:right w:val="none" w:sz="0" w:space="0" w:color="auto"/>
                              </w:divBdr>
                              <w:divsChild>
                                <w:div w:id="1728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814465">
      <w:bodyDiv w:val="1"/>
      <w:marLeft w:val="0"/>
      <w:marRight w:val="0"/>
      <w:marTop w:val="0"/>
      <w:marBottom w:val="0"/>
      <w:divBdr>
        <w:top w:val="none" w:sz="0" w:space="0" w:color="auto"/>
        <w:left w:val="none" w:sz="0" w:space="0" w:color="auto"/>
        <w:bottom w:val="none" w:sz="0" w:space="0" w:color="auto"/>
        <w:right w:val="none" w:sz="0" w:space="0" w:color="auto"/>
      </w:divBdr>
      <w:divsChild>
        <w:div w:id="1559516351">
          <w:marLeft w:val="0"/>
          <w:marRight w:val="0"/>
          <w:marTop w:val="0"/>
          <w:marBottom w:val="720"/>
          <w:divBdr>
            <w:top w:val="none" w:sz="0" w:space="0" w:color="auto"/>
            <w:left w:val="none" w:sz="0" w:space="0" w:color="auto"/>
            <w:bottom w:val="none" w:sz="0" w:space="0" w:color="auto"/>
            <w:right w:val="none" w:sz="0" w:space="0" w:color="auto"/>
          </w:divBdr>
        </w:div>
        <w:div w:id="1475676079">
          <w:marLeft w:val="0"/>
          <w:marRight w:val="0"/>
          <w:marTop w:val="0"/>
          <w:marBottom w:val="0"/>
          <w:divBdr>
            <w:top w:val="none" w:sz="0" w:space="0" w:color="auto"/>
            <w:left w:val="none" w:sz="0" w:space="0" w:color="auto"/>
            <w:bottom w:val="none" w:sz="0" w:space="0" w:color="auto"/>
            <w:right w:val="none" w:sz="0" w:space="0" w:color="auto"/>
          </w:divBdr>
          <w:divsChild>
            <w:div w:id="1322271057">
              <w:marLeft w:val="0"/>
              <w:marRight w:val="0"/>
              <w:marTop w:val="0"/>
              <w:marBottom w:val="0"/>
              <w:divBdr>
                <w:top w:val="none" w:sz="0" w:space="0" w:color="auto"/>
                <w:left w:val="none" w:sz="0" w:space="0" w:color="auto"/>
                <w:bottom w:val="none" w:sz="0" w:space="0" w:color="auto"/>
                <w:right w:val="none" w:sz="0" w:space="0" w:color="auto"/>
              </w:divBdr>
              <w:divsChild>
                <w:div w:id="66924216">
                  <w:marLeft w:val="0"/>
                  <w:marRight w:val="0"/>
                  <w:marTop w:val="0"/>
                  <w:marBottom w:val="0"/>
                  <w:divBdr>
                    <w:top w:val="none" w:sz="0" w:space="0" w:color="auto"/>
                    <w:left w:val="none" w:sz="0" w:space="0" w:color="auto"/>
                    <w:bottom w:val="none" w:sz="0" w:space="0" w:color="auto"/>
                    <w:right w:val="none" w:sz="0" w:space="0" w:color="auto"/>
                  </w:divBdr>
                  <w:divsChild>
                    <w:div w:id="1037242269">
                      <w:marLeft w:val="0"/>
                      <w:marRight w:val="0"/>
                      <w:marTop w:val="0"/>
                      <w:marBottom w:val="0"/>
                      <w:divBdr>
                        <w:top w:val="none" w:sz="0" w:space="0" w:color="auto"/>
                        <w:left w:val="none" w:sz="0" w:space="0" w:color="auto"/>
                        <w:bottom w:val="none" w:sz="0" w:space="0" w:color="auto"/>
                        <w:right w:val="none" w:sz="0" w:space="0" w:color="auto"/>
                      </w:divBdr>
                      <w:divsChild>
                        <w:div w:id="925066579">
                          <w:marLeft w:val="0"/>
                          <w:marRight w:val="0"/>
                          <w:marTop w:val="0"/>
                          <w:marBottom w:val="0"/>
                          <w:divBdr>
                            <w:top w:val="none" w:sz="0" w:space="0" w:color="auto"/>
                            <w:left w:val="none" w:sz="0" w:space="0" w:color="auto"/>
                            <w:bottom w:val="none" w:sz="0" w:space="0" w:color="auto"/>
                            <w:right w:val="none" w:sz="0" w:space="0" w:color="auto"/>
                          </w:divBdr>
                          <w:divsChild>
                            <w:div w:id="767507635">
                              <w:marLeft w:val="0"/>
                              <w:marRight w:val="0"/>
                              <w:marTop w:val="0"/>
                              <w:marBottom w:val="0"/>
                              <w:divBdr>
                                <w:top w:val="none" w:sz="0" w:space="0" w:color="auto"/>
                                <w:left w:val="none" w:sz="0" w:space="0" w:color="auto"/>
                                <w:bottom w:val="none" w:sz="0" w:space="0" w:color="auto"/>
                                <w:right w:val="none" w:sz="0" w:space="0" w:color="auto"/>
                              </w:divBdr>
                              <w:divsChild>
                                <w:div w:id="1137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6033">
      <w:bodyDiv w:val="1"/>
      <w:marLeft w:val="0"/>
      <w:marRight w:val="0"/>
      <w:marTop w:val="0"/>
      <w:marBottom w:val="0"/>
      <w:divBdr>
        <w:top w:val="none" w:sz="0" w:space="0" w:color="auto"/>
        <w:left w:val="none" w:sz="0" w:space="0" w:color="auto"/>
        <w:bottom w:val="none" w:sz="0" w:space="0" w:color="auto"/>
        <w:right w:val="none" w:sz="0" w:space="0" w:color="auto"/>
      </w:divBdr>
      <w:divsChild>
        <w:div w:id="1772359204">
          <w:marLeft w:val="0"/>
          <w:marRight w:val="0"/>
          <w:marTop w:val="0"/>
          <w:marBottom w:val="720"/>
          <w:divBdr>
            <w:top w:val="none" w:sz="0" w:space="0" w:color="auto"/>
            <w:left w:val="none" w:sz="0" w:space="0" w:color="auto"/>
            <w:bottom w:val="none" w:sz="0" w:space="0" w:color="auto"/>
            <w:right w:val="none" w:sz="0" w:space="0" w:color="auto"/>
          </w:divBdr>
        </w:div>
        <w:div w:id="1052344291">
          <w:marLeft w:val="0"/>
          <w:marRight w:val="0"/>
          <w:marTop w:val="0"/>
          <w:marBottom w:val="0"/>
          <w:divBdr>
            <w:top w:val="none" w:sz="0" w:space="0" w:color="auto"/>
            <w:left w:val="none" w:sz="0" w:space="0" w:color="auto"/>
            <w:bottom w:val="none" w:sz="0" w:space="0" w:color="auto"/>
            <w:right w:val="none" w:sz="0" w:space="0" w:color="auto"/>
          </w:divBdr>
          <w:divsChild>
            <w:div w:id="871773429">
              <w:marLeft w:val="0"/>
              <w:marRight w:val="0"/>
              <w:marTop w:val="0"/>
              <w:marBottom w:val="0"/>
              <w:divBdr>
                <w:top w:val="none" w:sz="0" w:space="0" w:color="auto"/>
                <w:left w:val="none" w:sz="0" w:space="0" w:color="auto"/>
                <w:bottom w:val="none" w:sz="0" w:space="0" w:color="auto"/>
                <w:right w:val="none" w:sz="0" w:space="0" w:color="auto"/>
              </w:divBdr>
              <w:divsChild>
                <w:div w:id="940065718">
                  <w:marLeft w:val="0"/>
                  <w:marRight w:val="0"/>
                  <w:marTop w:val="0"/>
                  <w:marBottom w:val="0"/>
                  <w:divBdr>
                    <w:top w:val="none" w:sz="0" w:space="0" w:color="auto"/>
                    <w:left w:val="none" w:sz="0" w:space="0" w:color="auto"/>
                    <w:bottom w:val="none" w:sz="0" w:space="0" w:color="auto"/>
                    <w:right w:val="none" w:sz="0" w:space="0" w:color="auto"/>
                  </w:divBdr>
                  <w:divsChild>
                    <w:div w:id="809592864">
                      <w:marLeft w:val="0"/>
                      <w:marRight w:val="0"/>
                      <w:marTop w:val="0"/>
                      <w:marBottom w:val="0"/>
                      <w:divBdr>
                        <w:top w:val="none" w:sz="0" w:space="0" w:color="auto"/>
                        <w:left w:val="none" w:sz="0" w:space="0" w:color="auto"/>
                        <w:bottom w:val="none" w:sz="0" w:space="0" w:color="auto"/>
                        <w:right w:val="none" w:sz="0" w:space="0" w:color="auto"/>
                      </w:divBdr>
                      <w:divsChild>
                        <w:div w:id="1666937688">
                          <w:marLeft w:val="0"/>
                          <w:marRight w:val="0"/>
                          <w:marTop w:val="0"/>
                          <w:marBottom w:val="0"/>
                          <w:divBdr>
                            <w:top w:val="none" w:sz="0" w:space="0" w:color="auto"/>
                            <w:left w:val="none" w:sz="0" w:space="0" w:color="auto"/>
                            <w:bottom w:val="none" w:sz="0" w:space="0" w:color="auto"/>
                            <w:right w:val="none" w:sz="0" w:space="0" w:color="auto"/>
                          </w:divBdr>
                          <w:divsChild>
                            <w:div w:id="1785928375">
                              <w:marLeft w:val="0"/>
                              <w:marRight w:val="0"/>
                              <w:marTop w:val="0"/>
                              <w:marBottom w:val="0"/>
                              <w:divBdr>
                                <w:top w:val="none" w:sz="0" w:space="0" w:color="auto"/>
                                <w:left w:val="none" w:sz="0" w:space="0" w:color="auto"/>
                                <w:bottom w:val="none" w:sz="0" w:space="0" w:color="auto"/>
                                <w:right w:val="none" w:sz="0" w:space="0" w:color="auto"/>
                              </w:divBdr>
                              <w:divsChild>
                                <w:div w:id="533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232514">
      <w:bodyDiv w:val="1"/>
      <w:marLeft w:val="0"/>
      <w:marRight w:val="0"/>
      <w:marTop w:val="0"/>
      <w:marBottom w:val="0"/>
      <w:divBdr>
        <w:top w:val="none" w:sz="0" w:space="0" w:color="auto"/>
        <w:left w:val="none" w:sz="0" w:space="0" w:color="auto"/>
        <w:bottom w:val="none" w:sz="0" w:space="0" w:color="auto"/>
        <w:right w:val="none" w:sz="0" w:space="0" w:color="auto"/>
      </w:divBdr>
      <w:divsChild>
        <w:div w:id="1758792242">
          <w:marLeft w:val="0"/>
          <w:marRight w:val="0"/>
          <w:marTop w:val="0"/>
          <w:marBottom w:val="720"/>
          <w:divBdr>
            <w:top w:val="none" w:sz="0" w:space="0" w:color="auto"/>
            <w:left w:val="none" w:sz="0" w:space="0" w:color="auto"/>
            <w:bottom w:val="none" w:sz="0" w:space="0" w:color="auto"/>
            <w:right w:val="none" w:sz="0" w:space="0" w:color="auto"/>
          </w:divBdr>
        </w:div>
        <w:div w:id="808478380">
          <w:marLeft w:val="0"/>
          <w:marRight w:val="0"/>
          <w:marTop w:val="0"/>
          <w:marBottom w:val="0"/>
          <w:divBdr>
            <w:top w:val="none" w:sz="0" w:space="0" w:color="auto"/>
            <w:left w:val="none" w:sz="0" w:space="0" w:color="auto"/>
            <w:bottom w:val="none" w:sz="0" w:space="0" w:color="auto"/>
            <w:right w:val="none" w:sz="0" w:space="0" w:color="auto"/>
          </w:divBdr>
          <w:divsChild>
            <w:div w:id="1770352232">
              <w:marLeft w:val="0"/>
              <w:marRight w:val="0"/>
              <w:marTop w:val="0"/>
              <w:marBottom w:val="0"/>
              <w:divBdr>
                <w:top w:val="none" w:sz="0" w:space="0" w:color="auto"/>
                <w:left w:val="none" w:sz="0" w:space="0" w:color="auto"/>
                <w:bottom w:val="none" w:sz="0" w:space="0" w:color="auto"/>
                <w:right w:val="none" w:sz="0" w:space="0" w:color="auto"/>
              </w:divBdr>
              <w:divsChild>
                <w:div w:id="807363847">
                  <w:marLeft w:val="0"/>
                  <w:marRight w:val="0"/>
                  <w:marTop w:val="0"/>
                  <w:marBottom w:val="0"/>
                  <w:divBdr>
                    <w:top w:val="none" w:sz="0" w:space="0" w:color="auto"/>
                    <w:left w:val="none" w:sz="0" w:space="0" w:color="auto"/>
                    <w:bottom w:val="none" w:sz="0" w:space="0" w:color="auto"/>
                    <w:right w:val="none" w:sz="0" w:space="0" w:color="auto"/>
                  </w:divBdr>
                  <w:divsChild>
                    <w:div w:id="1873298461">
                      <w:marLeft w:val="0"/>
                      <w:marRight w:val="0"/>
                      <w:marTop w:val="0"/>
                      <w:marBottom w:val="0"/>
                      <w:divBdr>
                        <w:top w:val="none" w:sz="0" w:space="0" w:color="auto"/>
                        <w:left w:val="none" w:sz="0" w:space="0" w:color="auto"/>
                        <w:bottom w:val="none" w:sz="0" w:space="0" w:color="auto"/>
                        <w:right w:val="none" w:sz="0" w:space="0" w:color="auto"/>
                      </w:divBdr>
                      <w:divsChild>
                        <w:div w:id="1593890">
                          <w:marLeft w:val="0"/>
                          <w:marRight w:val="0"/>
                          <w:marTop w:val="0"/>
                          <w:marBottom w:val="0"/>
                          <w:divBdr>
                            <w:top w:val="none" w:sz="0" w:space="0" w:color="auto"/>
                            <w:left w:val="none" w:sz="0" w:space="0" w:color="auto"/>
                            <w:bottom w:val="none" w:sz="0" w:space="0" w:color="auto"/>
                            <w:right w:val="none" w:sz="0" w:space="0" w:color="auto"/>
                          </w:divBdr>
                          <w:divsChild>
                            <w:div w:id="1211267838">
                              <w:marLeft w:val="0"/>
                              <w:marRight w:val="0"/>
                              <w:marTop w:val="0"/>
                              <w:marBottom w:val="0"/>
                              <w:divBdr>
                                <w:top w:val="none" w:sz="0" w:space="0" w:color="auto"/>
                                <w:left w:val="none" w:sz="0" w:space="0" w:color="auto"/>
                                <w:bottom w:val="none" w:sz="0" w:space="0" w:color="auto"/>
                                <w:right w:val="none" w:sz="0" w:space="0" w:color="auto"/>
                              </w:divBdr>
                              <w:divsChild>
                                <w:div w:id="17485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support.google.com/a/answer/60730" TargetMode="External"/><Relationship Id="rId26" Type="http://schemas.openxmlformats.org/officeDocument/2006/relationships/image" Target="media/image17.png"/><Relationship Id="rId39" Type="http://schemas.openxmlformats.org/officeDocument/2006/relationships/image" Target="media/image23.png"/><Relationship Id="rId21" Type="http://schemas.openxmlformats.org/officeDocument/2006/relationships/image" Target="media/image12.jpeg"/><Relationship Id="rId34" Type="http://schemas.openxmlformats.org/officeDocument/2006/relationships/hyperlink" Target="https://support.google.com/a/answer/154630"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s://support.google.com/a/answer/7189010" TargetMode="External"/><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support.google.com/a/answer/60764" TargetMode="External"/><Relationship Id="rId29" Type="http://schemas.openxmlformats.org/officeDocument/2006/relationships/image" Target="media/image20.jpe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hyperlink" Target="https://support.google.com/a/answer/2790331" TargetMode="External"/><Relationship Id="rId37" Type="http://schemas.openxmlformats.org/officeDocument/2006/relationships/hyperlink" Target="https://gsuite.google.com/u/0/marketplace/search/migration?hl=en&amp;pann=adm"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hyperlink" Target="https://raconteur.uberflip.com/i/670675-google-change-managment/0?m4=" TargetMode="External"/><Relationship Id="rId5" Type="http://schemas.openxmlformats.org/officeDocument/2006/relationships/image" Target="media/image1.jpeg"/><Relationship Id="rId61" Type="http://schemas.openxmlformats.org/officeDocument/2006/relationships/image" Target="media/image41.jpeg"/><Relationship Id="rId19" Type="http://schemas.openxmlformats.org/officeDocument/2006/relationships/hyperlink" Target="https://support.google.com/a/answer/2368153" TargetMode="External"/><Relationship Id="rId14" Type="http://schemas.openxmlformats.org/officeDocument/2006/relationships/image" Target="media/image9.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support.google.com/a/answer/6003169?hl=en" TargetMode="External"/><Relationship Id="rId43" Type="http://schemas.openxmlformats.org/officeDocument/2006/relationships/image" Target="media/image27.png"/><Relationship Id="rId48" Type="http://schemas.openxmlformats.org/officeDocument/2006/relationships/hyperlink" Target="https://support.google.com/a/answer/7444958" TargetMode="External"/><Relationship Id="rId56" Type="http://schemas.openxmlformats.org/officeDocument/2006/relationships/image" Target="media/image37.jpeg"/><Relationship Id="rId8" Type="http://schemas.openxmlformats.org/officeDocument/2006/relationships/hyperlink" Target="mailto:Tom@apps.galaxysola.com" TargetMode="Externa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support.google.com/a/topic/2921034" TargetMode="External"/><Relationship Id="rId25" Type="http://schemas.openxmlformats.org/officeDocument/2006/relationships/image" Target="media/image16.png"/><Relationship Id="rId33" Type="http://schemas.openxmlformats.org/officeDocument/2006/relationships/hyperlink" Target="https://support.google.com/a/answer/176213" TargetMode="External"/><Relationship Id="rId38" Type="http://schemas.openxmlformats.org/officeDocument/2006/relationships/hyperlink" Target="https://developers.google.com/gmail/api/" TargetMode="External"/><Relationship Id="rId46" Type="http://schemas.openxmlformats.org/officeDocument/2006/relationships/image" Target="media/image30.png"/><Relationship Id="rId59" Type="http://schemas.openxmlformats.org/officeDocument/2006/relationships/image" Target="media/image39.jpe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support.google.com/gsuitemigrate/answer/9222862" TargetMode="External"/><Relationship Id="rId49" Type="http://schemas.openxmlformats.org/officeDocument/2006/relationships/hyperlink" Target="https://support.google.com/a/topic/7188639" TargetMode="External"/><Relationship Id="rId57" Type="http://schemas.openxmlformats.org/officeDocument/2006/relationships/image" Target="media/image38.jpe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33</Pages>
  <Words>7076</Words>
  <Characters>40335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2022-02-18T04:55:00Z</dcterms:created>
  <dcterms:modified xsi:type="dcterms:W3CDTF">2022-03-14T07:22:00Z</dcterms:modified>
</cp:coreProperties>
</file>