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color w:val="1c4587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36"/>
          <w:szCs w:val="36"/>
          <w:rtl w:val="0"/>
        </w:rPr>
        <w:t xml:space="preserve">L&amp;D / Training Project Manager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color w:val="1c4587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Raz Belisha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|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050-217-7897    |    Ramat Gan    |   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Razbelisha@gmail.com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76" w:lineRule="auto"/>
        <w:rPr>
          <w:rFonts w:ascii="Calibri" w:cs="Calibri" w:eastAsia="Calibri" w:hAnsi="Calibri"/>
          <w:b w:val="1"/>
          <w:sz w:val="23"/>
          <w:szCs w:val="23"/>
          <w:u w:val="single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5"/>
          <w:szCs w:val="25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5 years experience 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in designing, implementing, and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managing highly successful career and training programs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, resulting in over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 600 annual employee placements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, supported by a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2M ILS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• 1-year experience in effectively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managing a 4-member team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, providing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exceptional career consulting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Calibri" w:cs="Calibri" w:eastAsia="Calibri" w:hAnsi="Calibri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• Valuable experience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working in a global L&amp;D and talent development startup 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(GrowthSpace)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• Expertise in overseeing seamless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onboarding projects, leading system support, 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 managing technical onboarding processes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• Extensive background in development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career consulting 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through personalized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1-on-1 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Calibri" w:cs="Calibri" w:eastAsia="Calibri" w:hAnsi="Calibri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Results-driven and project-oriented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, with a proven ability to collaborate with diverse stakeholders to achieve organizational goals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• Proficient in utilizing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PowerPoint, Jira, ZohoDesk, ZohoCRM, Excel, Salesforce, and Canva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 to create impactful training materials and presentations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Calibri" w:cs="Calibri" w:eastAsia="Calibri" w:hAnsi="Calibri"/>
          <w:sz w:val="23"/>
          <w:szCs w:val="23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B.A. in Business Administration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, major in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Marketing and Advertising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u w:val="single"/>
          <w:rtl w:val="0"/>
        </w:rPr>
        <w:t xml:space="preserve">GPA of 90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alibri" w:cs="Calibri" w:eastAsia="Calibri" w:hAnsi="Calibri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Fluent in English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, enabling effective communication and representation on a global scale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alibri" w:cs="Calibri" w:eastAsia="Calibri" w:hAnsi="Calibri"/>
          <w:sz w:val="23"/>
          <w:szCs w:val="23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5"/>
          <w:szCs w:val="25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120" w:lineRule="auto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u w:val="single"/>
          <w:rtl w:val="0"/>
        </w:rPr>
        <w:t xml:space="preserve">2023 - Today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Head of Career Services,</w:t>
      </w:r>
      <w:r w:rsidDel="00000000" w:rsidR="00000000" w:rsidRPr="00000000">
        <w:rPr>
          <w:rFonts w:ascii="Calibri" w:cs="Calibri" w:eastAsia="Calibri" w:hAnsi="Calibri"/>
          <w:b w:val="1"/>
          <w:color w:val="1c4587"/>
          <w:sz w:val="23"/>
          <w:szCs w:val="23"/>
          <w:rtl w:val="0"/>
        </w:rPr>
        <w:t xml:space="preserve"> ‘Aharai’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 (Maternity leave replacement)</w:t>
      </w:r>
    </w:p>
    <w:p w:rsidR="00000000" w:rsidDel="00000000" w:rsidP="00000000" w:rsidRDefault="00000000" w:rsidRPr="00000000" w14:paraId="00000010">
      <w:pPr>
        <w:spacing w:after="200" w:before="200" w:line="120" w:lineRule="auto"/>
        <w:jc w:val="left"/>
        <w:rPr>
          <w:rFonts w:ascii="Calibri" w:cs="Calibri" w:eastAsia="Calibri" w:hAnsi="Calibri"/>
          <w:i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Leading non-profit for Israeli youth and young development (60M ILS Annually)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0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Manage a team of 4 employees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providing career services and placements within a 2M ILS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Impact the lives of more than 600 individuals annually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through successful job placements and career development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Conduct training programs, workshops, and lectures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on career development and job-seeking tools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Build and maintain relationships with partners and donors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presenting vision, goals, successes, and project progress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Providing a strong leadership to the team,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fostering a positive and collaborative work environment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Implement data-driven approaches to evaluate 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he success and impact of career services and placements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Develop a yearly vision, work plan, goals, and objectives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the division and individual team members.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beforeAutospacing="0" w:line="276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Identified and addressed organizational needs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through the implementation and execution of training programs</w:t>
      </w:r>
    </w:p>
    <w:p w:rsidR="00000000" w:rsidDel="00000000" w:rsidP="00000000" w:rsidRDefault="00000000" w:rsidRPr="00000000" w14:paraId="00000019">
      <w:pPr>
        <w:spacing w:after="200" w:before="200" w:line="12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="120" w:lineRule="auto"/>
        <w:rPr>
          <w:rFonts w:ascii="Calibri" w:cs="Calibri" w:eastAsia="Calibri" w:hAnsi="Calibri"/>
          <w:b w:val="1"/>
          <w:color w:val="1c4587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u w:val="single"/>
          <w:rtl w:val="0"/>
        </w:rPr>
        <w:t xml:space="preserve">2022 - 2023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Training Program Operations Specialist, </w:t>
      </w:r>
      <w:r w:rsidDel="00000000" w:rsidR="00000000" w:rsidRPr="00000000">
        <w:rPr>
          <w:rFonts w:ascii="Calibri" w:cs="Calibri" w:eastAsia="Calibri" w:hAnsi="Calibri"/>
          <w:b w:val="1"/>
          <w:color w:val="1c4587"/>
          <w:sz w:val="23"/>
          <w:szCs w:val="23"/>
          <w:rtl w:val="0"/>
        </w:rPr>
        <w:t xml:space="preserve">GrowthSpace</w:t>
      </w:r>
    </w:p>
    <w:p w:rsidR="00000000" w:rsidDel="00000000" w:rsidP="00000000" w:rsidRDefault="00000000" w:rsidRPr="00000000" w14:paraId="0000001B">
      <w:pPr>
        <w:spacing w:after="200" w:before="200" w:line="120" w:lineRule="auto"/>
        <w:jc w:val="left"/>
        <w:rPr>
          <w:rFonts w:ascii="Calibri" w:cs="Calibri" w:eastAsia="Calibri" w:hAnsi="Calibri"/>
          <w:i w:val="1"/>
          <w:color w:val="1c4587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Multi-experience talent development platform (raised 44$ million)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0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our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training programs workflows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tasks of our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1-on-1 programs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Operating projects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&amp; events for our expert community (mentors and coaches)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Managing and optimizing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end-to-end training programs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while collaborating with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the product team to develop new features.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Monitored and analyzed data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related to GrowthSpace training programs for continuous improvement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00" w:line="276" w:lineRule="auto"/>
        <w:rPr>
          <w:rFonts w:ascii="Calibri" w:cs="Calibri" w:eastAsia="Calibri" w:hAnsi="Calibri"/>
          <w:b w:val="1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u w:val="single"/>
          <w:rtl w:val="0"/>
        </w:rPr>
        <w:t xml:space="preserve">2021 - 2022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Onboarding Community Expert, </w:t>
      </w:r>
      <w:r w:rsidDel="00000000" w:rsidR="00000000" w:rsidRPr="00000000">
        <w:rPr>
          <w:rFonts w:ascii="Calibri" w:cs="Calibri" w:eastAsia="Calibri" w:hAnsi="Calibri"/>
          <w:b w:val="1"/>
          <w:color w:val="1c4587"/>
          <w:sz w:val="23"/>
          <w:szCs w:val="23"/>
          <w:rtl w:val="0"/>
        </w:rPr>
        <w:t xml:space="preserve">GrowthSpace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Led system support and technical onboarding for experts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(mentors and coaches)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Coordinated all projects and tasks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associated with expert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onboarding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Initiated and executed initiatives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enhance training processes for improved efficiency.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Provided support and back-office assistance for experts and clients.</w:t>
      </w:r>
    </w:p>
    <w:p w:rsidR="00000000" w:rsidDel="00000000" w:rsidP="00000000" w:rsidRDefault="00000000" w:rsidRPr="00000000" w14:paraId="00000025">
      <w:pPr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200" w:line="240" w:lineRule="auto"/>
        <w:rPr>
          <w:rFonts w:ascii="Calibri" w:cs="Calibri" w:eastAsia="Calibri" w:hAnsi="Calibri"/>
          <w:b w:val="1"/>
          <w:color w:val="1c4587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u w:val="single"/>
          <w:rtl w:val="0"/>
        </w:rPr>
        <w:t xml:space="preserve">2018 - 2021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 Career Programs Manager,</w:t>
      </w:r>
      <w:r w:rsidDel="00000000" w:rsidR="00000000" w:rsidRPr="00000000">
        <w:rPr>
          <w:rFonts w:ascii="Calibri" w:cs="Calibri" w:eastAsia="Calibri" w:hAnsi="Calibri"/>
          <w:color w:val="1c4587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1c4587"/>
          <w:sz w:val="23"/>
          <w:szCs w:val="23"/>
          <w:rtl w:val="0"/>
        </w:rPr>
        <w:t xml:space="preserve">Brothers for Life - BFL</w:t>
      </w:r>
    </w:p>
    <w:p w:rsidR="00000000" w:rsidDel="00000000" w:rsidP="00000000" w:rsidRDefault="00000000" w:rsidRPr="00000000" w14:paraId="00000027">
      <w:pPr>
        <w:spacing w:after="200" w:before="200" w:line="240" w:lineRule="auto"/>
        <w:ind w:left="0" w:firstLine="0"/>
        <w:rPr>
          <w:rFonts w:ascii="Calibri" w:cs="Calibri" w:eastAsia="Calibri" w:hAnsi="Calibri"/>
          <w:i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Leading Non-profit for injured IDF soldiers (10M$ annually budget)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Established and managed a career accelerator center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impacting hundreds of people annually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Developed comprehensive career development and training programs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from end-to-end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Creating from scratch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alumni community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job seekers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Established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and maintained partnership relations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with high-tech companies for job placements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Collected and analyzed data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 create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data-driven strategies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 program improvement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Organized and conducted courses, workshops, and lectures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 students, employees, and job seekers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Managed marketing activities,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including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design and content writing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for the center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Successfully supervised and collaborated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with hundreds of volunteers and providers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Planning &amp; executing an annual budget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almost 2M ILS with vision, goals, and KPIs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Managed the highest distributed scholarship program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 the country for IDF disabled individuals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Represented the organization in Israel and abroad,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engaging with dozens of participants monthly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before="200" w:line="276" w:lineRule="auto"/>
        <w:rPr>
          <w:rFonts w:ascii="Calibri" w:cs="Calibri" w:eastAsia="Calibri" w:hAnsi="Calibri"/>
          <w:b w:val="1"/>
          <w:color w:val="1c4587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5"/>
          <w:szCs w:val="25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2017 - 2020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B.A. in Business Administration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The Ono Academic College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00" w:before="20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Major in Marketing &amp; Advertising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GPA 90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1c4587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u w:val="single"/>
          <w:rtl w:val="0"/>
        </w:rPr>
        <w:t xml:space="preserve">2020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Career Development and Counseling Course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- CV, job interviews, finding job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before="200" w:line="276" w:lineRule="auto"/>
        <w:rPr>
          <w:rFonts w:ascii="Calibri" w:cs="Calibri" w:eastAsia="Calibri" w:hAnsi="Calibri"/>
          <w:b w:val="1"/>
          <w:color w:val="1c4587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5"/>
          <w:szCs w:val="25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before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PowerPoint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Jira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ZohoDesk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ZohoCRM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Excel, Salesforce, Canva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before="200" w:line="276" w:lineRule="auto"/>
        <w:rPr>
          <w:rFonts w:ascii="Calibri" w:cs="Calibri" w:eastAsia="Calibri" w:hAnsi="Calibri"/>
          <w:b w:val="1"/>
          <w:color w:val="1c4587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5"/>
          <w:szCs w:val="25"/>
          <w:rtl w:val="0"/>
        </w:rPr>
        <w:t xml:space="preserve">Military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2012 - 2015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Fighter and Commander in 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K-9 Unit "Oketz“</w:t>
      </w:r>
    </w:p>
    <w:p w:rsidR="00000000" w:rsidDel="00000000" w:rsidP="00000000" w:rsidRDefault="00000000" w:rsidRPr="00000000" w14:paraId="0000003B">
      <w:pPr>
        <w:spacing w:after="200" w:before="200" w:line="276" w:lineRule="auto"/>
        <w:rPr>
          <w:rFonts w:ascii="Calibri" w:cs="Calibri" w:eastAsia="Calibri" w:hAnsi="Calibri"/>
          <w:b w:val="1"/>
          <w:color w:val="1c4587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5"/>
          <w:szCs w:val="25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Hebrew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Mother tongue |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English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Fluent</w:t>
      </w:r>
    </w:p>
    <w:p w:rsidR="00000000" w:rsidDel="00000000" w:rsidP="00000000" w:rsidRDefault="00000000" w:rsidRPr="00000000" w14:paraId="0000003D">
      <w:pPr>
        <w:spacing w:after="200" w:before="200" w:line="276" w:lineRule="auto"/>
        <w:rPr>
          <w:rFonts w:ascii="Calibri" w:cs="Calibri" w:eastAsia="Calibri" w:hAnsi="Calibri"/>
          <w:b w:val="1"/>
          <w:color w:val="1c4587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5"/>
          <w:szCs w:val="25"/>
          <w:rtl w:val="0"/>
        </w:rPr>
        <w:t xml:space="preserve">Volunteering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Calibri" w:cs="Calibri" w:eastAsia="Calibri" w:hAnsi="Calibri"/>
          <w:b w:val="1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2018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– Today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Consulting discharged soldiers to choose a career path after their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rFonts w:ascii="Calibri" w:cs="Calibri" w:eastAsia="Calibri" w:hAnsi="Calibri"/>
          <w:b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Razbelisha@gmail.com" TargetMode="External"/><Relationship Id="rId7" Type="http://schemas.openxmlformats.org/officeDocument/2006/relationships/hyperlink" Target="https://www.linkedin.com/in/raz-belisha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