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00B94" w14:textId="491DD708" w:rsidR="00C178DC" w:rsidRPr="00A96B34" w:rsidRDefault="00760D26" w:rsidP="00EA5E80">
      <w:pPr>
        <w:spacing w:after="0" w:line="360" w:lineRule="auto"/>
        <w:jc w:val="right"/>
        <w:rPr>
          <w:rFonts w:ascii="David" w:hAnsi="David" w:cs="David"/>
          <w:color w:val="000000" w:themeColor="text1"/>
          <w:sz w:val="24"/>
          <w:szCs w:val="24"/>
          <w:rtl/>
        </w:rPr>
      </w:pPr>
      <w:r w:rsidRPr="00A96B34">
        <w:rPr>
          <w:rFonts w:ascii="David" w:hAnsi="David" w:cs="David"/>
          <w:color w:val="000000" w:themeColor="text1"/>
          <w:sz w:val="24"/>
          <w:szCs w:val="24"/>
          <w:rtl/>
        </w:rPr>
        <w:t>‏</w:t>
      </w:r>
      <w:r w:rsidR="00B956B6" w:rsidRPr="00A96B34">
        <w:rPr>
          <w:rFonts w:ascii="David" w:hAnsi="David" w:cs="David"/>
          <w:color w:val="000000" w:themeColor="text1"/>
          <w:sz w:val="24"/>
          <w:szCs w:val="24"/>
          <w:rtl/>
        </w:rPr>
        <w:t>‏</w:t>
      </w:r>
      <w:r w:rsidR="00990FF0" w:rsidRPr="00A96B34">
        <w:rPr>
          <w:rFonts w:ascii="David" w:hAnsi="David" w:cs="David"/>
          <w:color w:val="000000" w:themeColor="text1"/>
          <w:sz w:val="24"/>
          <w:szCs w:val="24"/>
          <w:rtl/>
        </w:rPr>
        <w:t>‏יום </w:t>
      </w:r>
      <w:r w:rsidR="00EA5E80" w:rsidRPr="00A96B34">
        <w:rPr>
          <w:rFonts w:ascii="David" w:hAnsi="David" w:cs="David"/>
          <w:color w:val="000000" w:themeColor="text1"/>
          <w:sz w:val="24"/>
          <w:szCs w:val="24"/>
          <w:rtl/>
        </w:rPr>
        <w:t>שני, י"א</w:t>
      </w:r>
      <w:r w:rsidR="001D4AA5" w:rsidRPr="00A96B34">
        <w:rPr>
          <w:rFonts w:ascii="David" w:hAnsi="David" w:cs="David"/>
          <w:color w:val="000000" w:themeColor="text1"/>
          <w:sz w:val="24"/>
          <w:szCs w:val="24"/>
          <w:rtl/>
        </w:rPr>
        <w:t xml:space="preserve"> </w:t>
      </w:r>
      <w:r w:rsidR="00990FF0" w:rsidRPr="00A96B34">
        <w:rPr>
          <w:rFonts w:ascii="David" w:hAnsi="David" w:cs="David"/>
          <w:color w:val="000000" w:themeColor="text1"/>
          <w:sz w:val="24"/>
          <w:szCs w:val="24"/>
          <w:rtl/>
        </w:rPr>
        <w:t>ב</w:t>
      </w:r>
      <w:r w:rsidR="00C178DC" w:rsidRPr="00A96B34">
        <w:rPr>
          <w:rFonts w:ascii="David" w:hAnsi="David" w:cs="David"/>
          <w:color w:val="000000" w:themeColor="text1"/>
          <w:sz w:val="24"/>
          <w:szCs w:val="24"/>
          <w:rtl/>
        </w:rPr>
        <w:t xml:space="preserve">אדר </w:t>
      </w:r>
      <w:r w:rsidR="00977AC1" w:rsidRPr="00A96B34">
        <w:rPr>
          <w:rFonts w:ascii="David" w:hAnsi="David" w:cs="David"/>
          <w:color w:val="000000" w:themeColor="text1"/>
          <w:sz w:val="24"/>
          <w:szCs w:val="24"/>
          <w:rtl/>
        </w:rPr>
        <w:t>ב'</w:t>
      </w:r>
      <w:r w:rsidR="00C178DC" w:rsidRPr="00A96B34">
        <w:rPr>
          <w:rFonts w:ascii="David" w:hAnsi="David" w:cs="David"/>
          <w:color w:val="000000" w:themeColor="text1"/>
          <w:sz w:val="24"/>
          <w:szCs w:val="24"/>
          <w:rtl/>
        </w:rPr>
        <w:t xml:space="preserve"> תשפ"ב</w:t>
      </w:r>
    </w:p>
    <w:p w14:paraId="59DCE50E" w14:textId="07070E07" w:rsidR="00E74EEB" w:rsidRPr="00A96B34" w:rsidRDefault="00EA5E80" w:rsidP="00EA5E80">
      <w:pPr>
        <w:spacing w:after="0" w:line="360" w:lineRule="auto"/>
        <w:jc w:val="right"/>
        <w:rPr>
          <w:rFonts w:ascii="David" w:hAnsi="David" w:cs="David"/>
          <w:color w:val="000000" w:themeColor="text1"/>
          <w:sz w:val="24"/>
          <w:szCs w:val="24"/>
        </w:rPr>
      </w:pPr>
      <w:r w:rsidRPr="00A96B34">
        <w:rPr>
          <w:rFonts w:ascii="David" w:hAnsi="David" w:cs="David"/>
          <w:color w:val="000000" w:themeColor="text1"/>
          <w:sz w:val="24"/>
          <w:szCs w:val="24"/>
          <w:rtl/>
        </w:rPr>
        <w:t xml:space="preserve">14 </w:t>
      </w:r>
      <w:r w:rsidR="00977AC1" w:rsidRPr="00A96B34">
        <w:rPr>
          <w:rFonts w:ascii="David" w:hAnsi="David" w:cs="David"/>
          <w:color w:val="000000" w:themeColor="text1"/>
          <w:sz w:val="24"/>
          <w:szCs w:val="24"/>
          <w:rtl/>
        </w:rPr>
        <w:t>ב</w:t>
      </w:r>
      <w:r w:rsidR="00FF1366" w:rsidRPr="00A96B34">
        <w:rPr>
          <w:rFonts w:ascii="David" w:hAnsi="David" w:cs="David"/>
          <w:color w:val="000000" w:themeColor="text1"/>
          <w:sz w:val="24"/>
          <w:szCs w:val="24"/>
          <w:rtl/>
        </w:rPr>
        <w:t xml:space="preserve">מרץ </w:t>
      </w:r>
      <w:r w:rsidR="00CC6D4D" w:rsidRPr="00A96B34">
        <w:rPr>
          <w:rFonts w:ascii="David" w:hAnsi="David" w:cs="David"/>
          <w:color w:val="000000" w:themeColor="text1"/>
          <w:sz w:val="24"/>
          <w:szCs w:val="24"/>
          <w:rtl/>
        </w:rPr>
        <w:t>2022</w:t>
      </w:r>
    </w:p>
    <w:p w14:paraId="0A4C2CC5" w14:textId="2715438E" w:rsidR="00CC4BBC" w:rsidRPr="00A96B34" w:rsidRDefault="00251114" w:rsidP="00EA5E80">
      <w:pPr>
        <w:spacing w:after="0"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A96B34">
        <w:rPr>
          <w:rFonts w:ascii="David" w:hAnsi="David" w:cs="David"/>
          <w:sz w:val="24"/>
          <w:szCs w:val="24"/>
          <w:rtl/>
        </w:rPr>
        <w:t xml:space="preserve">סימוכין: </w:t>
      </w:r>
      <w:r w:rsidR="00EA5E80" w:rsidRPr="00A96B34">
        <w:rPr>
          <w:rFonts w:ascii="David" w:hAnsi="David" w:cs="David"/>
          <w:sz w:val="24"/>
          <w:szCs w:val="24"/>
          <w:rtl/>
        </w:rPr>
        <w:t>ת</w:t>
      </w:r>
      <w:r w:rsidR="00D21C81" w:rsidRPr="00A96B34">
        <w:rPr>
          <w:rFonts w:ascii="David" w:hAnsi="David" w:cs="David"/>
          <w:sz w:val="24"/>
          <w:szCs w:val="24"/>
          <w:rtl/>
        </w:rPr>
        <w:t>"י</w:t>
      </w:r>
      <w:r w:rsidR="00EA5E80" w:rsidRPr="00A96B34">
        <w:rPr>
          <w:rFonts w:ascii="David" w:hAnsi="David" w:cs="David"/>
          <w:sz w:val="24"/>
          <w:szCs w:val="24"/>
          <w:rtl/>
        </w:rPr>
        <w:t xml:space="preserve"> – 3</w:t>
      </w:r>
    </w:p>
    <w:p w14:paraId="7BDAE9AD" w14:textId="218ECD68" w:rsidR="006D3599" w:rsidRPr="00A96B34" w:rsidRDefault="006D3599" w:rsidP="00EA5E80">
      <w:pPr>
        <w:spacing w:line="360" w:lineRule="auto"/>
        <w:jc w:val="right"/>
        <w:rPr>
          <w:rFonts w:ascii="David" w:hAnsi="David" w:cs="David"/>
          <w:sz w:val="24"/>
          <w:szCs w:val="24"/>
          <w:rtl/>
        </w:rPr>
      </w:pPr>
      <w:r w:rsidRPr="00A96B34">
        <w:rPr>
          <w:rFonts w:ascii="David" w:hAnsi="David" w:cs="David"/>
          <w:sz w:val="24"/>
          <w:szCs w:val="24"/>
          <w:rtl/>
        </w:rPr>
        <w:t>מהדורה 1.</w:t>
      </w:r>
      <w:r w:rsidR="00D470B2" w:rsidRPr="00A96B34">
        <w:rPr>
          <w:rFonts w:ascii="David" w:hAnsi="David" w:cs="David"/>
          <w:sz w:val="24"/>
          <w:szCs w:val="24"/>
          <w:rtl/>
        </w:rPr>
        <w:t>0</w:t>
      </w:r>
    </w:p>
    <w:p w14:paraId="275E3D83" w14:textId="20F2224F" w:rsidR="00ED6A14" w:rsidRPr="00A96B34" w:rsidRDefault="00B237D3" w:rsidP="00EA5E80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A96B34">
        <w:rPr>
          <w:rFonts w:ascii="David" w:hAnsi="David" w:cs="David"/>
          <w:b/>
          <w:bCs/>
          <w:sz w:val="24"/>
          <w:szCs w:val="24"/>
          <w:rtl/>
        </w:rPr>
        <w:t xml:space="preserve">הנדון: </w:t>
      </w:r>
      <w:r w:rsidR="00D21C81" w:rsidRPr="00A96B34">
        <w:rPr>
          <w:rFonts w:ascii="David" w:hAnsi="David" w:cs="David"/>
          <w:b/>
          <w:bCs/>
          <w:sz w:val="24"/>
          <w:szCs w:val="24"/>
          <w:u w:val="single"/>
          <w:rtl/>
        </w:rPr>
        <w:t>רכש ירוק וכלכלה מעגלית – ניהול עודפי טובין ובלאי</w:t>
      </w:r>
    </w:p>
    <w:p w14:paraId="2BD65F6B" w14:textId="77777777" w:rsidR="00407232" w:rsidRPr="00A96B34" w:rsidRDefault="00407232" w:rsidP="00EA5E80">
      <w:pPr>
        <w:spacing w:before="60" w:after="6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5A174DC5" w14:textId="3C0CB93E" w:rsidR="00E55C89" w:rsidRPr="00A96B34" w:rsidRDefault="00FC5057" w:rsidP="00EA5E80">
      <w:pPr>
        <w:pStyle w:val="aa"/>
        <w:numPr>
          <w:ilvl w:val="0"/>
          <w:numId w:val="2"/>
        </w:numPr>
        <w:tabs>
          <w:tab w:val="left" w:pos="425"/>
        </w:tabs>
        <w:ind w:left="425" w:hanging="425"/>
        <w:contextualSpacing w:val="0"/>
        <w:jc w:val="both"/>
        <w:rPr>
          <w:rFonts w:ascii="David" w:hAnsi="David" w:cs="David"/>
          <w:sz w:val="24"/>
          <w:szCs w:val="24"/>
        </w:rPr>
      </w:pPr>
      <w:r w:rsidRPr="00A96B34">
        <w:rPr>
          <w:rFonts w:ascii="David" w:hAnsi="David" w:cs="David"/>
          <w:sz w:val="24"/>
          <w:szCs w:val="24"/>
          <w:rtl/>
        </w:rPr>
        <w:t>בהמשך לפרסום השאלה בקהילת הרכש לגבי נהלי העבודה של הגריטה וניהול הבלאי, מצ"ב התשובות שקבלנו</w:t>
      </w:r>
      <w:r w:rsidR="00CD4ED1" w:rsidRPr="00A96B34">
        <w:rPr>
          <w:rFonts w:ascii="David" w:hAnsi="David" w:cs="David"/>
          <w:sz w:val="24"/>
          <w:szCs w:val="24"/>
          <w:rtl/>
        </w:rPr>
        <w:t>: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</w:tblPr>
      <w:tblGrid>
        <w:gridCol w:w="699"/>
        <w:gridCol w:w="1532"/>
        <w:gridCol w:w="1403"/>
        <w:gridCol w:w="1938"/>
        <w:gridCol w:w="1247"/>
        <w:gridCol w:w="3661"/>
      </w:tblGrid>
      <w:tr w:rsidR="00AF1921" w:rsidRPr="00A96B34" w14:paraId="159A3C86" w14:textId="77777777" w:rsidTr="00AF1921">
        <w:trPr>
          <w:tblHeader/>
        </w:trPr>
        <w:tc>
          <w:tcPr>
            <w:tcW w:w="708" w:type="dxa"/>
          </w:tcPr>
          <w:p w14:paraId="2084778F" w14:textId="5FA49FB4" w:rsidR="00CD4ED1" w:rsidRPr="00A96B34" w:rsidRDefault="00CD4ED1" w:rsidP="00EA5E80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ספ'</w:t>
            </w:r>
          </w:p>
        </w:tc>
        <w:tc>
          <w:tcPr>
            <w:tcW w:w="1556" w:type="dxa"/>
          </w:tcPr>
          <w:p w14:paraId="14EB7993" w14:textId="45B5B8C7" w:rsidR="00CD4ED1" w:rsidRPr="00A96B34" w:rsidRDefault="00CD4ED1" w:rsidP="00EA5E80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המשרד</w:t>
            </w:r>
          </w:p>
        </w:tc>
        <w:tc>
          <w:tcPr>
            <w:tcW w:w="1416" w:type="dxa"/>
          </w:tcPr>
          <w:p w14:paraId="28A3C0F7" w14:textId="05702122" w:rsidR="00CD4ED1" w:rsidRPr="00A96B34" w:rsidRDefault="00CD4ED1" w:rsidP="00EA5E80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שם היחידה</w:t>
            </w:r>
          </w:p>
        </w:tc>
        <w:tc>
          <w:tcPr>
            <w:tcW w:w="1849" w:type="dxa"/>
          </w:tcPr>
          <w:p w14:paraId="2D2E7EED" w14:textId="1E65F4B6" w:rsidR="00CD4ED1" w:rsidRPr="00A96B34" w:rsidRDefault="00CD4ED1" w:rsidP="00EA5E80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בעל תפקיד</w:t>
            </w:r>
          </w:p>
        </w:tc>
        <w:tc>
          <w:tcPr>
            <w:tcW w:w="1276" w:type="dxa"/>
          </w:tcPr>
          <w:p w14:paraId="6BC8109A" w14:textId="40AA22C1" w:rsidR="00CD4ED1" w:rsidRPr="00A96B34" w:rsidRDefault="00CD4ED1" w:rsidP="00EA5E80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האם קיים נוהל? </w:t>
            </w:r>
          </w:p>
        </w:tc>
        <w:tc>
          <w:tcPr>
            <w:tcW w:w="3675" w:type="dxa"/>
          </w:tcPr>
          <w:p w14:paraId="7531E139" w14:textId="5D9CD595" w:rsidR="00CD4ED1" w:rsidRPr="00A96B34" w:rsidRDefault="00CD4ED1" w:rsidP="00EA5E80">
            <w:pPr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הערות</w:t>
            </w:r>
            <w:r w:rsidR="00E3658B" w:rsidRPr="00A96B34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/ הרחבה</w:t>
            </w:r>
          </w:p>
        </w:tc>
      </w:tr>
      <w:tr w:rsidR="00AF1921" w:rsidRPr="00A96B34" w14:paraId="5CA1C874" w14:textId="77777777" w:rsidTr="00AF1921">
        <w:tc>
          <w:tcPr>
            <w:tcW w:w="708" w:type="dxa"/>
          </w:tcPr>
          <w:p w14:paraId="59109B0C" w14:textId="77777777" w:rsidR="00CD4ED1" w:rsidRPr="00A96B34" w:rsidRDefault="00CD4ED1" w:rsidP="00036B33">
            <w:pPr>
              <w:pStyle w:val="aa"/>
              <w:numPr>
                <w:ilvl w:val="0"/>
                <w:numId w:val="6"/>
              </w:num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14:paraId="6D19084D" w14:textId="0C891C75" w:rsidR="00CD4ED1" w:rsidRPr="00A96B34" w:rsidRDefault="00E10073" w:rsidP="00EA5E8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>הנהלת בתי הדין הרבניים</w:t>
            </w:r>
          </w:p>
        </w:tc>
        <w:tc>
          <w:tcPr>
            <w:tcW w:w="1416" w:type="dxa"/>
          </w:tcPr>
          <w:p w14:paraId="74607638" w14:textId="7486BAB2" w:rsidR="00CD4ED1" w:rsidRPr="00A96B34" w:rsidRDefault="00E10073" w:rsidP="00EA5E8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>אגף טכנולוגיות דיגיטליות ומידע</w:t>
            </w:r>
          </w:p>
        </w:tc>
        <w:tc>
          <w:tcPr>
            <w:tcW w:w="1849" w:type="dxa"/>
          </w:tcPr>
          <w:p w14:paraId="2DDC7C6F" w14:textId="1DF57C0E" w:rsidR="00E3658B" w:rsidRPr="00A96B34" w:rsidRDefault="00E3658B" w:rsidP="00EA5E8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>אורי אהרונסון ;</w:t>
            </w:r>
          </w:p>
          <w:p w14:paraId="33A4331D" w14:textId="5A6D4AD4" w:rsidR="00CD4ED1" w:rsidRPr="00A96B34" w:rsidRDefault="00E10073" w:rsidP="00EA5E8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>ירון שמידט – אחראי מתודולוגיה ואינטגרציה (טלדור יועצים)</w:t>
            </w:r>
          </w:p>
        </w:tc>
        <w:tc>
          <w:tcPr>
            <w:tcW w:w="1276" w:type="dxa"/>
          </w:tcPr>
          <w:p w14:paraId="3D49A13F" w14:textId="351074C9" w:rsidR="00CD4ED1" w:rsidRPr="00A96B34" w:rsidRDefault="00E3658B" w:rsidP="00EA5E8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>כן</w:t>
            </w:r>
          </w:p>
        </w:tc>
        <w:tc>
          <w:tcPr>
            <w:tcW w:w="3675" w:type="dxa"/>
          </w:tcPr>
          <w:p w14:paraId="4CBBD330" w14:textId="3BD1E13A" w:rsidR="00CD4ED1" w:rsidRPr="00A96B34" w:rsidRDefault="00E10073" w:rsidP="00E3658B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>באגף טד"מ בהנהלת בתי הדין הרבניים קיימת ועדה המתכנסת לפי צורך עבור החלטות בנושא גריטת ציוד</w:t>
            </w:r>
            <w:r w:rsidR="00FC5057" w:rsidRPr="00A96B34">
              <w:rPr>
                <w:rFonts w:ascii="David" w:hAnsi="David" w:cs="David"/>
                <w:sz w:val="24"/>
                <w:szCs w:val="24"/>
                <w:rtl/>
              </w:rPr>
              <w:t>.</w:t>
            </w:r>
            <w:r w:rsidR="00E3658B" w:rsidRPr="00A96B34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A96B34">
              <w:rPr>
                <w:rFonts w:ascii="David" w:hAnsi="David" w:cs="David"/>
                <w:sz w:val="24"/>
                <w:szCs w:val="24"/>
                <w:rtl/>
              </w:rPr>
              <w:t>הוועדה פועלת על פי הנוהל הקיים במערכת מרכב"ה (מצורף).</w:t>
            </w:r>
            <w:r w:rsidR="00E3658B" w:rsidRPr="00A96B34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A96B34">
              <w:rPr>
                <w:rFonts w:ascii="David" w:hAnsi="David" w:cs="David"/>
                <w:sz w:val="24"/>
                <w:szCs w:val="24"/>
                <w:rtl/>
              </w:rPr>
              <w:t>בכל התכנסות ועדה, מופק כמובן פרוטוקול המתעד את החלטות הוועדה.</w:t>
            </w:r>
          </w:p>
        </w:tc>
      </w:tr>
      <w:tr w:rsidR="00AF1921" w:rsidRPr="00A96B34" w14:paraId="3C7347EA" w14:textId="77777777" w:rsidTr="00AF1921">
        <w:tc>
          <w:tcPr>
            <w:tcW w:w="708" w:type="dxa"/>
          </w:tcPr>
          <w:p w14:paraId="1F768FB9" w14:textId="77777777" w:rsidR="00CD4ED1" w:rsidRPr="00A96B34" w:rsidRDefault="00CD4ED1" w:rsidP="00036B33">
            <w:pPr>
              <w:pStyle w:val="aa"/>
              <w:numPr>
                <w:ilvl w:val="0"/>
                <w:numId w:val="6"/>
              </w:num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14:paraId="227467C7" w14:textId="1273BDB0" w:rsidR="00CD4ED1" w:rsidRPr="00A96B34" w:rsidRDefault="00E10073" w:rsidP="00EA5E8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>משרד הרווחה והביטחון החברתי</w:t>
            </w:r>
          </w:p>
        </w:tc>
        <w:tc>
          <w:tcPr>
            <w:tcW w:w="1416" w:type="dxa"/>
          </w:tcPr>
          <w:p w14:paraId="66BE0047" w14:textId="52314F8A" w:rsidR="00CD4ED1" w:rsidRPr="00A96B34" w:rsidRDefault="00E10073" w:rsidP="00EA5E8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>אגף בכיר טכנולוגיות דיגיטליות ומידע</w:t>
            </w:r>
          </w:p>
        </w:tc>
        <w:tc>
          <w:tcPr>
            <w:tcW w:w="1849" w:type="dxa"/>
          </w:tcPr>
          <w:p w14:paraId="221D8C78" w14:textId="6AD6918B" w:rsidR="00CD4ED1" w:rsidRPr="00A96B34" w:rsidRDefault="00E10073" w:rsidP="00EA5E8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>שרון בן חיים – מנהל תחום בכיר טכנולוגיות</w:t>
            </w:r>
          </w:p>
        </w:tc>
        <w:tc>
          <w:tcPr>
            <w:tcW w:w="1276" w:type="dxa"/>
          </w:tcPr>
          <w:p w14:paraId="62A2A7EA" w14:textId="23444D12" w:rsidR="00CD4ED1" w:rsidRPr="00A96B34" w:rsidRDefault="00236890" w:rsidP="00EA5E8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>לא</w:t>
            </w:r>
          </w:p>
        </w:tc>
        <w:tc>
          <w:tcPr>
            <w:tcW w:w="3675" w:type="dxa"/>
          </w:tcPr>
          <w:p w14:paraId="77F616D2" w14:textId="6FE995DB" w:rsidR="00E10073" w:rsidRPr="00A96B34" w:rsidRDefault="00E10073" w:rsidP="00E3658B">
            <w:pPr>
              <w:jc w:val="both"/>
              <w:rPr>
                <w:rFonts w:ascii="David" w:hAnsi="David" w:cs="David"/>
                <w:sz w:val="24"/>
                <w:szCs w:val="24"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>אנחנו גורטים ציוד דרך חברת אול-טרייד. הללו מגיעים לאסוף כשנצברים מעל 300 ק"ג של ציוד.</w:t>
            </w:r>
            <w:r w:rsidR="00E3658B" w:rsidRPr="00A96B34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A96B34">
              <w:rPr>
                <w:rFonts w:ascii="David" w:hAnsi="David" w:cs="David"/>
                <w:sz w:val="24"/>
                <w:szCs w:val="24"/>
                <w:rtl/>
              </w:rPr>
              <w:t xml:space="preserve">כמו כן, כשיש מחשבים במצב סביר אנחנו תורמים לעמותת "מתחשבים" </w:t>
            </w:r>
            <w:hyperlink r:id="rId7" w:history="1">
              <w:r w:rsidRPr="00A96B3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</w:rPr>
                <w:t>https://www.mitchashvim.org.il</w:t>
              </w:r>
              <w:r w:rsidRPr="00A96B34">
                <w:rPr>
                  <w:rStyle w:val="Hyperlink"/>
                  <w:rFonts w:ascii="David" w:hAnsi="David" w:cs="David"/>
                  <w:color w:val="auto"/>
                  <w:sz w:val="24"/>
                  <w:szCs w:val="24"/>
                  <w:rtl/>
                </w:rPr>
                <w:t>/</w:t>
              </w:r>
            </w:hyperlink>
          </w:p>
          <w:p w14:paraId="1510B16C" w14:textId="7F4227D9" w:rsidR="00CD4ED1" w:rsidRPr="00A96B34" w:rsidRDefault="00E10073" w:rsidP="00AF192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>המחשבים נמסרים ללא הדיסקים. הללו מפורקים ונשלחים להשמדה</w:t>
            </w:r>
            <w:r w:rsidR="00E3658B" w:rsidRPr="00A96B34">
              <w:rPr>
                <w:rFonts w:ascii="David" w:hAnsi="David" w:cs="David"/>
                <w:sz w:val="24"/>
                <w:szCs w:val="24"/>
                <w:rtl/>
              </w:rPr>
              <w:t xml:space="preserve">, בליווי של </w:t>
            </w:r>
            <w:r w:rsidRPr="00A96B34">
              <w:rPr>
                <w:rFonts w:ascii="David" w:hAnsi="David" w:cs="David"/>
                <w:sz w:val="24"/>
                <w:szCs w:val="24"/>
                <w:rtl/>
              </w:rPr>
              <w:t xml:space="preserve">איש צוות אבט"מ שמפקח </w:t>
            </w:r>
            <w:r w:rsidR="00E3658B" w:rsidRPr="00A96B34">
              <w:rPr>
                <w:rFonts w:ascii="David" w:hAnsi="David" w:cs="David"/>
                <w:sz w:val="24"/>
                <w:szCs w:val="24"/>
                <w:rtl/>
              </w:rPr>
              <w:t xml:space="preserve">על התהליך </w:t>
            </w:r>
            <w:r w:rsidRPr="00A96B34">
              <w:rPr>
                <w:rFonts w:ascii="David" w:hAnsi="David" w:cs="David"/>
                <w:sz w:val="24"/>
                <w:szCs w:val="24"/>
                <w:rtl/>
              </w:rPr>
              <w:t>ומוודא את ההשמדה.</w:t>
            </w:r>
          </w:p>
        </w:tc>
      </w:tr>
      <w:tr w:rsidR="00AF1921" w:rsidRPr="00A96B34" w14:paraId="3BD46E9F" w14:textId="77777777" w:rsidTr="00AF1921">
        <w:tc>
          <w:tcPr>
            <w:tcW w:w="708" w:type="dxa"/>
          </w:tcPr>
          <w:p w14:paraId="10E36F80" w14:textId="77777777" w:rsidR="00CD4ED1" w:rsidRPr="00A96B34" w:rsidRDefault="00CD4ED1" w:rsidP="00036B33">
            <w:pPr>
              <w:pStyle w:val="aa"/>
              <w:numPr>
                <w:ilvl w:val="0"/>
                <w:numId w:val="6"/>
              </w:num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14:paraId="00394697" w14:textId="44F32D0D" w:rsidR="00CD4ED1" w:rsidRPr="00A96B34" w:rsidRDefault="00AF1921" w:rsidP="00EA5E8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>משרד הכלכלה</w:t>
            </w:r>
          </w:p>
        </w:tc>
        <w:tc>
          <w:tcPr>
            <w:tcW w:w="1416" w:type="dxa"/>
          </w:tcPr>
          <w:p w14:paraId="3055AE1A" w14:textId="07358505" w:rsidR="004B597D" w:rsidRPr="00A96B34" w:rsidRDefault="004B597D" w:rsidP="004B597D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רכש (מחסנאי)</w:t>
            </w:r>
          </w:p>
        </w:tc>
        <w:tc>
          <w:tcPr>
            <w:tcW w:w="1849" w:type="dxa"/>
          </w:tcPr>
          <w:p w14:paraId="6204EB78" w14:textId="70798DEE" w:rsidR="00CD4ED1" w:rsidRPr="00A96B34" w:rsidRDefault="00AF1921" w:rsidP="00EA5E8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>אפרים אקלר</w:t>
            </w:r>
          </w:p>
        </w:tc>
        <w:tc>
          <w:tcPr>
            <w:tcW w:w="1276" w:type="dxa"/>
          </w:tcPr>
          <w:p w14:paraId="71CA4284" w14:textId="22905A7D" w:rsidR="00CD4ED1" w:rsidRPr="00A96B34" w:rsidRDefault="00E3658B" w:rsidP="00EA5E8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>כן</w:t>
            </w:r>
          </w:p>
        </w:tc>
        <w:tc>
          <w:tcPr>
            <w:tcW w:w="3675" w:type="dxa"/>
          </w:tcPr>
          <w:p w14:paraId="7CFF4D3B" w14:textId="680D0B2E" w:rsidR="00AF1921" w:rsidRPr="00141867" w:rsidRDefault="00AF1921" w:rsidP="00141867">
            <w:pPr>
              <w:jc w:val="both"/>
              <w:rPr>
                <w:rFonts w:ascii="David" w:hAnsi="David" w:cs="David"/>
                <w:sz w:val="24"/>
                <w:szCs w:val="24"/>
              </w:rPr>
            </w:pPr>
            <w:r w:rsidRPr="00141867">
              <w:rPr>
                <w:rFonts w:ascii="David" w:hAnsi="David" w:cs="David"/>
                <w:sz w:val="24"/>
                <w:szCs w:val="24"/>
                <w:rtl/>
              </w:rPr>
              <w:t>אנחנו מוציא</w:t>
            </w:r>
            <w:r w:rsidR="00E528E0">
              <w:rPr>
                <w:rFonts w:ascii="David" w:hAnsi="David" w:cs="David" w:hint="cs"/>
                <w:sz w:val="24"/>
                <w:szCs w:val="24"/>
                <w:rtl/>
              </w:rPr>
              <w:t>י</w:t>
            </w:r>
            <w:r w:rsidRPr="00141867">
              <w:rPr>
                <w:rFonts w:ascii="David" w:hAnsi="David" w:cs="David"/>
                <w:sz w:val="24"/>
                <w:szCs w:val="24"/>
                <w:rtl/>
              </w:rPr>
              <w:t>ם לבלאי על פי חשכ</w:t>
            </w:r>
            <w:r w:rsidR="00E3658B" w:rsidRPr="00141867">
              <w:rPr>
                <w:rFonts w:ascii="David" w:hAnsi="David" w:cs="David"/>
                <w:sz w:val="24"/>
                <w:szCs w:val="24"/>
                <w:rtl/>
              </w:rPr>
              <w:t>"</w:t>
            </w:r>
            <w:r w:rsidRPr="00141867">
              <w:rPr>
                <w:rFonts w:ascii="David" w:hAnsi="David" w:cs="David"/>
                <w:sz w:val="24"/>
                <w:szCs w:val="24"/>
                <w:rtl/>
              </w:rPr>
              <w:t>ל</w:t>
            </w:r>
            <w:r w:rsidR="00E3658B" w:rsidRPr="00141867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141867">
              <w:rPr>
                <w:rFonts w:ascii="David" w:hAnsi="David" w:cs="David"/>
                <w:sz w:val="24"/>
                <w:szCs w:val="24"/>
                <w:rtl/>
              </w:rPr>
              <w:t xml:space="preserve">שם יש אפשרות לגריטה או לתרומה, כמובן </w:t>
            </w:r>
            <w:r w:rsidR="00E528E0">
              <w:rPr>
                <w:rFonts w:ascii="David" w:hAnsi="David" w:cs="David" w:hint="cs"/>
                <w:sz w:val="24"/>
                <w:szCs w:val="24"/>
                <w:rtl/>
              </w:rPr>
              <w:t xml:space="preserve">אנו </w:t>
            </w:r>
            <w:r w:rsidRPr="00141867">
              <w:rPr>
                <w:rFonts w:ascii="David" w:hAnsi="David" w:cs="David"/>
                <w:sz w:val="24"/>
                <w:szCs w:val="24"/>
                <w:rtl/>
              </w:rPr>
              <w:t xml:space="preserve">בוחרים </w:t>
            </w:r>
            <w:r w:rsidR="00E528E0">
              <w:rPr>
                <w:rFonts w:ascii="David" w:hAnsi="David" w:cs="David" w:hint="cs"/>
                <w:sz w:val="24"/>
                <w:szCs w:val="24"/>
                <w:rtl/>
              </w:rPr>
              <w:t>ב</w:t>
            </w:r>
            <w:r w:rsidRPr="00141867">
              <w:rPr>
                <w:rFonts w:ascii="David" w:hAnsi="David" w:cs="David"/>
                <w:sz w:val="24"/>
                <w:szCs w:val="24"/>
                <w:rtl/>
              </w:rPr>
              <w:t>תרומה.</w:t>
            </w:r>
          </w:p>
          <w:p w14:paraId="27D97DA8" w14:textId="77777777" w:rsidR="00CD4ED1" w:rsidRPr="00141867" w:rsidRDefault="00AF1921" w:rsidP="00141867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141867">
              <w:rPr>
                <w:rFonts w:ascii="David" w:hAnsi="David" w:cs="David"/>
                <w:sz w:val="24"/>
                <w:szCs w:val="24"/>
                <w:rtl/>
              </w:rPr>
              <w:t>נוהל להוצאה לבלאי של חשכ</w:t>
            </w:r>
            <w:r w:rsidR="00E3658B" w:rsidRPr="00141867">
              <w:rPr>
                <w:rFonts w:ascii="David" w:hAnsi="David" w:cs="David"/>
                <w:sz w:val="24"/>
                <w:szCs w:val="24"/>
                <w:rtl/>
              </w:rPr>
              <w:t>"</w:t>
            </w:r>
            <w:r w:rsidRPr="00141867">
              <w:rPr>
                <w:rFonts w:ascii="David" w:hAnsi="David" w:cs="David"/>
                <w:sz w:val="24"/>
                <w:szCs w:val="24"/>
                <w:rtl/>
              </w:rPr>
              <w:t>ל</w:t>
            </w:r>
            <w:r w:rsidR="00E3658B" w:rsidRPr="00141867">
              <w:rPr>
                <w:rFonts w:ascii="David" w:hAnsi="David" w:cs="David"/>
                <w:sz w:val="24"/>
                <w:szCs w:val="24"/>
                <w:rtl/>
              </w:rPr>
              <w:t xml:space="preserve"> – זהו </w:t>
            </w:r>
            <w:r w:rsidRPr="00141867">
              <w:rPr>
                <w:rFonts w:ascii="David" w:hAnsi="David" w:cs="David"/>
                <w:sz w:val="24"/>
                <w:szCs w:val="24"/>
                <w:rtl/>
              </w:rPr>
              <w:t>הטופס בו אנו משתמשים להוצאה לבלאי.</w:t>
            </w:r>
          </w:p>
          <w:p w14:paraId="27744ACF" w14:textId="77777777" w:rsidR="00141867" w:rsidRDefault="00141867" w:rsidP="00141867">
            <w:pPr>
              <w:pStyle w:val="4"/>
              <w:numPr>
                <w:ilvl w:val="3"/>
                <w:numId w:val="9"/>
              </w:numPr>
              <w:rPr>
                <w:rFonts w:ascii="David" w:hAnsi="David" w:cs="David"/>
                <w:sz w:val="24"/>
                <w:szCs w:val="24"/>
              </w:rPr>
            </w:pPr>
            <w:r w:rsidRPr="00141867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מסירה</w:t>
            </w:r>
            <w:r w:rsidRPr="00141867">
              <w:rPr>
                <w:rFonts w:ascii="David" w:hAnsi="David" w:cs="David"/>
                <w:sz w:val="24"/>
                <w:szCs w:val="24"/>
                <w:rtl/>
              </w:rPr>
              <w:t xml:space="preserve"> ללא תמורה או מכירה תמורת סכום סמלי, מנימוקים שיירשמו בפרוטוקול הוועדה ובהתאם למפורט להלן:</w:t>
            </w:r>
          </w:p>
          <w:p w14:paraId="3C1CCEB7" w14:textId="77777777" w:rsidR="00141867" w:rsidRPr="00141867" w:rsidRDefault="00141867" w:rsidP="00141867">
            <w:pPr>
              <w:pStyle w:val="4"/>
              <w:numPr>
                <w:ilvl w:val="4"/>
                <w:numId w:val="9"/>
              </w:numPr>
              <w:tabs>
                <w:tab w:val="left" w:pos="1426"/>
              </w:tabs>
              <w:ind w:left="1426" w:hanging="992"/>
              <w:rPr>
                <w:rFonts w:ascii="David" w:hAnsi="David" w:cs="David"/>
                <w:sz w:val="24"/>
                <w:szCs w:val="24"/>
              </w:rPr>
            </w:pPr>
            <w:r w:rsidRPr="00141867">
              <w:rPr>
                <w:rFonts w:ascii="David" w:hAnsi="David" w:cs="David"/>
                <w:sz w:val="24"/>
                <w:szCs w:val="24"/>
                <w:rtl/>
              </w:rPr>
              <w:t xml:space="preserve">בהתאם לנסיבות העניין, תקבע הוועדה </w:t>
            </w:r>
            <w:r w:rsidRPr="00141867">
              <w:rPr>
                <w:rFonts w:ascii="David" w:hAnsi="David" w:cs="David"/>
                <w:sz w:val="24"/>
                <w:szCs w:val="24"/>
                <w:rtl/>
              </w:rPr>
              <w:lastRenderedPageBreak/>
              <w:t>עבור הטובין מחיר סמלי, או תקבע ש</w:t>
            </w:r>
            <w:r w:rsidRPr="00141867">
              <w:rPr>
                <w:rFonts w:ascii="David" w:hAnsi="David" w:cs="David"/>
                <w:sz w:val="24"/>
                <w:szCs w:val="24"/>
                <w:u w:val="single"/>
                <w:rtl/>
              </w:rPr>
              <w:t xml:space="preserve">יימסרו ללא תמורה. </w:t>
            </w:r>
          </w:p>
          <w:p w14:paraId="2E50BAC1" w14:textId="0CDAAC9E" w:rsidR="00141867" w:rsidRPr="00141867" w:rsidRDefault="00141867" w:rsidP="00141867">
            <w:pPr>
              <w:pStyle w:val="4"/>
              <w:numPr>
                <w:ilvl w:val="4"/>
                <w:numId w:val="9"/>
              </w:numPr>
              <w:tabs>
                <w:tab w:val="left" w:pos="1426"/>
              </w:tabs>
              <w:ind w:left="1426" w:hanging="992"/>
              <w:rPr>
                <w:rFonts w:ascii="David" w:hAnsi="David" w:cs="David"/>
                <w:sz w:val="24"/>
                <w:szCs w:val="24"/>
                <w:rtl/>
              </w:rPr>
            </w:pPr>
            <w:r w:rsidRPr="00141867">
              <w:rPr>
                <w:rFonts w:ascii="David" w:hAnsi="David" w:cs="David"/>
                <w:sz w:val="24"/>
                <w:szCs w:val="24"/>
                <w:rtl/>
              </w:rPr>
              <w:t>מכירת עודפי הטובין בסכום סמלי או מסירה ללא תמורה תהיה עבור גופים הפועלים ללא מטרת רווח, למעט במקרים שבהם החליטה הוועדה אחרת מנימוקים שיירשמו.</w:t>
            </w:r>
          </w:p>
          <w:p w14:paraId="6A193D80" w14:textId="77777777" w:rsidR="00141867" w:rsidRPr="00141867" w:rsidRDefault="00141867" w:rsidP="00141867">
            <w:pPr>
              <w:jc w:val="both"/>
              <w:rPr>
                <w:rFonts w:ascii="David" w:hAnsi="David" w:cs="David"/>
                <w:color w:val="1F497D"/>
                <w:sz w:val="24"/>
                <w:szCs w:val="24"/>
                <w:rtl/>
              </w:rPr>
            </w:pPr>
            <w:r w:rsidRPr="00141867">
              <w:rPr>
                <w:rFonts w:ascii="David" w:hAnsi="David" w:cs="David"/>
                <w:sz w:val="24"/>
                <w:szCs w:val="24"/>
                <w:rtl/>
              </w:rPr>
              <w:t>הוועדה תחליט כיצד לפרסם את מסירת עודפי הטובין, באופן שיהיה נגיש לגופים רלוונטיים ללא מטרות רווח. פרסום זה יכלול נתונים כלליים על סוגי הטובין,</w:t>
            </w:r>
          </w:p>
          <w:p w14:paraId="7766BFAE" w14:textId="263CBC61" w:rsidR="00141867" w:rsidRPr="00141867" w:rsidRDefault="00141867" w:rsidP="00141867">
            <w:pPr>
              <w:jc w:val="both"/>
              <w:rPr>
                <w:rFonts w:ascii="David" w:hAnsi="David" w:cs="David"/>
                <w:color w:val="1F497D"/>
                <w:sz w:val="24"/>
                <w:szCs w:val="24"/>
                <w:rtl/>
              </w:rPr>
            </w:pPr>
            <w:r w:rsidRPr="00141867">
              <w:rPr>
                <w:rFonts w:ascii="David" w:hAnsi="David" w:cs="David"/>
                <w:sz w:val="24"/>
                <w:szCs w:val="24"/>
                <w:rtl/>
              </w:rPr>
              <w:t>כמות הטובין, מקום האיסוף וכל פרט רלוונטי אחר.</w:t>
            </w:r>
          </w:p>
        </w:tc>
      </w:tr>
      <w:tr w:rsidR="00AF1921" w:rsidRPr="00A96B34" w14:paraId="07D71067" w14:textId="77777777" w:rsidTr="00AF1921">
        <w:tc>
          <w:tcPr>
            <w:tcW w:w="708" w:type="dxa"/>
          </w:tcPr>
          <w:p w14:paraId="1D8E766A" w14:textId="77777777" w:rsidR="00AF1921" w:rsidRPr="00A96B34" w:rsidRDefault="00AF1921" w:rsidP="00036B33">
            <w:pPr>
              <w:pStyle w:val="aa"/>
              <w:numPr>
                <w:ilvl w:val="0"/>
                <w:numId w:val="6"/>
              </w:num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14:paraId="7D618EA8" w14:textId="7858CD68" w:rsidR="00AF1921" w:rsidRPr="00A96B34" w:rsidRDefault="00AF1921" w:rsidP="00EA5E8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>משרד השיכון</w:t>
            </w:r>
          </w:p>
        </w:tc>
        <w:tc>
          <w:tcPr>
            <w:tcW w:w="1416" w:type="dxa"/>
          </w:tcPr>
          <w:p w14:paraId="22AAAE2E" w14:textId="1442CC7C" w:rsidR="00AF1921" w:rsidRPr="00A96B34" w:rsidRDefault="00A96B34" w:rsidP="00EA5E8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>אגף בכיר טכנולוגיות דיגיטליות ומידע</w:t>
            </w:r>
          </w:p>
        </w:tc>
        <w:tc>
          <w:tcPr>
            <w:tcW w:w="1849" w:type="dxa"/>
          </w:tcPr>
          <w:p w14:paraId="78AC2A8B" w14:textId="4828C2BB" w:rsidR="00E00F63" w:rsidRPr="00E00F63" w:rsidRDefault="00E00F63" w:rsidP="00E00F63">
            <w:pPr>
              <w:shd w:val="clear" w:color="auto" w:fill="FFFFFF"/>
              <w:bidi w:val="0"/>
              <w:spacing w:after="150" w:line="276" w:lineRule="auto"/>
              <w:ind w:left="360"/>
              <w:jc w:val="right"/>
              <w:outlineLvl w:val="2"/>
              <w:rPr>
                <w:rFonts w:ascii="David" w:hAnsi="David" w:cs="David"/>
                <w:sz w:val="24"/>
                <w:szCs w:val="24"/>
              </w:rPr>
            </w:pPr>
            <w:r w:rsidRPr="00E00F63">
              <w:rPr>
                <w:rFonts w:ascii="David" w:hAnsi="David" w:cs="David"/>
                <w:sz w:val="24"/>
                <w:szCs w:val="24"/>
                <w:rtl/>
              </w:rPr>
              <w:t>מקסים קורוסטישבסקי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 מנהל האגף</w:t>
            </w:r>
          </w:p>
          <w:p w14:paraId="08E8EAF6" w14:textId="77777777" w:rsidR="00AF1921" w:rsidRPr="00A96B34" w:rsidRDefault="00AF1921" w:rsidP="00EA5E8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6A8AA772" w14:textId="061D0B39" w:rsidR="00AF1921" w:rsidRPr="00A96B34" w:rsidRDefault="00AF1921" w:rsidP="00EA5E8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>כן</w:t>
            </w:r>
          </w:p>
        </w:tc>
        <w:tc>
          <w:tcPr>
            <w:tcW w:w="3675" w:type="dxa"/>
          </w:tcPr>
          <w:p w14:paraId="6446B693" w14:textId="14E5FDF7" w:rsidR="00AF1921" w:rsidRPr="00A96B34" w:rsidRDefault="00AF1921" w:rsidP="00AF192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 xml:space="preserve">חלק מנוהל ניהול מלאי, סעיף 8.4 עמוד 4. </w:t>
            </w:r>
          </w:p>
        </w:tc>
      </w:tr>
      <w:tr w:rsidR="00A96B34" w:rsidRPr="00A96B34" w14:paraId="1014BD50" w14:textId="77777777" w:rsidTr="00AF1921">
        <w:tc>
          <w:tcPr>
            <w:tcW w:w="708" w:type="dxa"/>
          </w:tcPr>
          <w:p w14:paraId="07525D80" w14:textId="77777777" w:rsidR="00A96B34" w:rsidRPr="00A96B34" w:rsidRDefault="00A96B34" w:rsidP="00036B33">
            <w:pPr>
              <w:pStyle w:val="aa"/>
              <w:numPr>
                <w:ilvl w:val="0"/>
                <w:numId w:val="6"/>
              </w:num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56" w:type="dxa"/>
          </w:tcPr>
          <w:p w14:paraId="7DD998FD" w14:textId="072F5D34" w:rsidR="00A96B34" w:rsidRPr="00A96B34" w:rsidRDefault="00A96B34" w:rsidP="00EA5E8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 xml:space="preserve">רשות התקשוב הממשלתי </w:t>
            </w:r>
          </w:p>
        </w:tc>
        <w:tc>
          <w:tcPr>
            <w:tcW w:w="1416" w:type="dxa"/>
          </w:tcPr>
          <w:p w14:paraId="1FCF2988" w14:textId="7BB3886A" w:rsidR="00A96B34" w:rsidRPr="00A96B34" w:rsidRDefault="00A96B34" w:rsidP="00EA5E8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>ממשל זמין</w:t>
            </w:r>
          </w:p>
        </w:tc>
        <w:tc>
          <w:tcPr>
            <w:tcW w:w="1849" w:type="dxa"/>
          </w:tcPr>
          <w:p w14:paraId="6979178D" w14:textId="57A57681" w:rsidR="00A96B34" w:rsidRPr="00A96B34" w:rsidRDefault="00A96B34" w:rsidP="00EA5E8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>דב הורוביץ – ראש המטה</w:t>
            </w:r>
          </w:p>
        </w:tc>
        <w:tc>
          <w:tcPr>
            <w:tcW w:w="1276" w:type="dxa"/>
          </w:tcPr>
          <w:p w14:paraId="6589718F" w14:textId="3EFF0F36" w:rsidR="00A96B34" w:rsidRPr="00A96B34" w:rsidRDefault="00A96B34" w:rsidP="00EA5E80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>כן</w:t>
            </w:r>
          </w:p>
        </w:tc>
        <w:tc>
          <w:tcPr>
            <w:tcW w:w="3675" w:type="dxa"/>
          </w:tcPr>
          <w:p w14:paraId="35394E33" w14:textId="57EA049E" w:rsidR="00A96B34" w:rsidRPr="00A96B34" w:rsidRDefault="00A96B34" w:rsidP="00A96B34">
            <w:pPr>
              <w:rPr>
                <w:rFonts w:ascii="David" w:hAnsi="David" w:cs="David"/>
                <w:sz w:val="24"/>
                <w:szCs w:val="24"/>
              </w:rPr>
            </w:pPr>
            <w:r w:rsidRPr="00A96B34">
              <w:rPr>
                <w:rFonts w:ascii="David" w:hAnsi="David" w:cs="David"/>
                <w:sz w:val="24"/>
                <w:szCs w:val="24"/>
                <w:rtl/>
              </w:rPr>
              <w:t>קיים נוהל מיוחד שנכתב בנושא (מצ"ב). הנוהל מקיף ומתקף את התהליך וכן יש בו מדדים לנושא.</w:t>
            </w:r>
          </w:p>
          <w:p w14:paraId="64D66605" w14:textId="77777777" w:rsidR="00A96B34" w:rsidRPr="00A96B34" w:rsidRDefault="00A96B34" w:rsidP="00AF1921">
            <w:pPr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14:paraId="4745A30A" w14:textId="558CA467" w:rsidR="00CD4ED1" w:rsidRPr="00A96B34" w:rsidRDefault="00CD4ED1" w:rsidP="00EA5E80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0F8BE13B" w14:textId="044C57CC" w:rsidR="00CD4ED1" w:rsidRPr="00A96B34" w:rsidRDefault="00CD4ED1" w:rsidP="00EA5E80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7FD0EBE5" w14:textId="77777777" w:rsidR="00CD4ED1" w:rsidRPr="00A96B34" w:rsidRDefault="00CD4ED1" w:rsidP="00EA5E80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0208E171" w14:textId="29BD5CE8" w:rsidR="00EA5E80" w:rsidRPr="00A96B34" w:rsidRDefault="00EA5E80" w:rsidP="00EA5E80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28F14473" w14:textId="4ADBC4D2" w:rsidR="00EA5E80" w:rsidRPr="00A96B34" w:rsidRDefault="00EA5E80" w:rsidP="00EA5E80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sectPr w:rsidR="00EA5E80" w:rsidRPr="00A96B34" w:rsidSect="00156A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707" w:bottom="709" w:left="709" w:header="426" w:footer="3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F24C2" w14:textId="77777777" w:rsidR="009E7B5E" w:rsidRDefault="009E7B5E" w:rsidP="00CC4BBC">
      <w:pPr>
        <w:spacing w:after="0" w:line="240" w:lineRule="auto"/>
      </w:pPr>
      <w:r>
        <w:separator/>
      </w:r>
    </w:p>
  </w:endnote>
  <w:endnote w:type="continuationSeparator" w:id="0">
    <w:p w14:paraId="3D071431" w14:textId="77777777" w:rsidR="009E7B5E" w:rsidRDefault="009E7B5E" w:rsidP="00CC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DD692" w14:textId="77777777" w:rsidR="009852D3" w:rsidRDefault="009852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847903415"/>
      <w:docPartObj>
        <w:docPartGallery w:val="Page Numbers (Bottom of Page)"/>
        <w:docPartUnique/>
      </w:docPartObj>
    </w:sdtPr>
    <w:sdtEndPr/>
    <w:sdtContent>
      <w:p w14:paraId="274FC5F0" w14:textId="73EBC5DD" w:rsidR="006D4E8C" w:rsidRDefault="006D4E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355" w:rsidRPr="00392355">
          <w:rPr>
            <w:noProof/>
            <w:rtl/>
            <w:lang w:val="he-IL"/>
          </w:rPr>
          <w:t>3</w:t>
        </w:r>
        <w:r>
          <w:fldChar w:fldCharType="end"/>
        </w:r>
      </w:p>
    </w:sdtContent>
  </w:sdt>
  <w:p w14:paraId="4D25D492" w14:textId="1ADCE527" w:rsidR="00CC4BBC" w:rsidRPr="00156A64" w:rsidRDefault="00CC4BBC" w:rsidP="00156A64">
    <w:pPr>
      <w:pStyle w:val="a5"/>
      <w:jc w:val="center"/>
      <w:rPr>
        <w:rFonts w:ascii="Arial" w:hAnsi="Arial" w:cs="Arial"/>
        <w:color w:val="1F497D" w:themeColor="text2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F9D6" w14:textId="77777777" w:rsidR="009852D3" w:rsidRDefault="009852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DD56F" w14:textId="77777777" w:rsidR="009E7B5E" w:rsidRDefault="009E7B5E" w:rsidP="00CC4BBC">
      <w:pPr>
        <w:spacing w:after="0" w:line="240" w:lineRule="auto"/>
      </w:pPr>
      <w:r>
        <w:separator/>
      </w:r>
    </w:p>
  </w:footnote>
  <w:footnote w:type="continuationSeparator" w:id="0">
    <w:p w14:paraId="6B9FB5B4" w14:textId="77777777" w:rsidR="009E7B5E" w:rsidRDefault="009E7B5E" w:rsidP="00CC4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61EC" w14:textId="77777777" w:rsidR="009852D3" w:rsidRDefault="009852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4857" w14:textId="4BEC180E" w:rsidR="00CC4BBC" w:rsidRPr="00CC4BBC" w:rsidRDefault="0047671E" w:rsidP="000D342F">
    <w:pPr>
      <w:pStyle w:val="a3"/>
      <w:jc w:val="center"/>
    </w:pPr>
    <w:r>
      <w:rPr>
        <w:rFonts w:ascii="Times New Roman" w:hAnsi="Times New Roman" w:cs="Times New Roman"/>
        <w:noProof/>
        <w:color w:val="2F5496"/>
        <w:sz w:val="24"/>
        <w:szCs w:val="24"/>
      </w:rPr>
      <w:drawing>
        <wp:inline distT="0" distB="0" distL="0" distR="0" wp14:anchorId="720F6F3B" wp14:editId="1CE32D0A">
          <wp:extent cx="2909570" cy="914400"/>
          <wp:effectExtent l="0" t="0" r="5080" b="0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95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8E28" w14:textId="77777777" w:rsidR="009852D3" w:rsidRDefault="009852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6A20"/>
    <w:multiLevelType w:val="multilevel"/>
    <w:tmpl w:val="1F8CB91C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0869E8"/>
    <w:multiLevelType w:val="hybridMultilevel"/>
    <w:tmpl w:val="636EF68C"/>
    <w:lvl w:ilvl="0" w:tplc="725EF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4607"/>
    <w:multiLevelType w:val="multilevel"/>
    <w:tmpl w:val="588ED3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 w15:restartNumberingAfterBreak="0">
    <w:nsid w:val="515C6A3A"/>
    <w:multiLevelType w:val="hybridMultilevel"/>
    <w:tmpl w:val="2FEA6CEE"/>
    <w:lvl w:ilvl="0" w:tplc="7DEC69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57A8A"/>
    <w:multiLevelType w:val="hybridMultilevel"/>
    <w:tmpl w:val="BDAADB6A"/>
    <w:lvl w:ilvl="0" w:tplc="508A1340">
      <w:start w:val="1"/>
      <w:numFmt w:val="decimal"/>
      <w:lvlText w:val="%1."/>
      <w:lvlJc w:val="left"/>
      <w:pPr>
        <w:ind w:left="360" w:hanging="360"/>
      </w:p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>
      <w:start w:val="1"/>
      <w:numFmt w:val="lowerRoman"/>
      <w:lvlText w:val="%3."/>
      <w:lvlJc w:val="right"/>
      <w:pPr>
        <w:ind w:left="1800" w:hanging="180"/>
      </w:pPr>
    </w:lvl>
    <w:lvl w:ilvl="3" w:tplc="2000000F">
      <w:start w:val="1"/>
      <w:numFmt w:val="decimal"/>
      <w:lvlText w:val="%4."/>
      <w:lvlJc w:val="left"/>
      <w:pPr>
        <w:ind w:left="2520" w:hanging="360"/>
      </w:pPr>
    </w:lvl>
    <w:lvl w:ilvl="4" w:tplc="20000019">
      <w:start w:val="1"/>
      <w:numFmt w:val="lowerLetter"/>
      <w:lvlText w:val="%5."/>
      <w:lvlJc w:val="left"/>
      <w:pPr>
        <w:ind w:left="3240" w:hanging="360"/>
      </w:pPr>
    </w:lvl>
    <w:lvl w:ilvl="5" w:tplc="2000001B">
      <w:start w:val="1"/>
      <w:numFmt w:val="lowerRoman"/>
      <w:lvlText w:val="%6."/>
      <w:lvlJc w:val="right"/>
      <w:pPr>
        <w:ind w:left="3960" w:hanging="180"/>
      </w:pPr>
    </w:lvl>
    <w:lvl w:ilvl="6" w:tplc="2000000F">
      <w:start w:val="1"/>
      <w:numFmt w:val="decimal"/>
      <w:lvlText w:val="%7."/>
      <w:lvlJc w:val="left"/>
      <w:pPr>
        <w:ind w:left="4680" w:hanging="360"/>
      </w:pPr>
    </w:lvl>
    <w:lvl w:ilvl="7" w:tplc="20000019">
      <w:start w:val="1"/>
      <w:numFmt w:val="lowerLetter"/>
      <w:lvlText w:val="%8."/>
      <w:lvlJc w:val="left"/>
      <w:pPr>
        <w:ind w:left="5400" w:hanging="360"/>
      </w:pPr>
    </w:lvl>
    <w:lvl w:ilvl="8" w:tplc="2000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782078"/>
    <w:multiLevelType w:val="hybridMultilevel"/>
    <w:tmpl w:val="9BE056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B17345"/>
    <w:multiLevelType w:val="multilevel"/>
    <w:tmpl w:val="D35294A8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43510B6"/>
    <w:multiLevelType w:val="hybridMultilevel"/>
    <w:tmpl w:val="3B989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C7631"/>
    <w:multiLevelType w:val="multilevel"/>
    <w:tmpl w:val="2F46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96"/>
    <w:rsid w:val="000015BC"/>
    <w:rsid w:val="000043CD"/>
    <w:rsid w:val="00016DCE"/>
    <w:rsid w:val="00017AE2"/>
    <w:rsid w:val="000211E6"/>
    <w:rsid w:val="0002345E"/>
    <w:rsid w:val="00024106"/>
    <w:rsid w:val="000243EF"/>
    <w:rsid w:val="00024F0D"/>
    <w:rsid w:val="00025CA7"/>
    <w:rsid w:val="00026736"/>
    <w:rsid w:val="00026FD5"/>
    <w:rsid w:val="00036B33"/>
    <w:rsid w:val="00036EB6"/>
    <w:rsid w:val="000433CF"/>
    <w:rsid w:val="00050470"/>
    <w:rsid w:val="00054847"/>
    <w:rsid w:val="00054C62"/>
    <w:rsid w:val="00057082"/>
    <w:rsid w:val="000602A8"/>
    <w:rsid w:val="00062CCB"/>
    <w:rsid w:val="000631DD"/>
    <w:rsid w:val="00070A89"/>
    <w:rsid w:val="00074CFF"/>
    <w:rsid w:val="00075D2B"/>
    <w:rsid w:val="000853E3"/>
    <w:rsid w:val="00096E80"/>
    <w:rsid w:val="000A1072"/>
    <w:rsid w:val="000A2C9D"/>
    <w:rsid w:val="000A63D8"/>
    <w:rsid w:val="000B00E0"/>
    <w:rsid w:val="000B4F8C"/>
    <w:rsid w:val="000C05CE"/>
    <w:rsid w:val="000C286F"/>
    <w:rsid w:val="000C330A"/>
    <w:rsid w:val="000C3AE1"/>
    <w:rsid w:val="000C6F92"/>
    <w:rsid w:val="000D105A"/>
    <w:rsid w:val="000D342F"/>
    <w:rsid w:val="000D51F7"/>
    <w:rsid w:val="000E0AC7"/>
    <w:rsid w:val="000E0BEF"/>
    <w:rsid w:val="000E65E2"/>
    <w:rsid w:val="000F16D8"/>
    <w:rsid w:val="000F4D33"/>
    <w:rsid w:val="001038BD"/>
    <w:rsid w:val="00111B32"/>
    <w:rsid w:val="001157DF"/>
    <w:rsid w:val="00116311"/>
    <w:rsid w:val="001213CF"/>
    <w:rsid w:val="0012380B"/>
    <w:rsid w:val="001265C5"/>
    <w:rsid w:val="00130F34"/>
    <w:rsid w:val="00131102"/>
    <w:rsid w:val="001344A3"/>
    <w:rsid w:val="001360FC"/>
    <w:rsid w:val="00137079"/>
    <w:rsid w:val="00140F29"/>
    <w:rsid w:val="00141867"/>
    <w:rsid w:val="00141CFE"/>
    <w:rsid w:val="00141D66"/>
    <w:rsid w:val="0014450D"/>
    <w:rsid w:val="00145266"/>
    <w:rsid w:val="001452CB"/>
    <w:rsid w:val="00145A9C"/>
    <w:rsid w:val="00146D70"/>
    <w:rsid w:val="001474DE"/>
    <w:rsid w:val="001476A3"/>
    <w:rsid w:val="001502A8"/>
    <w:rsid w:val="00150CFB"/>
    <w:rsid w:val="0015368A"/>
    <w:rsid w:val="00156A64"/>
    <w:rsid w:val="001609F8"/>
    <w:rsid w:val="00161F41"/>
    <w:rsid w:val="0016455D"/>
    <w:rsid w:val="00164AD6"/>
    <w:rsid w:val="00164F08"/>
    <w:rsid w:val="001656F8"/>
    <w:rsid w:val="00172DA5"/>
    <w:rsid w:val="001741B8"/>
    <w:rsid w:val="00174EDA"/>
    <w:rsid w:val="00175C10"/>
    <w:rsid w:val="0017676D"/>
    <w:rsid w:val="00176779"/>
    <w:rsid w:val="00182EEF"/>
    <w:rsid w:val="00184017"/>
    <w:rsid w:val="00191ACE"/>
    <w:rsid w:val="00193766"/>
    <w:rsid w:val="001951D9"/>
    <w:rsid w:val="001A1E54"/>
    <w:rsid w:val="001B01F5"/>
    <w:rsid w:val="001B4AEE"/>
    <w:rsid w:val="001B4FA8"/>
    <w:rsid w:val="001C41A5"/>
    <w:rsid w:val="001C4869"/>
    <w:rsid w:val="001C4FBF"/>
    <w:rsid w:val="001C77B7"/>
    <w:rsid w:val="001D0570"/>
    <w:rsid w:val="001D4AA5"/>
    <w:rsid w:val="001D6038"/>
    <w:rsid w:val="001E0E62"/>
    <w:rsid w:val="001F0D34"/>
    <w:rsid w:val="001F20EF"/>
    <w:rsid w:val="001F66D3"/>
    <w:rsid w:val="001F71DD"/>
    <w:rsid w:val="002014DF"/>
    <w:rsid w:val="00201B67"/>
    <w:rsid w:val="002125B3"/>
    <w:rsid w:val="0021262C"/>
    <w:rsid w:val="00216B06"/>
    <w:rsid w:val="00224FA4"/>
    <w:rsid w:val="00227C3B"/>
    <w:rsid w:val="002304DC"/>
    <w:rsid w:val="00230F60"/>
    <w:rsid w:val="002320AB"/>
    <w:rsid w:val="00232295"/>
    <w:rsid w:val="002352DE"/>
    <w:rsid w:val="00235D06"/>
    <w:rsid w:val="00236890"/>
    <w:rsid w:val="00237576"/>
    <w:rsid w:val="00240CED"/>
    <w:rsid w:val="00242924"/>
    <w:rsid w:val="00243664"/>
    <w:rsid w:val="002449DA"/>
    <w:rsid w:val="002452CB"/>
    <w:rsid w:val="00247A3B"/>
    <w:rsid w:val="00251114"/>
    <w:rsid w:val="00252D29"/>
    <w:rsid w:val="00253BC1"/>
    <w:rsid w:val="002549D7"/>
    <w:rsid w:val="00255A10"/>
    <w:rsid w:val="00255D25"/>
    <w:rsid w:val="002617EC"/>
    <w:rsid w:val="002657E3"/>
    <w:rsid w:val="0026601F"/>
    <w:rsid w:val="002727D0"/>
    <w:rsid w:val="00274213"/>
    <w:rsid w:val="00283395"/>
    <w:rsid w:val="00287039"/>
    <w:rsid w:val="00287612"/>
    <w:rsid w:val="00291BD9"/>
    <w:rsid w:val="00291E6F"/>
    <w:rsid w:val="0029414C"/>
    <w:rsid w:val="00294BC0"/>
    <w:rsid w:val="002950AB"/>
    <w:rsid w:val="002A03C6"/>
    <w:rsid w:val="002A1ECA"/>
    <w:rsid w:val="002A4D23"/>
    <w:rsid w:val="002B003D"/>
    <w:rsid w:val="002B5778"/>
    <w:rsid w:val="002B57D8"/>
    <w:rsid w:val="002C0054"/>
    <w:rsid w:val="002C7325"/>
    <w:rsid w:val="002C7848"/>
    <w:rsid w:val="002D16E1"/>
    <w:rsid w:val="002D65FD"/>
    <w:rsid w:val="002E2B5B"/>
    <w:rsid w:val="002E2E81"/>
    <w:rsid w:val="002E37DB"/>
    <w:rsid w:val="002E4B3D"/>
    <w:rsid w:val="002E69E7"/>
    <w:rsid w:val="002F0888"/>
    <w:rsid w:val="002F19C1"/>
    <w:rsid w:val="002F2B3B"/>
    <w:rsid w:val="002F2E6E"/>
    <w:rsid w:val="002F30EB"/>
    <w:rsid w:val="002F346E"/>
    <w:rsid w:val="002F4599"/>
    <w:rsid w:val="002F79B1"/>
    <w:rsid w:val="0030308C"/>
    <w:rsid w:val="00303383"/>
    <w:rsid w:val="00310D33"/>
    <w:rsid w:val="00311253"/>
    <w:rsid w:val="00311C40"/>
    <w:rsid w:val="0031294A"/>
    <w:rsid w:val="00314272"/>
    <w:rsid w:val="0032064F"/>
    <w:rsid w:val="00321E47"/>
    <w:rsid w:val="00323902"/>
    <w:rsid w:val="003266B8"/>
    <w:rsid w:val="00334C40"/>
    <w:rsid w:val="003371A2"/>
    <w:rsid w:val="00340A70"/>
    <w:rsid w:val="00342B30"/>
    <w:rsid w:val="00342CE6"/>
    <w:rsid w:val="003465EE"/>
    <w:rsid w:val="00346DE6"/>
    <w:rsid w:val="00346E9F"/>
    <w:rsid w:val="003501F1"/>
    <w:rsid w:val="0035235D"/>
    <w:rsid w:val="00352837"/>
    <w:rsid w:val="00355CFD"/>
    <w:rsid w:val="003565B2"/>
    <w:rsid w:val="003612BE"/>
    <w:rsid w:val="00361CC1"/>
    <w:rsid w:val="0036517B"/>
    <w:rsid w:val="0036679C"/>
    <w:rsid w:val="003706C9"/>
    <w:rsid w:val="00371490"/>
    <w:rsid w:val="00372E91"/>
    <w:rsid w:val="00374694"/>
    <w:rsid w:val="00381F67"/>
    <w:rsid w:val="0038302C"/>
    <w:rsid w:val="0038441D"/>
    <w:rsid w:val="00391C1C"/>
    <w:rsid w:val="00392355"/>
    <w:rsid w:val="00392DDE"/>
    <w:rsid w:val="003940AC"/>
    <w:rsid w:val="00394E3E"/>
    <w:rsid w:val="003A79A4"/>
    <w:rsid w:val="003B08A7"/>
    <w:rsid w:val="003B3BA4"/>
    <w:rsid w:val="003B3D4C"/>
    <w:rsid w:val="003B5A0D"/>
    <w:rsid w:val="003C2FC5"/>
    <w:rsid w:val="003C3DAA"/>
    <w:rsid w:val="003C424B"/>
    <w:rsid w:val="003C52A1"/>
    <w:rsid w:val="003C5763"/>
    <w:rsid w:val="003C5BC6"/>
    <w:rsid w:val="003C6425"/>
    <w:rsid w:val="003C778D"/>
    <w:rsid w:val="003D0970"/>
    <w:rsid w:val="003D27A6"/>
    <w:rsid w:val="003D7CA2"/>
    <w:rsid w:val="003E2991"/>
    <w:rsid w:val="003E3571"/>
    <w:rsid w:val="003E5773"/>
    <w:rsid w:val="003E7363"/>
    <w:rsid w:val="003E767D"/>
    <w:rsid w:val="003E7940"/>
    <w:rsid w:val="003E7B78"/>
    <w:rsid w:val="003F0476"/>
    <w:rsid w:val="003F0E20"/>
    <w:rsid w:val="00402C75"/>
    <w:rsid w:val="00407232"/>
    <w:rsid w:val="00411877"/>
    <w:rsid w:val="00412750"/>
    <w:rsid w:val="00412E1E"/>
    <w:rsid w:val="0042129A"/>
    <w:rsid w:val="004214B8"/>
    <w:rsid w:val="00423D8D"/>
    <w:rsid w:val="0042461A"/>
    <w:rsid w:val="004279C9"/>
    <w:rsid w:val="0043710A"/>
    <w:rsid w:val="0044014F"/>
    <w:rsid w:val="00442F4F"/>
    <w:rsid w:val="00445BE9"/>
    <w:rsid w:val="0044609D"/>
    <w:rsid w:val="004525E8"/>
    <w:rsid w:val="004547B8"/>
    <w:rsid w:val="00455040"/>
    <w:rsid w:val="00457AEF"/>
    <w:rsid w:val="00461623"/>
    <w:rsid w:val="0047671E"/>
    <w:rsid w:val="0047702F"/>
    <w:rsid w:val="0048447A"/>
    <w:rsid w:val="00484696"/>
    <w:rsid w:val="004846A1"/>
    <w:rsid w:val="004904AC"/>
    <w:rsid w:val="0049273C"/>
    <w:rsid w:val="00495BDE"/>
    <w:rsid w:val="00495F81"/>
    <w:rsid w:val="00497BD8"/>
    <w:rsid w:val="004A3889"/>
    <w:rsid w:val="004A3CE7"/>
    <w:rsid w:val="004A6857"/>
    <w:rsid w:val="004B16CA"/>
    <w:rsid w:val="004B3601"/>
    <w:rsid w:val="004B4FDF"/>
    <w:rsid w:val="004B5025"/>
    <w:rsid w:val="004B597D"/>
    <w:rsid w:val="004B7998"/>
    <w:rsid w:val="004C0996"/>
    <w:rsid w:val="004D3B96"/>
    <w:rsid w:val="004D4D65"/>
    <w:rsid w:val="004E148F"/>
    <w:rsid w:val="004E3D67"/>
    <w:rsid w:val="004E5029"/>
    <w:rsid w:val="004E62F5"/>
    <w:rsid w:val="004E65AA"/>
    <w:rsid w:val="004F0E6D"/>
    <w:rsid w:val="00502C0D"/>
    <w:rsid w:val="00502FAD"/>
    <w:rsid w:val="00504AF5"/>
    <w:rsid w:val="005061E1"/>
    <w:rsid w:val="005105BD"/>
    <w:rsid w:val="005118E4"/>
    <w:rsid w:val="00516314"/>
    <w:rsid w:val="00517A7D"/>
    <w:rsid w:val="00520077"/>
    <w:rsid w:val="00522DFD"/>
    <w:rsid w:val="00524B16"/>
    <w:rsid w:val="0052539E"/>
    <w:rsid w:val="0052664E"/>
    <w:rsid w:val="0052677D"/>
    <w:rsid w:val="00530C39"/>
    <w:rsid w:val="00540282"/>
    <w:rsid w:val="005410E5"/>
    <w:rsid w:val="00546351"/>
    <w:rsid w:val="00547A62"/>
    <w:rsid w:val="0055412A"/>
    <w:rsid w:val="00554266"/>
    <w:rsid w:val="005552A6"/>
    <w:rsid w:val="00560C6F"/>
    <w:rsid w:val="00560D0F"/>
    <w:rsid w:val="00562F39"/>
    <w:rsid w:val="005649D6"/>
    <w:rsid w:val="0056578D"/>
    <w:rsid w:val="00565B52"/>
    <w:rsid w:val="00566B4B"/>
    <w:rsid w:val="0056711F"/>
    <w:rsid w:val="00567E24"/>
    <w:rsid w:val="00572F8B"/>
    <w:rsid w:val="005735B3"/>
    <w:rsid w:val="00576A9A"/>
    <w:rsid w:val="00580ABD"/>
    <w:rsid w:val="00581131"/>
    <w:rsid w:val="00581B5C"/>
    <w:rsid w:val="00581C55"/>
    <w:rsid w:val="00582464"/>
    <w:rsid w:val="00583377"/>
    <w:rsid w:val="00583888"/>
    <w:rsid w:val="00586A0D"/>
    <w:rsid w:val="0059048F"/>
    <w:rsid w:val="0059133E"/>
    <w:rsid w:val="00591899"/>
    <w:rsid w:val="00591987"/>
    <w:rsid w:val="00592AFD"/>
    <w:rsid w:val="0059356C"/>
    <w:rsid w:val="005A0518"/>
    <w:rsid w:val="005A0A6B"/>
    <w:rsid w:val="005A41E9"/>
    <w:rsid w:val="005A5BD8"/>
    <w:rsid w:val="005B2F50"/>
    <w:rsid w:val="005B5597"/>
    <w:rsid w:val="005C067E"/>
    <w:rsid w:val="005C14E8"/>
    <w:rsid w:val="005C1974"/>
    <w:rsid w:val="005C4310"/>
    <w:rsid w:val="005C6E51"/>
    <w:rsid w:val="005C791B"/>
    <w:rsid w:val="005E1115"/>
    <w:rsid w:val="005E34EB"/>
    <w:rsid w:val="005E355B"/>
    <w:rsid w:val="005E4373"/>
    <w:rsid w:val="005E4626"/>
    <w:rsid w:val="005E6665"/>
    <w:rsid w:val="005E69D8"/>
    <w:rsid w:val="005F004F"/>
    <w:rsid w:val="005F69F4"/>
    <w:rsid w:val="00612969"/>
    <w:rsid w:val="00613630"/>
    <w:rsid w:val="006160F9"/>
    <w:rsid w:val="006216CD"/>
    <w:rsid w:val="00621C22"/>
    <w:rsid w:val="00624139"/>
    <w:rsid w:val="006271D0"/>
    <w:rsid w:val="006275A3"/>
    <w:rsid w:val="0062781C"/>
    <w:rsid w:val="006312B0"/>
    <w:rsid w:val="006368DB"/>
    <w:rsid w:val="00637099"/>
    <w:rsid w:val="006405A4"/>
    <w:rsid w:val="00641A12"/>
    <w:rsid w:val="006426AA"/>
    <w:rsid w:val="00642C8C"/>
    <w:rsid w:val="006445E9"/>
    <w:rsid w:val="006458A1"/>
    <w:rsid w:val="006468BE"/>
    <w:rsid w:val="006471E8"/>
    <w:rsid w:val="006570B6"/>
    <w:rsid w:val="006608DB"/>
    <w:rsid w:val="00663311"/>
    <w:rsid w:val="006649AF"/>
    <w:rsid w:val="00664F78"/>
    <w:rsid w:val="00666372"/>
    <w:rsid w:val="0066735F"/>
    <w:rsid w:val="006756C3"/>
    <w:rsid w:val="00677A21"/>
    <w:rsid w:val="00681AE3"/>
    <w:rsid w:val="0068254A"/>
    <w:rsid w:val="006826C6"/>
    <w:rsid w:val="006828CD"/>
    <w:rsid w:val="00684955"/>
    <w:rsid w:val="006909D7"/>
    <w:rsid w:val="00691790"/>
    <w:rsid w:val="00691EFE"/>
    <w:rsid w:val="00691F87"/>
    <w:rsid w:val="00692239"/>
    <w:rsid w:val="00694AA2"/>
    <w:rsid w:val="006A232C"/>
    <w:rsid w:val="006A7DFE"/>
    <w:rsid w:val="006B4B93"/>
    <w:rsid w:val="006B78C3"/>
    <w:rsid w:val="006C165F"/>
    <w:rsid w:val="006C3C65"/>
    <w:rsid w:val="006D3384"/>
    <w:rsid w:val="006D3599"/>
    <w:rsid w:val="006D3AC3"/>
    <w:rsid w:val="006D4E8C"/>
    <w:rsid w:val="006D4FBA"/>
    <w:rsid w:val="006D6D11"/>
    <w:rsid w:val="006D7137"/>
    <w:rsid w:val="006D79BB"/>
    <w:rsid w:val="006E16AD"/>
    <w:rsid w:val="006E31F3"/>
    <w:rsid w:val="006F3DDB"/>
    <w:rsid w:val="006F5404"/>
    <w:rsid w:val="0070092E"/>
    <w:rsid w:val="007012CC"/>
    <w:rsid w:val="00701F43"/>
    <w:rsid w:val="00706A7D"/>
    <w:rsid w:val="00707AA3"/>
    <w:rsid w:val="007153DE"/>
    <w:rsid w:val="00720589"/>
    <w:rsid w:val="007217BE"/>
    <w:rsid w:val="00732F75"/>
    <w:rsid w:val="007334F1"/>
    <w:rsid w:val="007342DE"/>
    <w:rsid w:val="00736871"/>
    <w:rsid w:val="00740441"/>
    <w:rsid w:val="0074182C"/>
    <w:rsid w:val="0074479E"/>
    <w:rsid w:val="007462A9"/>
    <w:rsid w:val="00746BB7"/>
    <w:rsid w:val="007505C9"/>
    <w:rsid w:val="0075062C"/>
    <w:rsid w:val="00751E2B"/>
    <w:rsid w:val="007542C3"/>
    <w:rsid w:val="00756164"/>
    <w:rsid w:val="00760D26"/>
    <w:rsid w:val="00770634"/>
    <w:rsid w:val="00770C5C"/>
    <w:rsid w:val="0077174C"/>
    <w:rsid w:val="00777F58"/>
    <w:rsid w:val="00780786"/>
    <w:rsid w:val="007823AA"/>
    <w:rsid w:val="00783489"/>
    <w:rsid w:val="00786634"/>
    <w:rsid w:val="00793371"/>
    <w:rsid w:val="00794313"/>
    <w:rsid w:val="00795247"/>
    <w:rsid w:val="00796AB3"/>
    <w:rsid w:val="00796DB5"/>
    <w:rsid w:val="007A011E"/>
    <w:rsid w:val="007A42D4"/>
    <w:rsid w:val="007A7D73"/>
    <w:rsid w:val="007B03EC"/>
    <w:rsid w:val="007B266A"/>
    <w:rsid w:val="007B2A10"/>
    <w:rsid w:val="007B2B43"/>
    <w:rsid w:val="007C4829"/>
    <w:rsid w:val="007D0913"/>
    <w:rsid w:val="007D57E2"/>
    <w:rsid w:val="007D6B62"/>
    <w:rsid w:val="007D771C"/>
    <w:rsid w:val="007E031C"/>
    <w:rsid w:val="007E2AD6"/>
    <w:rsid w:val="007E4AB4"/>
    <w:rsid w:val="007F086E"/>
    <w:rsid w:val="0080089D"/>
    <w:rsid w:val="00804D7D"/>
    <w:rsid w:val="00811FCA"/>
    <w:rsid w:val="00813E21"/>
    <w:rsid w:val="00815573"/>
    <w:rsid w:val="00815A6D"/>
    <w:rsid w:val="00820B42"/>
    <w:rsid w:val="00822E5E"/>
    <w:rsid w:val="00826C95"/>
    <w:rsid w:val="00832E87"/>
    <w:rsid w:val="008351C1"/>
    <w:rsid w:val="00840CCC"/>
    <w:rsid w:val="00842A57"/>
    <w:rsid w:val="00842C54"/>
    <w:rsid w:val="0084727C"/>
    <w:rsid w:val="00851399"/>
    <w:rsid w:val="00854215"/>
    <w:rsid w:val="00861056"/>
    <w:rsid w:val="00873BC3"/>
    <w:rsid w:val="00875C65"/>
    <w:rsid w:val="00877F99"/>
    <w:rsid w:val="00880367"/>
    <w:rsid w:val="008842E4"/>
    <w:rsid w:val="00886F72"/>
    <w:rsid w:val="00893221"/>
    <w:rsid w:val="0089693B"/>
    <w:rsid w:val="008A10D5"/>
    <w:rsid w:val="008A1370"/>
    <w:rsid w:val="008A4FCF"/>
    <w:rsid w:val="008A6C25"/>
    <w:rsid w:val="008B591C"/>
    <w:rsid w:val="008C1D73"/>
    <w:rsid w:val="008C2CC9"/>
    <w:rsid w:val="008C40F6"/>
    <w:rsid w:val="008D14A4"/>
    <w:rsid w:val="008D1518"/>
    <w:rsid w:val="008D2E0D"/>
    <w:rsid w:val="008D3B04"/>
    <w:rsid w:val="008D4CCD"/>
    <w:rsid w:val="008D77A6"/>
    <w:rsid w:val="008E05A3"/>
    <w:rsid w:val="008F054E"/>
    <w:rsid w:val="008F1629"/>
    <w:rsid w:val="008F420E"/>
    <w:rsid w:val="008F4E64"/>
    <w:rsid w:val="008F4FAA"/>
    <w:rsid w:val="0091074D"/>
    <w:rsid w:val="00912185"/>
    <w:rsid w:val="00912258"/>
    <w:rsid w:val="009127F2"/>
    <w:rsid w:val="00912CBC"/>
    <w:rsid w:val="009166AD"/>
    <w:rsid w:val="00920538"/>
    <w:rsid w:val="009228FA"/>
    <w:rsid w:val="0092487D"/>
    <w:rsid w:val="009305F4"/>
    <w:rsid w:val="00931843"/>
    <w:rsid w:val="00934B7E"/>
    <w:rsid w:val="009350F2"/>
    <w:rsid w:val="0093583B"/>
    <w:rsid w:val="0093652E"/>
    <w:rsid w:val="00936A7E"/>
    <w:rsid w:val="00942EE5"/>
    <w:rsid w:val="00944894"/>
    <w:rsid w:val="00951E41"/>
    <w:rsid w:val="00953625"/>
    <w:rsid w:val="00954750"/>
    <w:rsid w:val="00957F9F"/>
    <w:rsid w:val="00961248"/>
    <w:rsid w:val="0096140F"/>
    <w:rsid w:val="009635F0"/>
    <w:rsid w:val="00972853"/>
    <w:rsid w:val="00977509"/>
    <w:rsid w:val="00977AC1"/>
    <w:rsid w:val="00977AC8"/>
    <w:rsid w:val="009831EC"/>
    <w:rsid w:val="00983897"/>
    <w:rsid w:val="009842AF"/>
    <w:rsid w:val="009852D3"/>
    <w:rsid w:val="009879A3"/>
    <w:rsid w:val="00990FF0"/>
    <w:rsid w:val="009913DA"/>
    <w:rsid w:val="0099205D"/>
    <w:rsid w:val="00995A0B"/>
    <w:rsid w:val="009975BB"/>
    <w:rsid w:val="009A17A9"/>
    <w:rsid w:val="009A1EEA"/>
    <w:rsid w:val="009A62AD"/>
    <w:rsid w:val="009B05F2"/>
    <w:rsid w:val="009B0AD8"/>
    <w:rsid w:val="009B31F3"/>
    <w:rsid w:val="009B4C23"/>
    <w:rsid w:val="009B6935"/>
    <w:rsid w:val="009B6F55"/>
    <w:rsid w:val="009C2A5B"/>
    <w:rsid w:val="009C32C2"/>
    <w:rsid w:val="009C6A8A"/>
    <w:rsid w:val="009D22D8"/>
    <w:rsid w:val="009D2AFD"/>
    <w:rsid w:val="009D7BA2"/>
    <w:rsid w:val="009E2B42"/>
    <w:rsid w:val="009E3C81"/>
    <w:rsid w:val="009E3F6C"/>
    <w:rsid w:val="009E40FF"/>
    <w:rsid w:val="009E7B5E"/>
    <w:rsid w:val="009F3B0F"/>
    <w:rsid w:val="009F7D9C"/>
    <w:rsid w:val="00A00B83"/>
    <w:rsid w:val="00A02568"/>
    <w:rsid w:val="00A07BCB"/>
    <w:rsid w:val="00A12669"/>
    <w:rsid w:val="00A12EE3"/>
    <w:rsid w:val="00A1427D"/>
    <w:rsid w:val="00A1530F"/>
    <w:rsid w:val="00A1765E"/>
    <w:rsid w:val="00A21256"/>
    <w:rsid w:val="00A304FA"/>
    <w:rsid w:val="00A3216E"/>
    <w:rsid w:val="00A327D3"/>
    <w:rsid w:val="00A335FB"/>
    <w:rsid w:val="00A340F6"/>
    <w:rsid w:val="00A34479"/>
    <w:rsid w:val="00A35607"/>
    <w:rsid w:val="00A35F65"/>
    <w:rsid w:val="00A450A3"/>
    <w:rsid w:val="00A51F25"/>
    <w:rsid w:val="00A524BA"/>
    <w:rsid w:val="00A541CC"/>
    <w:rsid w:val="00A5788C"/>
    <w:rsid w:val="00A6726D"/>
    <w:rsid w:val="00A7383F"/>
    <w:rsid w:val="00A74077"/>
    <w:rsid w:val="00A7448E"/>
    <w:rsid w:val="00A755E2"/>
    <w:rsid w:val="00A759FB"/>
    <w:rsid w:val="00A7698B"/>
    <w:rsid w:val="00A76ECA"/>
    <w:rsid w:val="00A80AAB"/>
    <w:rsid w:val="00A8442F"/>
    <w:rsid w:val="00A85638"/>
    <w:rsid w:val="00A858B2"/>
    <w:rsid w:val="00A95087"/>
    <w:rsid w:val="00A96B34"/>
    <w:rsid w:val="00A97152"/>
    <w:rsid w:val="00A97AF5"/>
    <w:rsid w:val="00AA1813"/>
    <w:rsid w:val="00AA34C2"/>
    <w:rsid w:val="00AA4446"/>
    <w:rsid w:val="00AA73CF"/>
    <w:rsid w:val="00AB25C9"/>
    <w:rsid w:val="00AB3828"/>
    <w:rsid w:val="00AB4063"/>
    <w:rsid w:val="00AB7B49"/>
    <w:rsid w:val="00AC7084"/>
    <w:rsid w:val="00AD07A6"/>
    <w:rsid w:val="00AD6885"/>
    <w:rsid w:val="00AE3759"/>
    <w:rsid w:val="00AF1227"/>
    <w:rsid w:val="00AF143D"/>
    <w:rsid w:val="00AF1921"/>
    <w:rsid w:val="00AF5E0F"/>
    <w:rsid w:val="00B05E3B"/>
    <w:rsid w:val="00B06E89"/>
    <w:rsid w:val="00B07868"/>
    <w:rsid w:val="00B07A43"/>
    <w:rsid w:val="00B11D82"/>
    <w:rsid w:val="00B149DE"/>
    <w:rsid w:val="00B15634"/>
    <w:rsid w:val="00B21847"/>
    <w:rsid w:val="00B23566"/>
    <w:rsid w:val="00B237D3"/>
    <w:rsid w:val="00B26E60"/>
    <w:rsid w:val="00B27924"/>
    <w:rsid w:val="00B3012B"/>
    <w:rsid w:val="00B33EB6"/>
    <w:rsid w:val="00B34E30"/>
    <w:rsid w:val="00B36FF1"/>
    <w:rsid w:val="00B407F9"/>
    <w:rsid w:val="00B41593"/>
    <w:rsid w:val="00B41A73"/>
    <w:rsid w:val="00B42EAD"/>
    <w:rsid w:val="00B52CD3"/>
    <w:rsid w:val="00B52FAA"/>
    <w:rsid w:val="00B54232"/>
    <w:rsid w:val="00B568FD"/>
    <w:rsid w:val="00B6529B"/>
    <w:rsid w:val="00B666FB"/>
    <w:rsid w:val="00B70338"/>
    <w:rsid w:val="00B70708"/>
    <w:rsid w:val="00B75C04"/>
    <w:rsid w:val="00B801D6"/>
    <w:rsid w:val="00B84011"/>
    <w:rsid w:val="00B84381"/>
    <w:rsid w:val="00B9566C"/>
    <w:rsid w:val="00B956B6"/>
    <w:rsid w:val="00B97F88"/>
    <w:rsid w:val="00BA0259"/>
    <w:rsid w:val="00BA0D05"/>
    <w:rsid w:val="00BA276A"/>
    <w:rsid w:val="00BA284D"/>
    <w:rsid w:val="00BA30D4"/>
    <w:rsid w:val="00BB0938"/>
    <w:rsid w:val="00BB33B4"/>
    <w:rsid w:val="00BB4A74"/>
    <w:rsid w:val="00BC7557"/>
    <w:rsid w:val="00BC7761"/>
    <w:rsid w:val="00BC7CC6"/>
    <w:rsid w:val="00BD5901"/>
    <w:rsid w:val="00BE2912"/>
    <w:rsid w:val="00BE3C7E"/>
    <w:rsid w:val="00BE53D8"/>
    <w:rsid w:val="00BE59BF"/>
    <w:rsid w:val="00BE7AF6"/>
    <w:rsid w:val="00BF372C"/>
    <w:rsid w:val="00BF4FFE"/>
    <w:rsid w:val="00C015AE"/>
    <w:rsid w:val="00C02B7D"/>
    <w:rsid w:val="00C03C66"/>
    <w:rsid w:val="00C10B19"/>
    <w:rsid w:val="00C121E9"/>
    <w:rsid w:val="00C14C52"/>
    <w:rsid w:val="00C178DC"/>
    <w:rsid w:val="00C27DB5"/>
    <w:rsid w:val="00C33BBF"/>
    <w:rsid w:val="00C36BDD"/>
    <w:rsid w:val="00C505AF"/>
    <w:rsid w:val="00C54A91"/>
    <w:rsid w:val="00C54AC1"/>
    <w:rsid w:val="00C669BA"/>
    <w:rsid w:val="00C71449"/>
    <w:rsid w:val="00C8056F"/>
    <w:rsid w:val="00C82154"/>
    <w:rsid w:val="00C84591"/>
    <w:rsid w:val="00C86C1E"/>
    <w:rsid w:val="00C87193"/>
    <w:rsid w:val="00C87FDF"/>
    <w:rsid w:val="00C91FF7"/>
    <w:rsid w:val="00C9250F"/>
    <w:rsid w:val="00C94EA9"/>
    <w:rsid w:val="00C96EDB"/>
    <w:rsid w:val="00CA0FD9"/>
    <w:rsid w:val="00CA1977"/>
    <w:rsid w:val="00CA615D"/>
    <w:rsid w:val="00CA7E8A"/>
    <w:rsid w:val="00CA7EC2"/>
    <w:rsid w:val="00CB3E7D"/>
    <w:rsid w:val="00CB5DED"/>
    <w:rsid w:val="00CC4BBC"/>
    <w:rsid w:val="00CC5DB3"/>
    <w:rsid w:val="00CC68C7"/>
    <w:rsid w:val="00CC6D4D"/>
    <w:rsid w:val="00CD1FEC"/>
    <w:rsid w:val="00CD4ED1"/>
    <w:rsid w:val="00CE13BA"/>
    <w:rsid w:val="00CE2A81"/>
    <w:rsid w:val="00CE6CFA"/>
    <w:rsid w:val="00CE79E0"/>
    <w:rsid w:val="00CF0869"/>
    <w:rsid w:val="00CF2138"/>
    <w:rsid w:val="00CF2145"/>
    <w:rsid w:val="00CF7082"/>
    <w:rsid w:val="00D040DF"/>
    <w:rsid w:val="00D055C5"/>
    <w:rsid w:val="00D11ECB"/>
    <w:rsid w:val="00D1477B"/>
    <w:rsid w:val="00D17EF8"/>
    <w:rsid w:val="00D21C81"/>
    <w:rsid w:val="00D25A43"/>
    <w:rsid w:val="00D25CBE"/>
    <w:rsid w:val="00D27FD0"/>
    <w:rsid w:val="00D30295"/>
    <w:rsid w:val="00D37E76"/>
    <w:rsid w:val="00D41DF1"/>
    <w:rsid w:val="00D42F54"/>
    <w:rsid w:val="00D470B2"/>
    <w:rsid w:val="00D47AAB"/>
    <w:rsid w:val="00D54611"/>
    <w:rsid w:val="00D62420"/>
    <w:rsid w:val="00D639C9"/>
    <w:rsid w:val="00D649CB"/>
    <w:rsid w:val="00D6631C"/>
    <w:rsid w:val="00D664EC"/>
    <w:rsid w:val="00D67EC2"/>
    <w:rsid w:val="00D7098A"/>
    <w:rsid w:val="00D71F15"/>
    <w:rsid w:val="00D8683E"/>
    <w:rsid w:val="00D90013"/>
    <w:rsid w:val="00D90246"/>
    <w:rsid w:val="00D90A96"/>
    <w:rsid w:val="00D94C55"/>
    <w:rsid w:val="00D97E20"/>
    <w:rsid w:val="00DA18AE"/>
    <w:rsid w:val="00DA299E"/>
    <w:rsid w:val="00DA2B01"/>
    <w:rsid w:val="00DA3957"/>
    <w:rsid w:val="00DA3DFE"/>
    <w:rsid w:val="00DA43B2"/>
    <w:rsid w:val="00DA5343"/>
    <w:rsid w:val="00DA65AE"/>
    <w:rsid w:val="00DA7360"/>
    <w:rsid w:val="00DB03AA"/>
    <w:rsid w:val="00DB29C9"/>
    <w:rsid w:val="00DB32E8"/>
    <w:rsid w:val="00DB3BEE"/>
    <w:rsid w:val="00DB6A17"/>
    <w:rsid w:val="00DB6EE4"/>
    <w:rsid w:val="00DC0734"/>
    <w:rsid w:val="00DC3F99"/>
    <w:rsid w:val="00DC6E65"/>
    <w:rsid w:val="00DD25DC"/>
    <w:rsid w:val="00DD527B"/>
    <w:rsid w:val="00DD6981"/>
    <w:rsid w:val="00DE1DD4"/>
    <w:rsid w:val="00DE3FF5"/>
    <w:rsid w:val="00DE5F3C"/>
    <w:rsid w:val="00DF39EF"/>
    <w:rsid w:val="00DF479D"/>
    <w:rsid w:val="00DF6AAF"/>
    <w:rsid w:val="00DF7B91"/>
    <w:rsid w:val="00DF7D19"/>
    <w:rsid w:val="00E0019B"/>
    <w:rsid w:val="00E00218"/>
    <w:rsid w:val="00E00F63"/>
    <w:rsid w:val="00E0641A"/>
    <w:rsid w:val="00E06D4B"/>
    <w:rsid w:val="00E10073"/>
    <w:rsid w:val="00E1340A"/>
    <w:rsid w:val="00E2050D"/>
    <w:rsid w:val="00E21DB9"/>
    <w:rsid w:val="00E226FD"/>
    <w:rsid w:val="00E2272D"/>
    <w:rsid w:val="00E2475A"/>
    <w:rsid w:val="00E31068"/>
    <w:rsid w:val="00E31127"/>
    <w:rsid w:val="00E3658B"/>
    <w:rsid w:val="00E433E9"/>
    <w:rsid w:val="00E436BA"/>
    <w:rsid w:val="00E449B6"/>
    <w:rsid w:val="00E44AE7"/>
    <w:rsid w:val="00E45A7A"/>
    <w:rsid w:val="00E528E0"/>
    <w:rsid w:val="00E5463F"/>
    <w:rsid w:val="00E54A42"/>
    <w:rsid w:val="00E55C89"/>
    <w:rsid w:val="00E55E36"/>
    <w:rsid w:val="00E6047D"/>
    <w:rsid w:val="00E60C55"/>
    <w:rsid w:val="00E613D2"/>
    <w:rsid w:val="00E621EF"/>
    <w:rsid w:val="00E67789"/>
    <w:rsid w:val="00E70CBD"/>
    <w:rsid w:val="00E71D1C"/>
    <w:rsid w:val="00E720B9"/>
    <w:rsid w:val="00E73E0C"/>
    <w:rsid w:val="00E74EEB"/>
    <w:rsid w:val="00E7634C"/>
    <w:rsid w:val="00E8077E"/>
    <w:rsid w:val="00E8155B"/>
    <w:rsid w:val="00E83F16"/>
    <w:rsid w:val="00E86FDD"/>
    <w:rsid w:val="00E903A4"/>
    <w:rsid w:val="00E91D16"/>
    <w:rsid w:val="00E95A45"/>
    <w:rsid w:val="00EA5E80"/>
    <w:rsid w:val="00EB3093"/>
    <w:rsid w:val="00EB34CA"/>
    <w:rsid w:val="00EB6175"/>
    <w:rsid w:val="00EB72EA"/>
    <w:rsid w:val="00EC0745"/>
    <w:rsid w:val="00EC2190"/>
    <w:rsid w:val="00EC325E"/>
    <w:rsid w:val="00EC483E"/>
    <w:rsid w:val="00ED000C"/>
    <w:rsid w:val="00ED2EFB"/>
    <w:rsid w:val="00ED3536"/>
    <w:rsid w:val="00ED395B"/>
    <w:rsid w:val="00ED6341"/>
    <w:rsid w:val="00ED6A14"/>
    <w:rsid w:val="00EE2095"/>
    <w:rsid w:val="00EE75E6"/>
    <w:rsid w:val="00EF113B"/>
    <w:rsid w:val="00EF43B7"/>
    <w:rsid w:val="00EF67A1"/>
    <w:rsid w:val="00F05CE8"/>
    <w:rsid w:val="00F07A9F"/>
    <w:rsid w:val="00F1258A"/>
    <w:rsid w:val="00F129C4"/>
    <w:rsid w:val="00F179BB"/>
    <w:rsid w:val="00F208B1"/>
    <w:rsid w:val="00F2173B"/>
    <w:rsid w:val="00F22613"/>
    <w:rsid w:val="00F2390A"/>
    <w:rsid w:val="00F32225"/>
    <w:rsid w:val="00F32885"/>
    <w:rsid w:val="00F349D9"/>
    <w:rsid w:val="00F35C29"/>
    <w:rsid w:val="00F40CA2"/>
    <w:rsid w:val="00F41EFC"/>
    <w:rsid w:val="00F50415"/>
    <w:rsid w:val="00F50E16"/>
    <w:rsid w:val="00F557DF"/>
    <w:rsid w:val="00F6291A"/>
    <w:rsid w:val="00F674E7"/>
    <w:rsid w:val="00F77BB9"/>
    <w:rsid w:val="00F8115B"/>
    <w:rsid w:val="00F81AC6"/>
    <w:rsid w:val="00F8488F"/>
    <w:rsid w:val="00F9080C"/>
    <w:rsid w:val="00F92C61"/>
    <w:rsid w:val="00F96CD5"/>
    <w:rsid w:val="00FA048E"/>
    <w:rsid w:val="00FA1675"/>
    <w:rsid w:val="00FA6928"/>
    <w:rsid w:val="00FB1DEB"/>
    <w:rsid w:val="00FC1859"/>
    <w:rsid w:val="00FC5057"/>
    <w:rsid w:val="00FC65AC"/>
    <w:rsid w:val="00FD5C94"/>
    <w:rsid w:val="00FD653B"/>
    <w:rsid w:val="00FE681E"/>
    <w:rsid w:val="00FE7534"/>
    <w:rsid w:val="00FF1366"/>
    <w:rsid w:val="00FF234B"/>
    <w:rsid w:val="00FF5732"/>
    <w:rsid w:val="00FF685A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BEF593"/>
  <w15:docId w15:val="{7F1CFB98-DD7D-4981-9350-B79459C4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0"/>
    <w:uiPriority w:val="9"/>
    <w:qFormat/>
    <w:rsid w:val="00141867"/>
    <w:pPr>
      <w:numPr>
        <w:numId w:val="8"/>
      </w:numPr>
      <w:bidi w:val="0"/>
      <w:spacing w:after="0" w:line="240" w:lineRule="auto"/>
      <w:ind w:left="0" w:firstLine="0"/>
      <w:outlineLvl w:val="0"/>
    </w:pPr>
    <w:rPr>
      <w:rFonts w:ascii="Calibri" w:hAnsi="Calibri" w:cs="Calibri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B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C4BBC"/>
  </w:style>
  <w:style w:type="paragraph" w:styleId="a5">
    <w:name w:val="footer"/>
    <w:basedOn w:val="a"/>
    <w:link w:val="a6"/>
    <w:uiPriority w:val="99"/>
    <w:unhideWhenUsed/>
    <w:rsid w:val="00CC4B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C4BBC"/>
  </w:style>
  <w:style w:type="paragraph" w:styleId="a7">
    <w:name w:val="Balloon Text"/>
    <w:basedOn w:val="a"/>
    <w:link w:val="a8"/>
    <w:uiPriority w:val="99"/>
    <w:semiHidden/>
    <w:unhideWhenUsed/>
    <w:rsid w:val="00CC4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C4BB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B237D3"/>
    <w:pPr>
      <w:bidi/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37D3"/>
    <w:pPr>
      <w:spacing w:after="0" w:line="360" w:lineRule="auto"/>
      <w:ind w:left="720"/>
      <w:contextualSpacing/>
    </w:pPr>
    <w:rPr>
      <w:rFonts w:ascii="Times New Roman" w:eastAsia="Times New Roman" w:hAnsi="Times New Roman" w:cs="FrankRuehl"/>
      <w:sz w:val="26"/>
      <w:szCs w:val="26"/>
      <w:lang w:eastAsia="he-IL"/>
    </w:rPr>
  </w:style>
  <w:style w:type="character" w:styleId="ab">
    <w:name w:val="annotation reference"/>
    <w:basedOn w:val="a0"/>
    <w:uiPriority w:val="99"/>
    <w:semiHidden/>
    <w:unhideWhenUsed/>
    <w:rsid w:val="007D091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D0913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7D091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0913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7D0913"/>
    <w:rPr>
      <w:b/>
      <w:bCs/>
      <w:sz w:val="20"/>
      <w:szCs w:val="20"/>
    </w:rPr>
  </w:style>
  <w:style w:type="character" w:styleId="Hyperlink">
    <w:name w:val="Hyperlink"/>
    <w:basedOn w:val="a0"/>
    <w:uiPriority w:val="99"/>
    <w:unhideWhenUsed/>
    <w:rsid w:val="003266B8"/>
    <w:rPr>
      <w:color w:val="0000FF" w:themeColor="hyperlink"/>
      <w:u w:val="single"/>
    </w:rPr>
  </w:style>
  <w:style w:type="paragraph" w:styleId="af0">
    <w:name w:val="Revision"/>
    <w:hidden/>
    <w:uiPriority w:val="99"/>
    <w:semiHidden/>
    <w:rsid w:val="00746BB7"/>
    <w:pPr>
      <w:spacing w:after="0" w:line="240" w:lineRule="auto"/>
    </w:pPr>
  </w:style>
  <w:style w:type="character" w:customStyle="1" w:styleId="11">
    <w:name w:val="אזכור לא מזוהה1"/>
    <w:basedOn w:val="a0"/>
    <w:uiPriority w:val="99"/>
    <w:semiHidden/>
    <w:unhideWhenUsed/>
    <w:rsid w:val="00CC5DB3"/>
    <w:rPr>
      <w:color w:val="605E5C"/>
      <w:shd w:val="clear" w:color="auto" w:fill="E1DFDD"/>
    </w:rPr>
  </w:style>
  <w:style w:type="character" w:customStyle="1" w:styleId="10">
    <w:name w:val="כותרת 1 תו"/>
    <w:basedOn w:val="a0"/>
    <w:link w:val="1"/>
    <w:uiPriority w:val="9"/>
    <w:rsid w:val="00141867"/>
    <w:rPr>
      <w:rFonts w:ascii="Calibri" w:hAnsi="Calibri" w:cs="Calibri"/>
      <w:kern w:val="36"/>
    </w:rPr>
  </w:style>
  <w:style w:type="paragraph" w:customStyle="1" w:styleId="2">
    <w:name w:val="סעיף רמה 2"/>
    <w:basedOn w:val="a"/>
    <w:rsid w:val="00141867"/>
    <w:pPr>
      <w:numPr>
        <w:ilvl w:val="1"/>
        <w:numId w:val="8"/>
      </w:numPr>
      <w:spacing w:after="0" w:line="360" w:lineRule="auto"/>
      <w:ind w:left="567" w:hanging="567"/>
      <w:jc w:val="both"/>
    </w:pPr>
    <w:rPr>
      <w:rFonts w:ascii="Arial" w:hAnsi="Arial" w:cs="Arial"/>
    </w:rPr>
  </w:style>
  <w:style w:type="paragraph" w:customStyle="1" w:styleId="3">
    <w:name w:val="סעיף רמה 3"/>
    <w:basedOn w:val="a"/>
    <w:rsid w:val="00141867"/>
    <w:pPr>
      <w:numPr>
        <w:ilvl w:val="2"/>
        <w:numId w:val="8"/>
      </w:numPr>
      <w:spacing w:after="0" w:line="360" w:lineRule="auto"/>
      <w:ind w:left="1371" w:hanging="804"/>
      <w:jc w:val="both"/>
    </w:pPr>
    <w:rPr>
      <w:rFonts w:ascii="Arial" w:hAnsi="Arial" w:cs="Arial"/>
    </w:rPr>
  </w:style>
  <w:style w:type="character" w:customStyle="1" w:styleId="40">
    <w:name w:val="סעיף רמה 4 תו"/>
    <w:basedOn w:val="a0"/>
    <w:link w:val="4"/>
    <w:locked/>
    <w:rsid w:val="00141867"/>
    <w:rPr>
      <w:rFonts w:ascii="Arial" w:hAnsi="Arial" w:cs="Arial"/>
    </w:rPr>
  </w:style>
  <w:style w:type="paragraph" w:customStyle="1" w:styleId="4">
    <w:name w:val="סעיף רמה 4"/>
    <w:basedOn w:val="a"/>
    <w:link w:val="40"/>
    <w:rsid w:val="00141867"/>
    <w:pPr>
      <w:numPr>
        <w:ilvl w:val="3"/>
        <w:numId w:val="8"/>
      </w:numPr>
      <w:spacing w:after="0" w:line="360" w:lineRule="auto"/>
      <w:ind w:left="2268" w:hanging="897"/>
      <w:jc w:val="both"/>
    </w:pPr>
    <w:rPr>
      <w:rFonts w:ascii="Arial" w:hAnsi="Arial" w:cs="Arial"/>
    </w:rPr>
  </w:style>
  <w:style w:type="character" w:customStyle="1" w:styleId="50">
    <w:name w:val="סעיף רמה 5 תו"/>
    <w:basedOn w:val="a0"/>
    <w:link w:val="5"/>
    <w:locked/>
    <w:rsid w:val="00141867"/>
    <w:rPr>
      <w:rFonts w:ascii="Arial" w:hAnsi="Arial" w:cs="Arial"/>
    </w:rPr>
  </w:style>
  <w:style w:type="paragraph" w:customStyle="1" w:styleId="5">
    <w:name w:val="סעיף רמה 5"/>
    <w:basedOn w:val="a"/>
    <w:link w:val="50"/>
    <w:rsid w:val="00141867"/>
    <w:pPr>
      <w:numPr>
        <w:ilvl w:val="4"/>
        <w:numId w:val="8"/>
      </w:numPr>
      <w:spacing w:after="0" w:line="360" w:lineRule="auto"/>
      <w:ind w:left="3402" w:hanging="1134"/>
      <w:jc w:val="both"/>
    </w:pPr>
    <w:rPr>
      <w:rFonts w:ascii="Arial" w:hAnsi="Arial" w:cs="Arial"/>
    </w:rPr>
  </w:style>
  <w:style w:type="paragraph" w:customStyle="1" w:styleId="6">
    <w:name w:val="סעיף רמה 6"/>
    <w:basedOn w:val="a"/>
    <w:rsid w:val="00141867"/>
    <w:pPr>
      <w:numPr>
        <w:ilvl w:val="5"/>
        <w:numId w:val="8"/>
      </w:numPr>
      <w:spacing w:after="0" w:line="360" w:lineRule="auto"/>
      <w:ind w:left="4820" w:hanging="1418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itchashvim.org.i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עופר ישי</dc:creator>
  <cp:lastModifiedBy>עופר ישי - 14  </cp:lastModifiedBy>
  <cp:revision>4</cp:revision>
  <cp:lastPrinted>2021-03-24T10:50:00Z</cp:lastPrinted>
  <dcterms:created xsi:type="dcterms:W3CDTF">2022-03-16T06:54:00Z</dcterms:created>
  <dcterms:modified xsi:type="dcterms:W3CDTF">2022-03-16T06:55:00Z</dcterms:modified>
</cp:coreProperties>
</file>