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245EF" w:rsidRPr="007247DA" w14:paraId="3F0E5BE0" w14:textId="77777777">
      <w:pPr>
        <w:pBdr>
          <w:top w:val="nil"/>
          <w:left w:val="nil"/>
          <w:bottom w:val="nil"/>
          <w:right w:val="nil"/>
          <w:between w:val="nil"/>
        </w:pBdr>
        <w:spacing w:after="0" w:line="240" w:lineRule="auto"/>
        <w:jc w:val="center"/>
        <w:rPr>
          <w:rFonts w:ascii="Cambria" w:eastAsia="Cambria" w:hAnsi="Cambria" w:cs="Cambria"/>
          <w:color w:val="000000"/>
          <w:sz w:val="28"/>
          <w:szCs w:val="28"/>
        </w:rPr>
      </w:pPr>
      <w:bookmarkStart w:id="0" w:name="_Hlk54520464"/>
      <w:r w:rsidRPr="007247DA">
        <w:rPr>
          <w:rFonts w:ascii="Cambria" w:eastAsia="Cambria" w:hAnsi="Cambria" w:cs="Cambria"/>
          <w:color w:val="000000"/>
          <w:sz w:val="28"/>
          <w:szCs w:val="28"/>
        </w:rPr>
        <w:t>YARIN BAROM</w:t>
      </w:r>
    </w:p>
    <w:p w:rsidR="00F245EF" w14:paraId="24E786F4" w14:textId="77777777">
      <w:pPr>
        <w:spacing w:after="0"/>
        <w:rPr>
          <w:rFonts w:ascii="Cambria" w:eastAsia="Cambria" w:hAnsi="Cambria" w:cs="Cambria"/>
          <w:i/>
          <w:sz w:val="24"/>
          <w:szCs w:val="24"/>
        </w:rPr>
      </w:pPr>
      <w:r>
        <w:rPr>
          <w:rFonts w:ascii="Cambria" w:eastAsia="Cambria" w:hAnsi="Cambria" w:cs="Cambria"/>
          <w:i/>
          <w:noProof/>
          <w:sz w:val="24"/>
          <w:szCs w:val="24"/>
        </w:rPr>
        <mc:AlternateContent>
          <mc:Choice Requires="wps">
            <w:drawing>
              <wp:inline distT="0" distB="0" distL="0" distR="0">
                <wp:extent cx="6776085" cy="292989"/>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1962720" y="3638268"/>
                          <a:ext cx="6776085" cy="292989"/>
                        </a:xfrm>
                        <a:prstGeom prst="rect">
                          <a:avLst/>
                        </a:prstGeom>
                        <a:solidFill>
                          <a:srgbClr val="D8D8D8"/>
                        </a:solidFill>
                        <a:ln>
                          <a:noFill/>
                        </a:ln>
                      </wps:spPr>
                      <wps:txbx>
                        <w:txbxContent>
                          <w:p w:rsidR="00F245EF" w14:textId="77777777">
                            <w:pPr>
                              <w:spacing w:line="258" w:lineRule="auto"/>
                              <w:jc w:val="center"/>
                            </w:pPr>
                            <w:r>
                              <w:rPr>
                                <w:rFonts w:ascii="Cambria" w:eastAsia="Cambria" w:hAnsi="Cambria" w:cs="Cambria"/>
                                <w:color w:val="000000"/>
                                <w:sz w:val="24"/>
                              </w:rPr>
                              <w:t xml:space="preserve"> (054) 557-6794 </w:t>
                            </w:r>
                            <w:r>
                              <w:rPr>
                                <w:rFonts w:ascii="Cambria" w:eastAsia="Cambria" w:hAnsi="Cambria" w:cs="Cambria"/>
                                <w:b/>
                                <w:color w:val="000000"/>
                                <w:sz w:val="24"/>
                              </w:rPr>
                              <w:t xml:space="preserve">| </w:t>
                            </w:r>
                            <w:r>
                              <w:rPr>
                                <w:rFonts w:ascii="Cambria" w:eastAsia="Cambria" w:hAnsi="Cambria" w:cs="Cambria"/>
                                <w:color w:val="000000"/>
                                <w:sz w:val="24"/>
                              </w:rPr>
                              <w:t>yarinbarom@gmail.com</w:t>
                            </w:r>
                          </w:p>
                        </w:txbxContent>
                      </wps:txbx>
                      <wps:bodyPr spcFirstLastPara="1" wrap="square" lIns="91425" tIns="45700" rIns="91425" bIns="45700" anchor="t" anchorCtr="0"/>
                    </wps:wsp>
                  </a:graphicData>
                </a:graphic>
              </wp:inline>
            </w:drawing>
          </mc:Choice>
          <mc:Fallback>
            <w:pict>
              <v:rect id="Rectangle 2" o:spid="_x0000_i1025" style="width:533.55pt;height:23.05pt;mso-left-percent:-10001;mso-position-horizontal-relative:char;mso-position-vertical-relative:line;mso-top-percent:-10001;mso-wrap-style:square;visibility:visible;v-text-anchor:top" fillcolor="#d8d8d8" stroked="f">
                <v:textbox inset="7.2pt,3.6pt,7.2pt,3.6pt">
                  <w:txbxContent>
                    <w:p w:rsidR="00F245EF" w14:paraId="1068A835" w14:textId="77777777">
                      <w:pPr>
                        <w:spacing w:line="258" w:lineRule="auto"/>
                        <w:jc w:val="center"/>
                      </w:pPr>
                      <w:r>
                        <w:rPr>
                          <w:rFonts w:ascii="Cambria" w:eastAsia="Cambria" w:hAnsi="Cambria" w:cs="Cambria"/>
                          <w:color w:val="000000"/>
                          <w:sz w:val="24"/>
                        </w:rPr>
                        <w:t xml:space="preserve"> (054) 557-6794 </w:t>
                      </w:r>
                      <w:r>
                        <w:rPr>
                          <w:rFonts w:ascii="Cambria" w:eastAsia="Cambria" w:hAnsi="Cambria" w:cs="Cambria"/>
                          <w:b/>
                          <w:color w:val="000000"/>
                          <w:sz w:val="24"/>
                        </w:rPr>
                        <w:t xml:space="preserve">| </w:t>
                      </w:r>
                      <w:r>
                        <w:rPr>
                          <w:rFonts w:ascii="Cambria" w:eastAsia="Cambria" w:hAnsi="Cambria" w:cs="Cambria"/>
                          <w:color w:val="000000"/>
                          <w:sz w:val="24"/>
                        </w:rPr>
                        <w:t>yarinbarom@gmail.com</w:t>
                      </w:r>
                    </w:p>
                  </w:txbxContent>
                </v:textbox>
                <w10:wrap type="none"/>
                <w10:anchorlock/>
              </v:rect>
            </w:pict>
          </mc:Fallback>
        </mc:AlternateContent>
      </w:r>
    </w:p>
    <w:p w:rsidR="00F245EF" w14:paraId="61310BAA" w14:textId="77777777">
      <w:pPr>
        <w:spacing w:after="0" w:line="276" w:lineRule="auto"/>
        <w:jc w:val="both"/>
        <w:rPr>
          <w:rFonts w:ascii="Cambria" w:eastAsia="Cambria" w:hAnsi="Cambria" w:cs="Cambria"/>
          <w:b/>
          <w:color w:val="333333"/>
          <w:sz w:val="26"/>
          <w:szCs w:val="26"/>
        </w:rPr>
      </w:pPr>
      <w:r>
        <w:rPr>
          <w:rFonts w:ascii="Cambria" w:eastAsia="Cambria" w:hAnsi="Cambria" w:cs="Cambria"/>
          <w:b/>
          <w:color w:val="333333"/>
          <w:sz w:val="24"/>
          <w:szCs w:val="24"/>
        </w:rPr>
        <w:t>CAREER SUMMARY</w:t>
      </w:r>
    </w:p>
    <w:p w:rsidR="00243DD6" w:rsidRPr="00631907" w:rsidP="00243DD6" w14:paraId="752AED19" w14:textId="1E96D791">
      <w:pPr>
        <w:spacing w:after="0" w:line="240" w:lineRule="auto"/>
        <w:jc w:val="both"/>
        <w:rPr>
          <w:rFonts w:ascii="Cambria" w:eastAsia="Cambria" w:hAnsi="Cambria" w:cs="Cambria"/>
          <w:color w:val="333333"/>
        </w:rPr>
      </w:pPr>
      <w:r w:rsidRPr="00631907">
        <w:rPr>
          <w:rFonts w:ascii="Cambria" w:eastAsia="Cambria" w:hAnsi="Cambria" w:cs="Cambria"/>
          <w:color w:val="333333"/>
        </w:rPr>
        <w:t xml:space="preserve">Highly competent Security </w:t>
      </w:r>
      <w:r w:rsidRPr="00631907" w:rsidR="00696890">
        <w:rPr>
          <w:rFonts w:ascii="Cambria" w:eastAsia="Cambria" w:hAnsi="Cambria" w:cs="Cambria"/>
          <w:color w:val="333333"/>
        </w:rPr>
        <w:t>Manger</w:t>
      </w:r>
      <w:r w:rsidRPr="00631907">
        <w:rPr>
          <w:rFonts w:ascii="Cambria" w:eastAsia="Cambria" w:hAnsi="Cambria" w:cs="Cambria"/>
          <w:color w:val="333333"/>
        </w:rPr>
        <w:t xml:space="preserve"> with years of progressive experience in security analysis, helpdesk support, customer service, and threat analysis. A versatile Professional possesses a high awareness of practical issues and trends, particularly in regard to accessibility, usability, and emerging technologies. Active listening skills. Ability to assess and evaluate situations effectively. Ability to identify critical issues quickly and accurately. </w:t>
      </w:r>
      <w:r w:rsidRPr="00243DD6">
        <w:rPr>
          <w:rFonts w:ascii="Cambria" w:eastAsia="Cambria" w:hAnsi="Cambria" w:cs="Cambria"/>
          <w:color w:val="333333"/>
        </w:rPr>
        <w:t>Excellent attention to detail</w:t>
      </w:r>
    </w:p>
    <w:p w:rsidR="00F245EF" w14:paraId="662FD925" w14:textId="77777777">
      <w:pPr>
        <w:spacing w:after="0" w:line="240" w:lineRule="auto"/>
        <w:jc w:val="both"/>
        <w:rPr>
          <w:rFonts w:ascii="Cambria" w:eastAsia="Cambria" w:hAnsi="Cambria" w:cs="Cambria"/>
          <w:color w:val="333333"/>
          <w:sz w:val="24"/>
          <w:szCs w:val="24"/>
        </w:rPr>
      </w:pPr>
      <w:r>
        <w:rPr>
          <w:rFonts w:ascii="Cambria" w:eastAsia="Cambria" w:hAnsi="Cambria" w:cs="Cambria"/>
          <w:i/>
          <w:noProof/>
          <w:sz w:val="24"/>
          <w:szCs w:val="24"/>
        </w:rPr>
        <mc:AlternateContent>
          <mc:Choice Requires="wps">
            <w:drawing>
              <wp:inline distT="0" distB="0" distL="0" distR="0">
                <wp:extent cx="6753225" cy="29431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1974150" y="3637608"/>
                          <a:ext cx="6753225" cy="294310"/>
                        </a:xfrm>
                        <a:prstGeom prst="rect">
                          <a:avLst/>
                        </a:prstGeom>
                        <a:solidFill>
                          <a:srgbClr val="D8D8D8"/>
                        </a:solidFill>
                        <a:ln>
                          <a:noFill/>
                        </a:ln>
                      </wps:spPr>
                      <wps:txbx>
                        <w:txbxContent>
                          <w:p w:rsidR="00F245EF" w14:textId="77777777">
                            <w:pPr>
                              <w:spacing w:line="258" w:lineRule="auto"/>
                              <w:jc w:val="center"/>
                            </w:pPr>
                            <w:r>
                              <w:rPr>
                                <w:rFonts w:ascii="Cambria" w:eastAsia="Cambria" w:hAnsi="Cambria" w:cs="Cambria"/>
                                <w:b/>
                                <w:color w:val="333333"/>
                                <w:sz w:val="24"/>
                              </w:rPr>
                              <w:t>TECHNICAL SKILLS</w:t>
                            </w:r>
                          </w:p>
                        </w:txbxContent>
                      </wps:txbx>
                      <wps:bodyPr spcFirstLastPara="1" wrap="square" lIns="91425" tIns="45700" rIns="91425" bIns="45700" anchor="t" anchorCtr="0"/>
                    </wps:wsp>
                  </a:graphicData>
                </a:graphic>
              </wp:inline>
            </w:drawing>
          </mc:Choice>
          <mc:Fallback>
            <w:pict>
              <v:rect id="Rectangle 1" o:spid="_x0000_i1026" style="width:531.75pt;height:23.15pt;mso-left-percent:-10001;mso-position-horizontal-relative:char;mso-position-vertical-relative:line;mso-top-percent:-10001;mso-wrap-style:square;visibility:visible;v-text-anchor:top" fillcolor="#d8d8d8" stroked="f">
                <v:textbox inset="7.2pt,3.6pt,7.2pt,3.6pt">
                  <w:txbxContent>
                    <w:p w:rsidR="00F245EF" w14:paraId="03872D54" w14:textId="77777777">
                      <w:pPr>
                        <w:spacing w:line="258" w:lineRule="auto"/>
                        <w:jc w:val="center"/>
                      </w:pPr>
                      <w:r>
                        <w:rPr>
                          <w:rFonts w:ascii="Cambria" w:eastAsia="Cambria" w:hAnsi="Cambria" w:cs="Cambria"/>
                          <w:b/>
                          <w:color w:val="333333"/>
                          <w:sz w:val="24"/>
                        </w:rPr>
                        <w:t>TECHNICAL SKILLS</w:t>
                      </w:r>
                    </w:p>
                  </w:txbxContent>
                </v:textbox>
                <w10:wrap type="none"/>
                <w10:anchorlock/>
              </v:rect>
            </w:pict>
          </mc:Fallback>
        </mc:AlternateContent>
      </w:r>
    </w:p>
    <w:p w:rsidR="000C0B1A" w:rsidRPr="00631907" w14:paraId="54AA3B54" w14:textId="47587DD9">
      <w:pPr>
        <w:numPr>
          <w:ilvl w:val="0"/>
          <w:numId w:val="1"/>
        </w:numPr>
        <w:pBdr>
          <w:top w:val="nil"/>
          <w:left w:val="nil"/>
          <w:bottom w:val="nil"/>
          <w:right w:val="nil"/>
          <w:between w:val="nil"/>
        </w:pBdr>
        <w:spacing w:after="0" w:line="240" w:lineRule="auto"/>
        <w:jc w:val="both"/>
        <w:rPr>
          <w:color w:val="333333"/>
        </w:rPr>
      </w:pPr>
      <w:r w:rsidRPr="00631907">
        <w:rPr>
          <w:rFonts w:ascii="Cambria" w:eastAsia="Cambria" w:hAnsi="Cambria" w:cs="Cambria"/>
          <w:color w:val="333333"/>
        </w:rPr>
        <w:t xml:space="preserve">Programming languages: C, C++, </w:t>
      </w:r>
      <w:r w:rsidRPr="00631907">
        <w:rPr>
          <w:color w:val="333333"/>
        </w:rPr>
        <w:t>Java Assembly</w:t>
      </w:r>
      <w:r w:rsidRPr="00631907" w:rsidR="00AB75DD">
        <w:rPr>
          <w:color w:val="333333"/>
        </w:rPr>
        <w:t xml:space="preserve"> and VBA</w:t>
      </w:r>
    </w:p>
    <w:p w:rsidR="00F245EF" w:rsidRPr="00631907" w14:paraId="21B2EC05" w14:textId="77777777">
      <w:pPr>
        <w:numPr>
          <w:ilvl w:val="0"/>
          <w:numId w:val="1"/>
        </w:numPr>
        <w:pBdr>
          <w:top w:val="nil"/>
          <w:left w:val="nil"/>
          <w:bottom w:val="nil"/>
          <w:right w:val="nil"/>
          <w:between w:val="nil"/>
        </w:pBdr>
        <w:spacing w:after="0" w:line="240" w:lineRule="auto"/>
        <w:jc w:val="both"/>
        <w:rPr>
          <w:color w:val="333333"/>
        </w:rPr>
      </w:pPr>
      <w:r w:rsidRPr="00631907">
        <w:rPr>
          <w:rFonts w:ascii="Cambria" w:eastAsia="Cambria" w:hAnsi="Cambria" w:cs="Cambria"/>
          <w:color w:val="333333"/>
        </w:rPr>
        <w:t>Network protocols: TCP/IP, DNS, SMTP, HTTP, etc.</w:t>
      </w:r>
    </w:p>
    <w:p w:rsidR="00F245EF" w:rsidRPr="00631907" w14:paraId="681541DF" w14:textId="77777777">
      <w:pPr>
        <w:numPr>
          <w:ilvl w:val="0"/>
          <w:numId w:val="1"/>
        </w:numPr>
        <w:pBdr>
          <w:top w:val="nil"/>
          <w:left w:val="nil"/>
          <w:bottom w:val="nil"/>
          <w:right w:val="nil"/>
          <w:between w:val="nil"/>
        </w:pBdr>
        <w:spacing w:after="0" w:line="240" w:lineRule="auto"/>
        <w:jc w:val="both"/>
        <w:rPr>
          <w:color w:val="333333"/>
        </w:rPr>
      </w:pPr>
      <w:r w:rsidRPr="00631907">
        <w:rPr>
          <w:rFonts w:ascii="Cambria" w:eastAsia="Cambria" w:hAnsi="Cambria" w:cs="Cambria"/>
          <w:color w:val="333333"/>
        </w:rPr>
        <w:t xml:space="preserve">Malware Detection and Analysis: tools such as Wireshark, Sysinternals, Sandboxes, etc. </w:t>
      </w:r>
    </w:p>
    <w:p w:rsidR="00F245EF" w14:paraId="128D01D9" w14:textId="77777777">
      <w:pPr>
        <w:spacing w:after="0" w:line="276" w:lineRule="auto"/>
        <w:jc w:val="both"/>
        <w:rPr>
          <w:rFonts w:ascii="Cambria" w:eastAsia="Cambria" w:hAnsi="Cambria" w:cs="Cambria"/>
          <w:color w:val="333333"/>
          <w:sz w:val="24"/>
          <w:szCs w:val="24"/>
        </w:rPr>
      </w:pPr>
      <w:r>
        <w:rPr>
          <w:rFonts w:ascii="Cambria" w:eastAsia="Cambria" w:hAnsi="Cambria" w:cs="Cambria"/>
          <w:i/>
          <w:noProof/>
          <w:sz w:val="24"/>
          <w:szCs w:val="24"/>
        </w:rPr>
        <mc:AlternateContent>
          <mc:Choice Requires="wps">
            <w:drawing>
              <wp:inline distT="0" distB="0" distL="0" distR="0">
                <wp:extent cx="6753225" cy="294310"/>
                <wp:effectExtent l="0" t="0" r="0" b="0"/>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1974150" y="3637608"/>
                          <a:ext cx="6753225" cy="294310"/>
                        </a:xfrm>
                        <a:prstGeom prst="rect">
                          <a:avLst/>
                        </a:prstGeom>
                        <a:solidFill>
                          <a:srgbClr val="D8D8D8"/>
                        </a:solidFill>
                        <a:ln>
                          <a:noFill/>
                        </a:ln>
                      </wps:spPr>
                      <wps:txbx>
                        <w:txbxContent>
                          <w:p w:rsidR="00F245EF" w14:textId="77777777">
                            <w:pPr>
                              <w:spacing w:line="258" w:lineRule="auto"/>
                              <w:jc w:val="center"/>
                            </w:pPr>
                            <w:r>
                              <w:rPr>
                                <w:rFonts w:ascii="Cambria" w:eastAsia="Cambria" w:hAnsi="Cambria" w:cs="Cambria"/>
                                <w:b/>
                                <w:color w:val="333333"/>
                                <w:sz w:val="24"/>
                              </w:rPr>
                              <w:t>PROFESSIONAL SKILLS</w:t>
                            </w:r>
                          </w:p>
                        </w:txbxContent>
                      </wps:txbx>
                      <wps:bodyPr spcFirstLastPara="1" wrap="square" lIns="91425" tIns="45700" rIns="91425" bIns="45700" anchor="t" anchorCtr="0"/>
                    </wps:wsp>
                  </a:graphicData>
                </a:graphic>
              </wp:inline>
            </w:drawing>
          </mc:Choice>
          <mc:Fallback>
            <w:pict>
              <v:rect id="Rectangle 4" o:spid="_x0000_i1027" style="width:531.75pt;height:23.15pt;mso-left-percent:-10001;mso-position-horizontal-relative:char;mso-position-vertical-relative:line;mso-top-percent:-10001;mso-wrap-style:square;visibility:visible;v-text-anchor:top" fillcolor="#d8d8d8" stroked="f">
                <v:textbox inset="7.2pt,3.6pt,7.2pt,3.6pt">
                  <w:txbxContent>
                    <w:p w:rsidR="00F245EF" w14:paraId="59AD6F45" w14:textId="77777777">
                      <w:pPr>
                        <w:spacing w:line="258" w:lineRule="auto"/>
                        <w:jc w:val="center"/>
                      </w:pPr>
                      <w:r>
                        <w:rPr>
                          <w:rFonts w:ascii="Cambria" w:eastAsia="Cambria" w:hAnsi="Cambria" w:cs="Cambria"/>
                          <w:b/>
                          <w:color w:val="333333"/>
                          <w:sz w:val="24"/>
                        </w:rPr>
                        <w:t>PROFESSIONAL SKILLS</w:t>
                      </w:r>
                    </w:p>
                  </w:txbxContent>
                </v:textbox>
                <w10:wrap type="none"/>
                <w10:anchorlock/>
              </v:rect>
            </w:pict>
          </mc:Fallback>
        </mc:AlternateContent>
      </w:r>
    </w:p>
    <w:p w:rsidR="00F245EF" w:rsidRPr="00631907" w14:paraId="468CA2A5" w14:textId="77777777">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In-depth knowledge of information security components, principles, practices, and procedures</w:t>
      </w:r>
    </w:p>
    <w:p w:rsidR="00F245EF" w:rsidRPr="00631907" w14:paraId="1C48725B" w14:textId="77777777">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Ability to learn fast, remain calm under pressure; and strengths in making swift, correct decisions in emergency situations</w:t>
      </w:r>
    </w:p>
    <w:p w:rsidR="00F245EF" w:rsidRPr="00631907" w:rsidP="00044ECD" w14:paraId="1ABEA23D" w14:textId="28809B4E">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Highly qualified with exceptional verbal/written communication and strong leadership skills to effectively resolve problems and provide superior customer service</w:t>
      </w:r>
    </w:p>
    <w:p w:rsidR="00F245EF" w:rsidRPr="00631907" w14:paraId="1E62BCE1" w14:textId="77777777">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Certified in CCNA, PowerShell, Installing and Configuring Windows Server 2012</w:t>
      </w:r>
      <w:r w:rsidRPr="00631907" w:rsidR="005563CC">
        <w:rPr>
          <w:rFonts w:ascii="Cambria" w:eastAsia="Cambria" w:hAnsi="Cambria" w:cs="Cambria"/>
          <w:color w:val="333333"/>
        </w:rPr>
        <w:t>, Malware analys</w:t>
      </w:r>
      <w:r w:rsidRPr="00631907" w:rsidR="00597743">
        <w:rPr>
          <w:rFonts w:ascii="Cambria" w:eastAsia="Cambria" w:hAnsi="Cambria" w:cs="Cambria"/>
          <w:color w:val="333333"/>
        </w:rPr>
        <w:t>i</w:t>
      </w:r>
      <w:r w:rsidRPr="00631907" w:rsidR="005563CC">
        <w:rPr>
          <w:rFonts w:ascii="Cambria" w:eastAsia="Cambria" w:hAnsi="Cambria" w:cs="Cambria"/>
          <w:color w:val="333333"/>
        </w:rPr>
        <w:t xml:space="preserve">s </w:t>
      </w:r>
    </w:p>
    <w:p w:rsidR="00F245EF" w14:paraId="4CF4B87D" w14:textId="77777777">
      <w:pPr>
        <w:spacing w:after="0" w:line="240" w:lineRule="auto"/>
        <w:jc w:val="both"/>
      </w:pPr>
      <w:r>
        <w:rPr>
          <w:rFonts w:ascii="Cambria" w:eastAsia="Cambria" w:hAnsi="Cambria" w:cs="Cambria"/>
          <w:i/>
          <w:noProof/>
          <w:sz w:val="24"/>
          <w:szCs w:val="24"/>
        </w:rPr>
        <mc:AlternateContent>
          <mc:Choice Requires="wps">
            <w:drawing>
              <wp:inline distT="0" distB="0" distL="0" distR="0">
                <wp:extent cx="6753225" cy="294005"/>
                <wp:effectExtent l="0" t="0" r="0" b="0"/>
                <wp:docPr id="90301641" name="Rectangle 90301641"/>
                <wp:cNvGraphicFramePr/>
                <a:graphic xmlns:a="http://schemas.openxmlformats.org/drawingml/2006/main">
                  <a:graphicData uri="http://schemas.microsoft.com/office/word/2010/wordprocessingShape">
                    <wps:wsp xmlns:wps="http://schemas.microsoft.com/office/word/2010/wordprocessingShape">
                      <wps:cNvSpPr/>
                      <wps:spPr>
                        <a:xfrm>
                          <a:off x="1974150" y="3637760"/>
                          <a:ext cx="6753225" cy="294005"/>
                        </a:xfrm>
                        <a:prstGeom prst="rect">
                          <a:avLst/>
                        </a:prstGeom>
                        <a:solidFill>
                          <a:srgbClr val="D8D8D8"/>
                        </a:solidFill>
                        <a:ln>
                          <a:noFill/>
                        </a:ln>
                      </wps:spPr>
                      <wps:txbx>
                        <w:txbxContent>
                          <w:p w:rsidR="00F245EF" w14:textId="77777777">
                            <w:pPr>
                              <w:spacing w:after="0" w:line="258" w:lineRule="auto"/>
                              <w:jc w:val="center"/>
                            </w:pPr>
                            <w:r>
                              <w:rPr>
                                <w:rFonts w:ascii="Cambria" w:eastAsia="Cambria" w:hAnsi="Cambria" w:cs="Cambria"/>
                                <w:b/>
                                <w:color w:val="333333"/>
                                <w:sz w:val="24"/>
                              </w:rPr>
                              <w:t>PROFESSIONAL EXPERIENCE</w:t>
                            </w:r>
                          </w:p>
                        </w:txbxContent>
                      </wps:txbx>
                      <wps:bodyPr spcFirstLastPara="1" wrap="square" lIns="91425" tIns="45700" rIns="91425" bIns="45700" anchor="t" anchorCtr="0"/>
                    </wps:wsp>
                  </a:graphicData>
                </a:graphic>
              </wp:inline>
            </w:drawing>
          </mc:Choice>
          <mc:Fallback>
            <w:pict>
              <v:rect id="Rectangle 90301641" o:spid="_x0000_i1028" style="width:531.75pt;height:23.15pt;mso-left-percent:-10001;mso-position-horizontal-relative:char;mso-position-vertical-relative:line;mso-top-percent:-10001;mso-wrap-style:square;visibility:visible;v-text-anchor:top" fillcolor="#d8d8d8" stroked="f">
                <v:textbox inset="7.2pt,3.6pt,7.2pt,3.6pt">
                  <w:txbxContent>
                    <w:p w:rsidR="00F245EF" w14:paraId="2B818E6F" w14:textId="77777777">
                      <w:pPr>
                        <w:spacing w:after="0" w:line="258" w:lineRule="auto"/>
                        <w:jc w:val="center"/>
                      </w:pPr>
                      <w:r>
                        <w:rPr>
                          <w:rFonts w:ascii="Cambria" w:eastAsia="Cambria" w:hAnsi="Cambria" w:cs="Cambria"/>
                          <w:b/>
                          <w:color w:val="333333"/>
                          <w:sz w:val="24"/>
                        </w:rPr>
                        <w:t>PROFESSIONAL EXPERIENCE</w:t>
                      </w:r>
                    </w:p>
                  </w:txbxContent>
                </v:textbox>
                <w10:wrap type="none"/>
                <w10:anchorlock/>
              </v:rect>
            </w:pict>
          </mc:Fallback>
        </mc:AlternateContent>
      </w:r>
      <w:r>
        <w:t xml:space="preserve"> </w:t>
      </w:r>
    </w:p>
    <w:p w:rsidR="00F245EF" w14:paraId="63566874" w14:textId="77777777">
      <w:pPr>
        <w:spacing w:after="0" w:line="240" w:lineRule="auto"/>
        <w:jc w:val="both"/>
        <w:rPr>
          <w:rFonts w:ascii="Cambria" w:eastAsia="Cambria" w:hAnsi="Cambria" w:cs="Cambria"/>
          <w:b/>
          <w:color w:val="333333"/>
          <w:sz w:val="6"/>
          <w:szCs w:val="6"/>
        </w:rPr>
      </w:pPr>
    </w:p>
    <w:p w:rsidR="00597743" w:rsidRPr="00044ECD" w:rsidP="00597743" w14:paraId="04F20A34" w14:textId="57EDF3C6">
      <w:pPr>
        <w:spacing w:after="0" w:line="240" w:lineRule="auto"/>
        <w:jc w:val="both"/>
        <w:rPr>
          <w:rFonts w:ascii="Cambria" w:eastAsia="Cambria" w:hAnsi="Cambria" w:cs="Cambria"/>
          <w:b/>
          <w:color w:val="333333"/>
        </w:rPr>
      </w:pPr>
      <w:r w:rsidRPr="00044ECD">
        <w:rPr>
          <w:rFonts w:ascii="Cambria" w:eastAsia="Cambria" w:hAnsi="Cambria" w:cs="Cambria"/>
          <w:b/>
          <w:color w:val="333333"/>
        </w:rPr>
        <w:t>Israel Aerospace Industries</w:t>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00044ECD">
        <w:rPr>
          <w:rFonts w:ascii="Cambria" w:eastAsia="Cambria" w:hAnsi="Cambria" w:cs="Cambria"/>
          <w:b/>
          <w:color w:val="333333"/>
        </w:rPr>
        <w:t xml:space="preserve">                             </w:t>
      </w:r>
      <w:r w:rsidRPr="00044ECD">
        <w:rPr>
          <w:rFonts w:ascii="Cambria" w:eastAsia="Cambria" w:hAnsi="Cambria" w:cs="Cambria"/>
          <w:b/>
          <w:color w:val="333333"/>
        </w:rPr>
        <w:tab/>
        <w:t>Sept. 2017 – Present</w:t>
      </w:r>
    </w:p>
    <w:p w:rsidR="00597743" w:rsidRPr="00597743" w:rsidP="00597743" w14:paraId="547E1B1F" w14:textId="0FF16635">
      <w:pPr>
        <w:spacing w:after="0" w:line="240" w:lineRule="auto"/>
        <w:jc w:val="both"/>
        <w:rPr>
          <w:rFonts w:ascii="Cambria" w:eastAsia="Cambria" w:hAnsi="Cambria" w:cs="Cambria"/>
          <w:color w:val="333333"/>
          <w:sz w:val="24"/>
          <w:szCs w:val="24"/>
        </w:rPr>
      </w:pPr>
      <w:r w:rsidRPr="00044ECD">
        <w:rPr>
          <w:rFonts w:ascii="Cambria" w:eastAsia="Cambria" w:hAnsi="Cambria" w:cs="Cambria"/>
          <w:color w:val="333333"/>
        </w:rPr>
        <w:t xml:space="preserve"> SOC Team Leader</w:t>
      </w:r>
      <w:r w:rsidRPr="00044ECD" w:rsidR="00696890">
        <w:rPr>
          <w:rFonts w:ascii="Cambria" w:eastAsia="Cambria" w:hAnsi="Cambria" w:cs="Cambria"/>
          <w:color w:val="333333"/>
        </w:rPr>
        <w:t xml:space="preserve"> </w:t>
      </w:r>
      <w:r w:rsidR="00696890">
        <w:rPr>
          <w:rFonts w:ascii="Cambria" w:eastAsia="Cambria" w:hAnsi="Cambria" w:cs="Cambria"/>
          <w:color w:val="333333"/>
          <w:sz w:val="24"/>
          <w:szCs w:val="24"/>
        </w:rPr>
        <w:t xml:space="preserve">                                                                                                                    </w:t>
      </w:r>
      <w:r w:rsidRPr="00044ECD" w:rsidR="00696890">
        <w:t>June. 2018 - present</w:t>
      </w:r>
      <w:r w:rsidRPr="00597743">
        <w:rPr>
          <w:rFonts w:ascii="Cambria" w:eastAsia="Cambria" w:hAnsi="Cambria" w:cs="Cambria"/>
          <w:color w:val="333333"/>
          <w:sz w:val="24"/>
          <w:szCs w:val="24"/>
        </w:rPr>
        <w:t xml:space="preserve"> </w:t>
      </w:r>
    </w:p>
    <w:p w:rsidR="00597743" w:rsidRPr="002976B0" w:rsidP="00696890" w14:paraId="04E350E1" w14:textId="269F6998">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 xml:space="preserve">Preforming analysis on incident response alerts Provide mentoring for Security Analysts </w:t>
      </w:r>
    </w:p>
    <w:p w:rsidR="00696890" w:rsidRPr="002976B0" w:rsidP="00597743" w14:paraId="1FA26856" w14:textId="4CA2B75F">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Analyze the cross-functional process and propose improvements. Collaborate with vendors and cross-functional teams effectively</w:t>
      </w:r>
    </w:p>
    <w:p w:rsidR="00696890" w:rsidRPr="002976B0" w:rsidP="00696890" w14:paraId="34895F3E" w14:textId="5EAE3439">
      <w:pPr>
        <w:numPr>
          <w:ilvl w:val="0"/>
          <w:numId w:val="2"/>
        </w:numPr>
        <w:shd w:val="clear" w:color="auto" w:fill="FFFFFF"/>
        <w:spacing w:before="100" w:beforeAutospacing="1" w:after="100" w:afterAutospacing="1" w:line="240" w:lineRule="auto"/>
        <w:rPr>
          <w:rFonts w:ascii="Cambria" w:eastAsia="Cambria" w:hAnsi="Cambria" w:cs="Cambria"/>
          <w:color w:val="333333"/>
        </w:rPr>
      </w:pPr>
      <w:r w:rsidRPr="002976B0">
        <w:rPr>
          <w:rFonts w:ascii="Cambria" w:eastAsia="Cambria" w:hAnsi="Cambria" w:cs="Cambria"/>
          <w:color w:val="333333"/>
        </w:rPr>
        <w:t>Coach, manage and develop staff by establishing clear goals, expectations and strategies for employee performance</w:t>
      </w:r>
      <w:r w:rsidR="00044ECD">
        <w:rPr>
          <w:rFonts w:ascii="Cambria" w:eastAsia="Cambria" w:hAnsi="Cambria" w:cs="Cambria"/>
          <w:color w:val="333333"/>
        </w:rPr>
        <w:t xml:space="preserve">, </w:t>
      </w:r>
      <w:r w:rsidRPr="002976B0">
        <w:rPr>
          <w:rFonts w:ascii="Cambria" w:eastAsia="Cambria" w:hAnsi="Cambria" w:cs="Cambria"/>
          <w:color w:val="333333"/>
        </w:rPr>
        <w:t>career development</w:t>
      </w:r>
      <w:r w:rsidR="00044ECD">
        <w:rPr>
          <w:rFonts w:ascii="Cambria" w:eastAsia="Cambria" w:hAnsi="Cambria" w:cs="Cambria"/>
          <w:color w:val="333333"/>
        </w:rPr>
        <w:t xml:space="preserve"> and </w:t>
      </w:r>
      <w:r w:rsidRPr="00631907" w:rsidR="00044ECD">
        <w:rPr>
          <w:rFonts w:ascii="Cambria" w:eastAsia="Cambria" w:hAnsi="Cambria" w:cs="Cambria"/>
          <w:color w:val="333333"/>
        </w:rPr>
        <w:t>Created Knowledge Based (KB) documents</w:t>
      </w:r>
    </w:p>
    <w:p w:rsidR="00597743" w:rsidRPr="00044ECD" w:rsidP="00044ECD" w14:paraId="1517A99D" w14:textId="24A29EA3">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Interview, training, development, and retention of highly qualified employees</w:t>
      </w:r>
      <w:r w:rsidR="002976B0">
        <w:rPr>
          <w:rFonts w:ascii="Cambria" w:eastAsia="Cambria" w:hAnsi="Cambria" w:cs="Cambria"/>
          <w:color w:val="333333"/>
        </w:rPr>
        <w:t xml:space="preserve">, </w:t>
      </w:r>
    </w:p>
    <w:p w:rsidR="00696890" w:rsidRPr="002976B0" w:rsidP="00696890" w14:paraId="779A069C" w14:textId="77777777">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Providing performance and management reporting</w:t>
      </w:r>
    </w:p>
    <w:p w:rsidR="000C0B1A" w:rsidRPr="002976B0" w:rsidP="002976B0" w14:paraId="6AFC8E7F" w14:textId="07F9C966">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ISO  27032</w:t>
      </w:r>
      <w:r w:rsidR="00CC43C3">
        <w:rPr>
          <w:rFonts w:ascii="Cambria" w:eastAsia="Cambria" w:hAnsi="Cambria" w:cs="Cambria"/>
          <w:color w:val="333333"/>
        </w:rPr>
        <w:t xml:space="preserve"> lead implementer</w:t>
      </w:r>
    </w:p>
    <w:p w:rsidR="00F245EF" w:rsidRPr="00597743" w:rsidP="00597743" w14:paraId="75F399D7" w14:textId="3AEABE45">
      <w:pPr>
        <w:pStyle w:val="Default"/>
      </w:pPr>
      <w:r w:rsidRPr="00044ECD">
        <w:rPr>
          <w:rFonts w:eastAsia="Cambria"/>
          <w:color w:val="333333"/>
          <w:sz w:val="22"/>
          <w:szCs w:val="22"/>
        </w:rPr>
        <w:t>Security Analyst</w:t>
      </w:r>
      <w:r w:rsidRPr="00044ECD" w:rsidR="00597743">
        <w:rPr>
          <w:rFonts w:eastAsia="Cambria"/>
          <w:color w:val="333333"/>
          <w:sz w:val="22"/>
          <w:szCs w:val="22"/>
        </w:rPr>
        <w:tab/>
      </w:r>
      <w:r w:rsidR="00597743">
        <w:rPr>
          <w:rFonts w:eastAsia="Cambria"/>
          <w:color w:val="333333"/>
        </w:rPr>
        <w:tab/>
      </w:r>
      <w:r w:rsidR="00597743">
        <w:rPr>
          <w:rFonts w:eastAsia="Cambria"/>
          <w:color w:val="333333"/>
        </w:rPr>
        <w:tab/>
      </w:r>
      <w:r w:rsidR="00597743">
        <w:rPr>
          <w:rFonts w:eastAsia="Cambria"/>
          <w:color w:val="333333"/>
        </w:rPr>
        <w:tab/>
      </w:r>
      <w:r w:rsidR="00597743">
        <w:rPr>
          <w:rFonts w:eastAsia="Cambria"/>
          <w:color w:val="333333"/>
        </w:rPr>
        <w:tab/>
      </w:r>
      <w:r w:rsidR="00597743">
        <w:rPr>
          <w:rFonts w:eastAsia="Cambria"/>
          <w:color w:val="333333"/>
        </w:rPr>
        <w:tab/>
      </w:r>
      <w:r w:rsidR="00597743">
        <w:rPr>
          <w:rFonts w:eastAsia="Cambria"/>
          <w:color w:val="333333"/>
        </w:rPr>
        <w:tab/>
        <w:t xml:space="preserve">                       </w:t>
      </w:r>
      <w:r w:rsidR="00044ECD">
        <w:rPr>
          <w:rFonts w:eastAsia="Cambria"/>
          <w:color w:val="333333"/>
        </w:rPr>
        <w:t xml:space="preserve"> </w:t>
      </w:r>
      <w:r w:rsidR="00597743">
        <w:rPr>
          <w:rFonts w:eastAsia="Cambria"/>
          <w:color w:val="333333"/>
        </w:rPr>
        <w:t xml:space="preserve">    </w:t>
      </w:r>
      <w:r w:rsidR="00597743">
        <w:t xml:space="preserve"> </w:t>
      </w:r>
      <w:r w:rsidRPr="00044ECD" w:rsidR="00597743">
        <w:rPr>
          <w:sz w:val="22"/>
          <w:szCs w:val="22"/>
        </w:rPr>
        <w:t>Sept. 2017 – June. 2018</w:t>
      </w:r>
    </w:p>
    <w:p w:rsidR="00F245EF" w:rsidRPr="002976B0" w14:paraId="1D61C91D" w14:textId="77777777">
      <w:pPr>
        <w:numPr>
          <w:ilvl w:val="0"/>
          <w:numId w:val="2"/>
        </w:numPr>
        <w:pBdr>
          <w:top w:val="nil"/>
          <w:left w:val="nil"/>
          <w:bottom w:val="nil"/>
          <w:right w:val="nil"/>
          <w:between w:val="nil"/>
        </w:pBdr>
        <w:spacing w:after="0" w:line="240" w:lineRule="auto"/>
        <w:jc w:val="both"/>
        <w:rPr>
          <w:color w:val="333333"/>
        </w:rPr>
      </w:pPr>
      <w:r w:rsidRPr="002976B0">
        <w:rPr>
          <w:rFonts w:ascii="Cambria" w:eastAsia="Cambria" w:hAnsi="Cambria" w:cs="Cambria"/>
          <w:color w:val="333333"/>
        </w:rPr>
        <w:t>Highly proficient and familiar with multiple information security tools such as; SIEM Qradar, Intrusion Detections and Preventions Systems, Malware Analysis, email analysis, network traffic analysis (Wireshark), EDR, DLP, Firewall, NAC, anti-virus</w:t>
      </w:r>
    </w:p>
    <w:p w:rsidR="00F245EF" w:rsidRPr="002976B0" w14:paraId="4B6D28B0" w14:textId="77777777">
      <w:pPr>
        <w:numPr>
          <w:ilvl w:val="0"/>
          <w:numId w:val="2"/>
        </w:numPr>
        <w:pBdr>
          <w:top w:val="nil"/>
          <w:left w:val="nil"/>
          <w:bottom w:val="nil"/>
          <w:right w:val="nil"/>
          <w:between w:val="nil"/>
        </w:pBdr>
        <w:spacing w:after="0" w:line="240" w:lineRule="auto"/>
        <w:jc w:val="both"/>
        <w:rPr>
          <w:color w:val="333333"/>
        </w:rPr>
      </w:pPr>
      <w:r w:rsidRPr="002976B0">
        <w:rPr>
          <w:rFonts w:ascii="Cambria" w:eastAsia="Cambria" w:hAnsi="Cambria" w:cs="Cambria"/>
          <w:color w:val="333333"/>
        </w:rPr>
        <w:t>Adhere to established policies, follow best practices, and develop and possess an in-depth understanding of exploits and vulnerabilities</w:t>
      </w:r>
    </w:p>
    <w:p w:rsidR="00F245EF" w:rsidRPr="00631907" w14:paraId="732DD4AD" w14:textId="77777777">
      <w:pPr>
        <w:numPr>
          <w:ilvl w:val="0"/>
          <w:numId w:val="2"/>
        </w:numPr>
        <w:pBdr>
          <w:top w:val="nil"/>
          <w:left w:val="nil"/>
          <w:bottom w:val="nil"/>
          <w:right w:val="nil"/>
          <w:between w:val="nil"/>
        </w:pBdr>
        <w:spacing w:line="240" w:lineRule="auto"/>
        <w:jc w:val="both"/>
        <w:rPr>
          <w:color w:val="333333"/>
        </w:rPr>
      </w:pPr>
      <w:r w:rsidRPr="00631907">
        <w:rPr>
          <w:rFonts w:ascii="Cambria" w:eastAsia="Cambria" w:hAnsi="Cambria" w:cs="Cambria"/>
          <w:color w:val="333333"/>
        </w:rPr>
        <w:t>Write detailed reports and make recommendations for further actions</w:t>
      </w:r>
    </w:p>
    <w:p w:rsidR="00F245EF" w:rsidRPr="00044ECD" w:rsidP="00597743" w14:paraId="4044E8BC" w14:textId="0C7AC2DB">
      <w:pPr>
        <w:spacing w:after="0" w:line="240" w:lineRule="auto"/>
        <w:jc w:val="both"/>
        <w:rPr>
          <w:rFonts w:ascii="Cambria" w:eastAsia="Cambria" w:hAnsi="Cambria" w:cs="Cambria"/>
          <w:b/>
          <w:color w:val="333333"/>
        </w:rPr>
      </w:pPr>
      <w:r w:rsidRPr="00044ECD">
        <w:rPr>
          <w:rFonts w:ascii="Cambria" w:eastAsia="Cambria" w:hAnsi="Cambria" w:cs="Cambria"/>
          <w:b/>
          <w:color w:val="333333"/>
        </w:rPr>
        <w:t>Military Service (security clearance-1</w:t>
      </w:r>
      <w:r w:rsidR="00E71334">
        <w:rPr>
          <w:rFonts w:ascii="Cambria" w:eastAsia="Cambria" w:hAnsi="Cambria" w:cs="Cambria"/>
          <w:b/>
          <w:color w:val="333333"/>
        </w:rPr>
        <w:t>-valid</w:t>
      </w:r>
      <w:r w:rsidRPr="00044ECD">
        <w:rPr>
          <w:rFonts w:ascii="Cambria" w:eastAsia="Cambria" w:hAnsi="Cambria" w:cs="Cambria"/>
          <w:b/>
          <w:color w:val="333333"/>
        </w:rPr>
        <w:t>)</w:t>
      </w:r>
      <w:r w:rsidRPr="00044ECD" w:rsidR="00597743">
        <w:rPr>
          <w:rFonts w:ascii="Cambria" w:eastAsia="Cambria" w:hAnsi="Cambria" w:cs="Cambria"/>
          <w:b/>
          <w:color w:val="333333"/>
        </w:rPr>
        <w:t xml:space="preserve"> </w:t>
      </w:r>
      <w:r w:rsidRPr="00044ECD" w:rsidR="00597743">
        <w:rPr>
          <w:rFonts w:ascii="Cambria" w:eastAsia="Cambria" w:hAnsi="Cambria" w:cs="Cambria"/>
          <w:b/>
          <w:color w:val="333333"/>
        </w:rPr>
        <w:tab/>
      </w:r>
      <w:r w:rsidRPr="00044ECD" w:rsidR="00597743">
        <w:rPr>
          <w:rFonts w:ascii="Cambria" w:eastAsia="Cambria" w:hAnsi="Cambria" w:cs="Cambria"/>
          <w:b/>
          <w:color w:val="333333"/>
        </w:rPr>
        <w:tab/>
      </w:r>
      <w:r w:rsidRPr="00044ECD" w:rsidR="00597743">
        <w:rPr>
          <w:rFonts w:ascii="Cambria" w:eastAsia="Cambria" w:hAnsi="Cambria" w:cs="Cambria"/>
          <w:b/>
          <w:color w:val="333333"/>
        </w:rPr>
        <w:tab/>
      </w:r>
      <w:r w:rsidRPr="00044ECD" w:rsidR="00597743">
        <w:rPr>
          <w:rFonts w:ascii="Cambria" w:eastAsia="Cambria" w:hAnsi="Cambria" w:cs="Cambria"/>
          <w:b/>
          <w:color w:val="333333"/>
        </w:rPr>
        <w:tab/>
      </w:r>
      <w:r w:rsidR="00E71334">
        <w:rPr>
          <w:rFonts w:ascii="Cambria" w:eastAsia="Cambria" w:hAnsi="Cambria" w:cs="Cambria"/>
          <w:b/>
          <w:color w:val="333333"/>
        </w:rPr>
        <w:t xml:space="preserve">                            </w:t>
      </w:r>
      <w:r w:rsidRPr="00044ECD" w:rsidR="00597743">
        <w:rPr>
          <w:rFonts w:ascii="Cambria" w:eastAsia="Cambria" w:hAnsi="Cambria" w:cs="Cambria"/>
          <w:b/>
          <w:color w:val="333333"/>
        </w:rPr>
        <w:tab/>
      </w:r>
      <w:r w:rsidRPr="00044ECD" w:rsidR="00696890">
        <w:rPr>
          <w:rFonts w:ascii="Cambria" w:eastAsia="Cambria" w:hAnsi="Cambria" w:cs="Cambria"/>
          <w:b/>
          <w:color w:val="333333"/>
        </w:rPr>
        <w:t xml:space="preserve">      2013</w:t>
      </w:r>
      <w:r w:rsidRPr="00044ECD" w:rsidR="00597743">
        <w:rPr>
          <w:rFonts w:ascii="Cambria" w:eastAsia="Cambria" w:hAnsi="Cambria" w:cs="Cambria"/>
          <w:b/>
          <w:color w:val="333333"/>
        </w:rPr>
        <w:t xml:space="preserve"> –</w:t>
      </w:r>
      <w:r w:rsidRPr="00044ECD" w:rsidR="00696890">
        <w:rPr>
          <w:rFonts w:ascii="Cambria" w:eastAsia="Cambria" w:hAnsi="Cambria" w:cs="Cambria"/>
          <w:b/>
          <w:color w:val="333333"/>
        </w:rPr>
        <w:t xml:space="preserve"> 2016</w:t>
      </w:r>
    </w:p>
    <w:p w:rsidR="00F245EF" w14:paraId="2EA13FC0" w14:textId="4C5EEC93">
      <w:pPr>
        <w:spacing w:after="0" w:line="240" w:lineRule="auto"/>
        <w:jc w:val="both"/>
        <w:rPr>
          <w:rFonts w:ascii="Cambria" w:eastAsia="Cambria" w:hAnsi="Cambria" w:cs="Cambria"/>
          <w:color w:val="333333"/>
          <w:sz w:val="24"/>
          <w:szCs w:val="24"/>
        </w:rPr>
      </w:pPr>
      <w:r w:rsidRPr="00044ECD">
        <w:rPr>
          <w:rFonts w:ascii="Cambria" w:eastAsia="Cambria" w:hAnsi="Cambria" w:cs="Cambria"/>
          <w:color w:val="333333"/>
        </w:rPr>
        <w:t>Team leader Helpdesk support</w:t>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sidR="00597743">
        <w:rPr>
          <w:rFonts w:ascii="Cambria" w:eastAsia="Cambria" w:hAnsi="Cambria" w:cs="Cambria"/>
          <w:color w:val="333333"/>
          <w:sz w:val="24"/>
          <w:szCs w:val="24"/>
        </w:rPr>
        <w:t xml:space="preserve"> </w:t>
      </w:r>
      <w:r>
        <w:rPr>
          <w:rFonts w:ascii="Cambria" w:eastAsia="Cambria" w:hAnsi="Cambria" w:cs="Cambria"/>
          <w:color w:val="333333"/>
          <w:sz w:val="24"/>
          <w:szCs w:val="24"/>
        </w:rPr>
        <w:tab/>
      </w:r>
      <w:r w:rsidR="00597743">
        <w:rPr>
          <w:rFonts w:ascii="Cambria" w:eastAsia="Cambria" w:hAnsi="Cambria" w:cs="Cambria"/>
          <w:color w:val="333333"/>
          <w:sz w:val="24"/>
          <w:szCs w:val="24"/>
        </w:rPr>
        <w:t xml:space="preserve">                   </w:t>
      </w:r>
      <w:r w:rsidR="00044ECD">
        <w:rPr>
          <w:rFonts w:ascii="Cambria" w:eastAsia="Cambria" w:hAnsi="Cambria" w:cs="Cambria"/>
          <w:color w:val="333333"/>
          <w:sz w:val="24"/>
          <w:szCs w:val="24"/>
        </w:rPr>
        <w:t xml:space="preserve"> </w:t>
      </w:r>
      <w:r w:rsidRPr="00044ECD">
        <w:rPr>
          <w:rFonts w:ascii="Cambria" w:eastAsia="Cambria" w:hAnsi="Cambria" w:cs="Cambria"/>
          <w:color w:val="333333"/>
        </w:rPr>
        <w:t>2015 – 2016</w:t>
      </w:r>
    </w:p>
    <w:p w:rsidR="00F245EF" w:rsidRPr="002976B0" w14:paraId="7B177F37" w14:textId="77777777">
      <w:pPr>
        <w:numPr>
          <w:ilvl w:val="0"/>
          <w:numId w:val="4"/>
        </w:numPr>
        <w:pBdr>
          <w:top w:val="nil"/>
          <w:left w:val="nil"/>
          <w:bottom w:val="nil"/>
          <w:right w:val="nil"/>
          <w:between w:val="nil"/>
        </w:pBdr>
        <w:spacing w:after="0" w:line="240" w:lineRule="auto"/>
        <w:jc w:val="both"/>
        <w:rPr>
          <w:color w:val="333333"/>
        </w:rPr>
      </w:pPr>
      <w:r w:rsidRPr="002976B0">
        <w:rPr>
          <w:rFonts w:ascii="Cambria" w:eastAsia="Cambria" w:hAnsi="Cambria" w:cs="Cambria"/>
          <w:color w:val="333333"/>
        </w:rPr>
        <w:t>Worked closely with the COO to ensure all IT related issues were resolved in a timely manner</w:t>
      </w:r>
    </w:p>
    <w:p w:rsidR="00F245EF" w:rsidRPr="002976B0" w14:paraId="4F785259" w14:textId="21EE575B">
      <w:pPr>
        <w:numPr>
          <w:ilvl w:val="0"/>
          <w:numId w:val="4"/>
        </w:numPr>
        <w:pBdr>
          <w:top w:val="nil"/>
          <w:left w:val="nil"/>
          <w:bottom w:val="nil"/>
          <w:right w:val="nil"/>
          <w:between w:val="nil"/>
        </w:pBdr>
        <w:spacing w:after="80" w:line="240" w:lineRule="auto"/>
        <w:jc w:val="both"/>
        <w:rPr>
          <w:b/>
          <w:color w:val="333333"/>
        </w:rPr>
      </w:pPr>
      <w:r w:rsidRPr="002976B0">
        <w:rPr>
          <w:rFonts w:ascii="Cambria" w:eastAsia="Cambria" w:hAnsi="Cambria" w:cs="Cambria"/>
          <w:color w:val="333333"/>
        </w:rPr>
        <w:t>Managed priorities, delegated, motivated, developed</w:t>
      </w:r>
      <w:r w:rsidR="008A0345">
        <w:rPr>
          <w:rFonts w:ascii="Cambria" w:eastAsia="Cambria" w:hAnsi="Cambria" w:cs="Cambria"/>
          <w:color w:val="333333"/>
        </w:rPr>
        <w:t xml:space="preserve"> </w:t>
      </w:r>
      <w:r w:rsidRPr="002976B0">
        <w:rPr>
          <w:rFonts w:ascii="Cambria" w:eastAsia="Cambria" w:hAnsi="Cambria" w:cs="Cambria"/>
          <w:color w:val="333333"/>
        </w:rPr>
        <w:t>the team, coached them to become top performers and communicated objectives and goals to them</w:t>
      </w:r>
    </w:p>
    <w:p w:rsidR="00F245EF" w14:paraId="55FBF36D" w14:textId="6BA3231B">
      <w:pPr>
        <w:spacing w:after="0" w:line="240" w:lineRule="auto"/>
        <w:jc w:val="both"/>
        <w:rPr>
          <w:rFonts w:ascii="Cambria" w:eastAsia="Cambria" w:hAnsi="Cambria" w:cs="Cambria"/>
          <w:i/>
          <w:color w:val="333333"/>
          <w:sz w:val="24"/>
          <w:szCs w:val="24"/>
        </w:rPr>
      </w:pPr>
      <w:r w:rsidRPr="00044ECD">
        <w:rPr>
          <w:rFonts w:ascii="Cambria" w:eastAsia="Cambria" w:hAnsi="Cambria" w:cs="Cambria"/>
          <w:color w:val="333333"/>
        </w:rPr>
        <w:t>Helpdesk support</w:t>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sidRPr="00044ECD" w:rsidR="00597743">
        <w:rPr>
          <w:rFonts w:ascii="Cambria" w:eastAsia="Cambria" w:hAnsi="Cambria" w:cs="Cambria"/>
          <w:color w:val="333333"/>
        </w:rPr>
        <w:t xml:space="preserve">                   </w:t>
      </w:r>
      <w:r w:rsidR="00044ECD">
        <w:rPr>
          <w:rFonts w:ascii="Cambria" w:eastAsia="Cambria" w:hAnsi="Cambria" w:cs="Cambria"/>
          <w:color w:val="333333"/>
        </w:rPr>
        <w:t xml:space="preserve">  </w:t>
      </w:r>
      <w:r w:rsidRPr="00044ECD" w:rsidR="00597743">
        <w:rPr>
          <w:rFonts w:ascii="Cambria" w:eastAsia="Cambria" w:hAnsi="Cambria" w:cs="Cambria"/>
          <w:color w:val="333333"/>
        </w:rPr>
        <w:t xml:space="preserve"> </w:t>
      </w:r>
      <w:r w:rsidRPr="00044ECD">
        <w:rPr>
          <w:rFonts w:ascii="Cambria" w:eastAsia="Cambria" w:hAnsi="Cambria" w:cs="Cambria"/>
          <w:color w:val="333333"/>
        </w:rPr>
        <w:t>2013 – 2015</w:t>
      </w:r>
    </w:p>
    <w:p w:rsidR="00F245EF" w:rsidRPr="002976B0" w14:paraId="3DB6874C" w14:textId="77777777">
      <w:pPr>
        <w:numPr>
          <w:ilvl w:val="0"/>
          <w:numId w:val="3"/>
        </w:numPr>
        <w:pBdr>
          <w:top w:val="nil"/>
          <w:left w:val="nil"/>
          <w:bottom w:val="nil"/>
          <w:right w:val="nil"/>
          <w:between w:val="nil"/>
        </w:pBdr>
        <w:spacing w:after="0" w:line="240" w:lineRule="auto"/>
        <w:jc w:val="both"/>
        <w:rPr>
          <w:color w:val="333333"/>
          <w:sz w:val="20"/>
          <w:szCs w:val="20"/>
        </w:rPr>
      </w:pPr>
      <w:r w:rsidRPr="002976B0">
        <w:rPr>
          <w:rFonts w:ascii="Cambria" w:eastAsia="Cambria" w:hAnsi="Cambria" w:cs="Cambria"/>
          <w:color w:val="333333"/>
        </w:rPr>
        <w:t>Oversaw professional liability of over than 30 systems</w:t>
      </w:r>
    </w:p>
    <w:p w:rsidR="00F245EF" w:rsidRPr="00044ECD" w:rsidP="00044ECD" w14:paraId="454F5A3C" w14:textId="5F543B3D">
      <w:pPr>
        <w:spacing w:after="0" w:line="240" w:lineRule="auto"/>
        <w:jc w:val="both"/>
      </w:pPr>
      <w:r>
        <w:rPr>
          <w:rFonts w:ascii="Cambria" w:eastAsia="Cambria" w:hAnsi="Cambria" w:cs="Cambria"/>
          <w:i/>
          <w:noProof/>
          <w:sz w:val="24"/>
          <w:szCs w:val="24"/>
        </w:rPr>
        <mc:AlternateContent>
          <mc:Choice Requires="wps">
            <w:drawing>
              <wp:inline distT="0" distB="0" distL="0" distR="0">
                <wp:extent cx="6753225" cy="294005"/>
                <wp:effectExtent l="0" t="0" r="0" b="0"/>
                <wp:docPr id="1326229657" name="Rectangle 1326229657"/>
                <wp:cNvGraphicFramePr/>
                <a:graphic xmlns:a="http://schemas.openxmlformats.org/drawingml/2006/main">
                  <a:graphicData uri="http://schemas.microsoft.com/office/word/2010/wordprocessingShape">
                    <wps:wsp xmlns:wps="http://schemas.microsoft.com/office/word/2010/wordprocessingShape">
                      <wps:cNvSpPr/>
                      <wps:spPr>
                        <a:xfrm>
                          <a:off x="1974150" y="3637760"/>
                          <a:ext cx="6753225" cy="294005"/>
                        </a:xfrm>
                        <a:prstGeom prst="rect">
                          <a:avLst/>
                        </a:prstGeom>
                        <a:solidFill>
                          <a:srgbClr val="D8D8D8"/>
                        </a:solidFill>
                        <a:ln>
                          <a:noFill/>
                        </a:ln>
                      </wps:spPr>
                      <wps:txbx>
                        <w:txbxContent>
                          <w:p w:rsidR="00F245EF" w14:textId="77777777">
                            <w:pPr>
                              <w:spacing w:after="0" w:line="258" w:lineRule="auto"/>
                              <w:jc w:val="center"/>
                            </w:pPr>
                            <w:r>
                              <w:rPr>
                                <w:rFonts w:ascii="Cambria" w:eastAsia="Cambria" w:hAnsi="Cambria" w:cs="Cambria"/>
                                <w:b/>
                                <w:color w:val="333333"/>
                                <w:sz w:val="24"/>
                              </w:rPr>
                              <w:t>EDUCATION</w:t>
                            </w:r>
                          </w:p>
                        </w:txbxContent>
                      </wps:txbx>
                      <wps:bodyPr spcFirstLastPara="1" wrap="square" lIns="91425" tIns="45700" rIns="91425" bIns="45700" anchor="t" anchorCtr="0"/>
                    </wps:wsp>
                  </a:graphicData>
                </a:graphic>
              </wp:inline>
            </w:drawing>
          </mc:Choice>
          <mc:Fallback>
            <w:pict>
              <v:rect id="Rectangle 1326229657" o:spid="_x0000_i1029" style="width:531.75pt;height:23.15pt;mso-left-percent:-10001;mso-position-horizontal-relative:char;mso-position-vertical-relative:line;mso-top-percent:-10001;mso-wrap-style:square;visibility:visible;v-text-anchor:top" fillcolor="#d8d8d8" stroked="f">
                <v:textbox inset="7.2pt,3.6pt,7.2pt,3.6pt">
                  <w:txbxContent>
                    <w:p w:rsidR="00F245EF" w14:paraId="13AEBEBB" w14:textId="77777777">
                      <w:pPr>
                        <w:spacing w:after="0" w:line="258" w:lineRule="auto"/>
                        <w:jc w:val="center"/>
                      </w:pPr>
                      <w:r>
                        <w:rPr>
                          <w:rFonts w:ascii="Cambria" w:eastAsia="Cambria" w:hAnsi="Cambria" w:cs="Cambria"/>
                          <w:b/>
                          <w:color w:val="333333"/>
                          <w:sz w:val="24"/>
                        </w:rPr>
                        <w:t>EDUCATION</w:t>
                      </w:r>
                    </w:p>
                  </w:txbxContent>
                </v:textbox>
                <w10:wrap type="none"/>
                <w10:anchorlock/>
              </v:rect>
            </w:pict>
          </mc:Fallback>
        </mc:AlternateContent>
      </w:r>
    </w:p>
    <w:p w:rsidR="00F245EF" w:rsidP="007247DA" w14:paraId="5C87C07E" w14:textId="6016625F">
      <w:pPr>
        <w:pBdr>
          <w:top w:val="nil"/>
          <w:left w:val="nil"/>
          <w:bottom w:val="nil"/>
          <w:right w:val="nil"/>
          <w:between w:val="nil"/>
        </w:pBdr>
        <w:spacing w:after="0" w:line="240" w:lineRule="auto"/>
        <w:jc w:val="both"/>
        <w:rPr>
          <w:rFonts w:ascii="Cambria" w:eastAsia="Cambria" w:hAnsi="Cambria" w:cs="Cambria"/>
          <w:color w:val="333333"/>
        </w:rPr>
      </w:pPr>
      <w:r w:rsidRPr="00044ECD">
        <w:rPr>
          <w:rFonts w:ascii="Cambria" w:eastAsia="Cambria" w:hAnsi="Cambria" w:cs="Cambria"/>
          <w:b/>
          <w:bCs/>
          <w:color w:val="333333"/>
        </w:rPr>
        <w:t>HIT</w:t>
      </w:r>
      <w:r w:rsidRPr="00044ECD">
        <w:rPr>
          <w:rFonts w:ascii="Cambria" w:eastAsia="Cambria" w:hAnsi="Cambria" w:cs="Cambria"/>
          <w:color w:val="333333"/>
        </w:rPr>
        <w:t>-</w:t>
      </w:r>
      <w:r w:rsidRPr="002976B0" w:rsidR="000C0B1A">
        <w:rPr>
          <w:rFonts w:ascii="Cambria" w:eastAsia="Cambria" w:hAnsi="Cambria" w:cs="Cambria"/>
          <w:color w:val="333333"/>
        </w:rPr>
        <w:t>Bachelor of Science in Computer science</w:t>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t xml:space="preserve">In – view </w:t>
      </w:r>
      <w:bookmarkStart w:id="1" w:name="_gjdgxs" w:colFirst="0" w:colLast="0"/>
      <w:bookmarkEnd w:id="0"/>
      <w:bookmarkEnd w:id="1"/>
    </w:p>
    <w:p w:rsidR="00A10BD4" w:rsidRPr="00A10BD4" w:rsidP="00A10BD4" w14:paraId="55C8C973" w14:textId="05BBD43E">
      <w:pPr>
        <w:spacing w:after="0" w:line="240" w:lineRule="auto"/>
        <w:jc w:val="both"/>
        <w:rPr>
          <w:rFonts w:ascii="Cambria" w:eastAsia="Cambria" w:hAnsi="Cambria" w:cs="Cambria"/>
          <w:color w:val="333333"/>
        </w:rPr>
      </w:pPr>
      <w:r>
        <w:rPr>
          <w:rFonts w:ascii="Cambria" w:eastAsia="Cambria" w:hAnsi="Cambria" w:cs="Cambria"/>
          <w:b/>
          <w:bCs/>
          <w:color w:val="333333"/>
        </w:rPr>
        <w:t xml:space="preserve">Ashkelon Academic Collage </w:t>
      </w:r>
      <w:r>
        <w:rPr>
          <w:rFonts w:ascii="Cambria" w:eastAsia="Cambria" w:hAnsi="Cambria" w:cs="Cambria"/>
          <w:color w:val="333333"/>
        </w:rPr>
        <w:t>-</w:t>
      </w:r>
      <w:r w:rsidRPr="00A10BD4">
        <w:rPr>
          <w:rFonts w:ascii="Cambria" w:eastAsia="Cambria" w:hAnsi="Cambria" w:cs="Cambria"/>
          <w:color w:val="333333"/>
        </w:rPr>
        <w:t>Practical Electronics Engineering</w:t>
      </w:r>
    </w:p>
    <w:sectPr>
      <w:headerReference w:type="default" r:id="rId5"/>
      <w:footerReference w:type="default" r:id="rId6"/>
      <w:footerReference w:type="first" r:id="rId7"/>
      <w:pgSz w:w="12240" w:h="15840"/>
      <w:pgMar w:top="900" w:right="720" w:bottom="1080" w:left="900" w:header="720" w:footer="432"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5EF" w14:paraId="0562B518" w14:textId="77777777">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24"/>
        <w:szCs w:val="24"/>
      </w:rPr>
    </w:pPr>
    <w:r>
      <w:rPr>
        <w:rFonts w:ascii="Cambria" w:eastAsia="Cambria" w:hAnsi="Cambria" w:cs="Cambria"/>
        <w:color w:val="000000"/>
        <w:sz w:val="24"/>
        <w:szCs w:val="24"/>
      </w:rPr>
      <w:t xml:space="preserve">Yarin Barom | (054) 557-6794 </w:t>
    </w:r>
    <w:r>
      <w:rPr>
        <w:rFonts w:ascii="Cambria" w:eastAsia="Cambria" w:hAnsi="Cambria" w:cs="Cambria"/>
        <w:b/>
        <w:color w:val="000000"/>
        <w:sz w:val="24"/>
        <w:szCs w:val="24"/>
      </w:rPr>
      <w:t xml:space="preserve">| </w:t>
    </w:r>
    <w:r>
      <w:rPr>
        <w:rFonts w:ascii="Cambria" w:eastAsia="Cambria" w:hAnsi="Cambria" w:cs="Cambria"/>
        <w:color w:val="000000"/>
        <w:sz w:val="24"/>
        <w:szCs w:val="24"/>
      </w:rPr>
      <w:t>yarinbarom@gmail.com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3DD6" w14:paraId="124ACD3A" w14:textId="6883D061">
    <w:pPr>
      <w:pStyle w:val="Footer"/>
    </w:pPr>
    <w:r>
      <w:rPr>
        <w:rFonts w:cstheme="minorBidi"/>
        <w:lang w:bidi="he-IL"/>
      </w:rPr>
      <w:t>Hebrew-Native, English-</w:t>
    </w:r>
    <w:r>
      <w:t>Professional working proficiency</w:t>
    </w:r>
  </w:p>
  <w:p w:rsidR="00F245EF" w14:paraId="7EE21A6C" w14:textId="77777777">
    <w:pPr>
      <w:pBdr>
        <w:top w:val="nil"/>
        <w:left w:val="nil"/>
        <w:bottom w:val="nil"/>
        <w:right w:val="nil"/>
        <w:between w:val="nil"/>
      </w:pBdr>
      <w:tabs>
        <w:tab w:val="center" w:pos="4680"/>
        <w:tab w:val="right" w:pos="9360"/>
      </w:tabs>
      <w:spacing w:after="0" w:line="240" w:lineRule="auto"/>
      <w:rPr>
        <w:rFonts w:ascii="Cambria" w:eastAsia="Cambria" w:hAnsi="Cambria" w:cs="Cambria"/>
        <w:color w:val="333333"/>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8972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294226"/>
    <w:multiLevelType w:val="multilevel"/>
    <w:tmpl w:val="FE8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37AE4D"/>
    <w:multiLevelType w:val="hybridMultilevel"/>
    <w:tmpl w:val="0000000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E82D41"/>
    <w:multiLevelType w:val="multilevel"/>
    <w:tmpl w:val="A494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EEFAEF"/>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6CDC25A"/>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87070B5"/>
    <w:multiLevelType w:val="hybridMultilevel"/>
    <w:tmpl w:val="31922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EF"/>
    <w:rsid w:val="00044ECD"/>
    <w:rsid w:val="000B06B3"/>
    <w:rsid w:val="000C0B1A"/>
    <w:rsid w:val="000E7733"/>
    <w:rsid w:val="0013400D"/>
    <w:rsid w:val="0021384A"/>
    <w:rsid w:val="00243DD6"/>
    <w:rsid w:val="002976B0"/>
    <w:rsid w:val="00330DE8"/>
    <w:rsid w:val="003346CA"/>
    <w:rsid w:val="00496DF0"/>
    <w:rsid w:val="005563CC"/>
    <w:rsid w:val="00597743"/>
    <w:rsid w:val="00631907"/>
    <w:rsid w:val="00696890"/>
    <w:rsid w:val="006C105B"/>
    <w:rsid w:val="007247DA"/>
    <w:rsid w:val="00894A51"/>
    <w:rsid w:val="008A0345"/>
    <w:rsid w:val="00A10BD4"/>
    <w:rsid w:val="00A11134"/>
    <w:rsid w:val="00AB75DD"/>
    <w:rsid w:val="00AF4F8C"/>
    <w:rsid w:val="00BD0DFA"/>
    <w:rsid w:val="00CA6AE2"/>
    <w:rsid w:val="00CC43C3"/>
    <w:rsid w:val="00D14DC1"/>
    <w:rsid w:val="00E71334"/>
    <w:rsid w:val="00F245EF"/>
    <w:rsid w:val="00FB2B1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308B8B71-3CD8-42B4-81C8-43D4197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597743"/>
    <w:pPr>
      <w:autoSpaceDE w:val="0"/>
      <w:autoSpaceDN w:val="0"/>
      <w:adjustRightInd w:val="0"/>
      <w:spacing w:after="0" w:line="240" w:lineRule="auto"/>
    </w:pPr>
    <w:rPr>
      <w:rFonts w:ascii="Cambria" w:hAnsi="Cambria" w:cs="Cambria"/>
      <w:color w:val="000000"/>
      <w:sz w:val="24"/>
      <w:szCs w:val="24"/>
      <w:lang w:bidi="he-IL"/>
    </w:rPr>
  </w:style>
  <w:style w:type="paragraph" w:styleId="ListParagraph">
    <w:name w:val="List Paragraph"/>
    <w:basedOn w:val="Normal"/>
    <w:uiPriority w:val="34"/>
    <w:qFormat/>
    <w:rsid w:val="00696890"/>
    <w:pPr>
      <w:ind w:left="720"/>
      <w:contextualSpacing/>
    </w:pPr>
  </w:style>
  <w:style w:type="paragraph" w:styleId="Header">
    <w:name w:val="header"/>
    <w:basedOn w:val="Normal"/>
    <w:link w:val="HeaderChar"/>
    <w:uiPriority w:val="99"/>
    <w:unhideWhenUsed/>
    <w:rsid w:val="006968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890"/>
  </w:style>
  <w:style w:type="paragraph" w:styleId="Footer">
    <w:name w:val="footer"/>
    <w:basedOn w:val="Normal"/>
    <w:link w:val="FooterChar"/>
    <w:uiPriority w:val="99"/>
    <w:unhideWhenUsed/>
    <w:rsid w:val="006968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6890"/>
  </w:style>
  <w:style w:type="paragraph" w:styleId="BalloonText">
    <w:name w:val="Balloon Text"/>
    <w:basedOn w:val="Normal"/>
    <w:link w:val="BalloonTextChar"/>
    <w:uiPriority w:val="99"/>
    <w:semiHidden/>
    <w:unhideWhenUsed/>
    <w:rsid w:val="00894A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4A51"/>
    <w:rPr>
      <w:rFonts w:ascii="Times New Roman" w:hAnsi="Times New Roman" w:cs="Times New Roman"/>
      <w:sz w:val="18"/>
      <w:szCs w:val="18"/>
    </w:rPr>
  </w:style>
  <w:style w:type="paragraph" w:styleId="Revision">
    <w:name w:val="Revision"/>
    <w:hidden/>
    <w:uiPriority w:val="99"/>
    <w:semiHidden/>
    <w:rsid w:val="00044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C45A-955F-4649-9B19-739209E7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523</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Yarin Barom</dc:creator>
  <cp:lastModifiedBy>ירין ברום</cp:lastModifiedBy>
  <cp:revision>9</cp:revision>
  <dcterms:created xsi:type="dcterms:W3CDTF">2020-10-25T10:16:00Z</dcterms:created>
  <dcterms:modified xsi:type="dcterms:W3CDTF">2020-11-27T09:51:00Z</dcterms:modified>
</cp:coreProperties>
</file>