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AB7536" w:rsidP="00A248BF" w14:paraId="7564F131" w14:textId="77777777">
      <w:pPr>
        <w:spacing w:after="175"/>
        <w:ind w:left="2" w:right="578"/>
        <w:jc w:val="both"/>
      </w:pPr>
      <w:r>
        <w:rPr>
          <w:noProof/>
        </w:rPr>
        <mc:AlternateContent>
          <mc:Choice Requires="wpg">
            <w:drawing>
              <wp:anchor distT="0" distB="0" distL="114300" distR="114300" simplePos="0" relativeHeight="251658240" behindDoc="0" locked="0" layoutInCell="1" allowOverlap="1">
                <wp:simplePos x="0" y="0"/>
                <wp:positionH relativeFrom="column">
                  <wp:posOffset>176530</wp:posOffset>
                </wp:positionH>
                <wp:positionV relativeFrom="paragraph">
                  <wp:posOffset>0</wp:posOffset>
                </wp:positionV>
                <wp:extent cx="1783080" cy="1558290"/>
                <wp:effectExtent l="0" t="0" r="0" b="0"/>
                <wp:wrapSquare wrapText="bothSides"/>
                <wp:docPr id="5290" name="Group 5290"/>
                <wp:cNvGraphicFramePr/>
                <a:graphic xmlns:a="http://schemas.openxmlformats.org/drawingml/2006/main">
                  <a:graphicData uri="http://schemas.microsoft.com/office/word/2010/wordprocessingGroup">
                    <wpg:wgp xmlns:wpg="http://schemas.microsoft.com/office/word/2010/wordprocessingGroup">
                      <wpg:cNvGrpSpPr/>
                      <wpg:grpSpPr>
                        <a:xfrm>
                          <a:off x="0" y="0"/>
                          <a:ext cx="1783080" cy="1558290"/>
                          <a:chOff x="0" y="0"/>
                          <a:chExt cx="1783080" cy="1558290"/>
                        </a:xfrm>
                      </wpg:grpSpPr>
                      <pic:pic xmlns:pic="http://schemas.openxmlformats.org/drawingml/2006/picture">
                        <pic:nvPicPr>
                          <pic:cNvPr id="7" name="Picture 7"/>
                          <pic:cNvPicPr/>
                        </pic:nvPicPr>
                        <pic:blipFill>
                          <a:blip xmlns:r="http://schemas.openxmlformats.org/officeDocument/2006/relationships" r:embed="rId4"/>
                          <a:stretch>
                            <a:fillRect/>
                          </a:stretch>
                        </pic:blipFill>
                        <pic:spPr>
                          <a:xfrm>
                            <a:off x="0" y="0"/>
                            <a:ext cx="1783080" cy="1558290"/>
                          </a:xfrm>
                          <a:prstGeom prst="rect">
                            <a:avLst/>
                          </a:prstGeom>
                        </pic:spPr>
                      </pic:pic>
                      <wps:wsp xmlns:wps="http://schemas.microsoft.com/office/word/2010/wordprocessingShape">
                        <wps:cNvPr id="42" name="Rectangle 42"/>
                        <wps:cNvSpPr/>
                        <wps:spPr>
                          <a:xfrm>
                            <a:off x="966851" y="752221"/>
                            <a:ext cx="42144" cy="189937"/>
                          </a:xfrm>
                          <a:prstGeom prst="rect">
                            <a:avLst/>
                          </a:prstGeom>
                          <a:ln>
                            <a:noFill/>
                          </a:ln>
                        </wps:spPr>
                        <wps:txbx>
                          <w:txbxContent>
                            <w:p w:rsidR="00AB7536" w14:textId="77777777">
                              <w:pPr>
                                <w:bidi w:val="0"/>
                                <w:jc w:val="left"/>
                              </w:pPr>
                              <w:r>
                                <w:t xml:space="preserve"> </w:t>
                              </w:r>
                            </w:p>
                          </w:txbxContent>
                        </wps:txbx>
                        <wps:bodyPr horzOverflow="overflow" vert="horz" lIns="0" tIns="0" rIns="0" bIns="0" rtlCol="0"/>
                      </wps:wsp>
                      <wps:wsp xmlns:wps="http://schemas.microsoft.com/office/word/2010/wordprocessingShape">
                        <wps:cNvPr id="43" name="Rectangle 43"/>
                        <wps:cNvSpPr/>
                        <wps:spPr>
                          <a:xfrm>
                            <a:off x="875030" y="743077"/>
                            <a:ext cx="45808" cy="206453"/>
                          </a:xfrm>
                          <a:prstGeom prst="rect">
                            <a:avLst/>
                          </a:prstGeom>
                          <a:ln>
                            <a:noFill/>
                          </a:ln>
                        </wps:spPr>
                        <wps:txbx>
                          <w:txbxContent>
                            <w:p w:rsidR="00AB7536" w14:textId="77777777">
                              <w:pPr>
                                <w:bidi w:val="0"/>
                                <w:jc w:val="left"/>
                              </w:pPr>
                              <w:r>
                                <w:rPr>
                                  <w:b/>
                                  <w:sz w:val="24"/>
                                </w:rPr>
                                <w:t xml:space="preserve"> </w:t>
                              </w:r>
                            </w:p>
                          </w:txbxContent>
                        </wps:txbx>
                        <wps:bodyPr horzOverflow="overflow" vert="horz" lIns="0" tIns="0" rIns="0" bIns="0" rtlCol="0"/>
                      </wps:wsp>
                    </wpg:wgp>
                  </a:graphicData>
                </a:graphic>
              </wp:anchor>
            </w:drawing>
          </mc:Choice>
          <mc:Fallback>
            <w:pict>
              <v:group id="Group 5290" o:spid="_x0000_s1025" style="width:140.4pt;height:122.7pt;margin-top:0;margin-left:13.9pt;position:absolute;z-index:251659264" coordsize="17830,15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17830;height:15582;mso-wrap-style:square;position:absolute;visibility:visible">
                  <v:imagedata r:id="rId4" o:title=""/>
                </v:shape>
                <v:rect id="Rectangle 42" o:spid="_x0000_s1027" style="width:421;height:1899;left:9668;mso-wrap-style:square;position:absolute;top:7522;visibility:visible;v-text-anchor:top" filled="f" stroked="f">
                  <v:textbox inset="0,0,0,0">
                    <w:txbxContent>
                      <w:p w:rsidR="00AB7536" w14:paraId="4461F708" w14:textId="77777777">
                        <w:pPr>
                          <w:bidi w:val="0"/>
                          <w:jc w:val="left"/>
                        </w:pPr>
                        <w:r>
                          <w:t xml:space="preserve"> </w:t>
                        </w:r>
                      </w:p>
                    </w:txbxContent>
                  </v:textbox>
                </v:rect>
                <v:rect id="Rectangle 43" o:spid="_x0000_s1028" style="width:458;height:2065;left:8750;mso-wrap-style:square;position:absolute;top:7430;visibility:visible;v-text-anchor:top" filled="f" stroked="f">
                  <v:textbox inset="0,0,0,0">
                    <w:txbxContent>
                      <w:p w:rsidR="00AB7536" w14:paraId="54686401" w14:textId="77777777">
                        <w:pPr>
                          <w:bidi w:val="0"/>
                          <w:jc w:val="left"/>
                        </w:pPr>
                        <w:r>
                          <w:rPr>
                            <w:b/>
                            <w:sz w:val="24"/>
                          </w:rPr>
                          <w:t xml:space="preserve"> </w:t>
                        </w:r>
                      </w:p>
                    </w:txbxContent>
                  </v:textbox>
                </v:rect>
                <w10:wrap type="square"/>
              </v:group>
            </w:pict>
          </mc:Fallback>
        </mc:AlternateContent>
      </w:r>
      <w:r>
        <w:rPr>
          <w:sz w:val="32"/>
          <w:szCs w:val="32"/>
          <w:rtl/>
        </w:rPr>
        <w:t xml:space="preserve">אלכסנדר </w:t>
      </w:r>
      <w:r>
        <w:rPr>
          <w:sz w:val="32"/>
          <w:szCs w:val="32"/>
          <w:rtl/>
        </w:rPr>
        <w:t>רודזיצקי</w:t>
      </w:r>
      <w:r>
        <w:rPr>
          <w:sz w:val="32"/>
          <w:szCs w:val="32"/>
          <w:rtl/>
        </w:rPr>
        <w:t xml:space="preserve">   </w:t>
      </w:r>
      <w:r>
        <w:rPr>
          <w:color w:val="323E4F"/>
          <w:sz w:val="32"/>
          <w:szCs w:val="32"/>
          <w:rtl/>
        </w:rPr>
        <w:t xml:space="preserve">|    ת.ז </w:t>
      </w:r>
      <w:r>
        <w:rPr>
          <w:color w:val="323E4F"/>
          <w:sz w:val="32"/>
          <w:szCs w:val="32"/>
        </w:rPr>
        <w:t>342727781</w:t>
      </w:r>
      <w:r>
        <w:rPr>
          <w:color w:val="323E4F"/>
          <w:sz w:val="32"/>
          <w:szCs w:val="32"/>
          <w:rtl/>
        </w:rPr>
        <w:t xml:space="preserve"> </w:t>
      </w:r>
    </w:p>
    <w:p w:rsidR="00AB7536" w:rsidP="00A248BF" w14:paraId="3C85E813" w14:textId="77777777">
      <w:pPr>
        <w:spacing w:after="177"/>
        <w:ind w:left="1" w:right="578"/>
        <w:jc w:val="both"/>
      </w:pPr>
      <w:r>
        <w:rPr>
          <w:rtl/>
        </w:rPr>
        <w:t xml:space="preserve">מספר טלפון: </w:t>
      </w:r>
      <w:r>
        <w:t>9595117</w:t>
      </w:r>
      <w:r>
        <w:rPr>
          <w:rtl/>
        </w:rPr>
        <w:t>-</w:t>
      </w:r>
      <w:r>
        <w:t>055</w:t>
      </w:r>
      <w:r>
        <w:rPr>
          <w:rtl/>
        </w:rPr>
        <w:t xml:space="preserve">  </w:t>
      </w:r>
    </w:p>
    <w:p w:rsidR="00AB7536" w:rsidP="00A248BF" w14:paraId="782503BB" w14:textId="4AB7648E">
      <w:pPr>
        <w:spacing w:after="179"/>
        <w:ind w:left="-2" w:right="578" w:hanging="10"/>
        <w:jc w:val="both"/>
      </w:pPr>
      <w:r>
        <w:rPr>
          <w:rtl/>
        </w:rPr>
        <w:t>תאריך לידה:</w:t>
      </w:r>
      <w:r w:rsidR="00A248BF">
        <w:rPr>
          <w:rFonts w:hint="cs"/>
          <w:rtl/>
        </w:rPr>
        <w:t xml:space="preserve"> 14.01.2000</w:t>
      </w:r>
      <w:r>
        <w:rPr>
          <w:rtl/>
        </w:rPr>
        <w:t xml:space="preserve"> </w:t>
      </w:r>
    </w:p>
    <w:p w:rsidR="00AB7536" w:rsidP="00A248BF" w14:paraId="3F0D0D2D" w14:textId="789971D3">
      <w:pPr>
        <w:spacing w:after="177"/>
        <w:ind w:left="-2" w:right="578" w:hanging="10"/>
        <w:jc w:val="both"/>
      </w:pPr>
      <w:r>
        <w:rPr>
          <w:rtl/>
        </w:rPr>
        <w:t xml:space="preserve">כתובת: </w:t>
      </w:r>
      <w:r>
        <w:rPr>
          <w:rtl/>
        </w:rPr>
        <w:t>לנצט</w:t>
      </w:r>
      <w:r>
        <w:rPr>
          <w:rtl/>
        </w:rPr>
        <w:t xml:space="preserve"> </w:t>
      </w:r>
      <w:r>
        <w:t>4</w:t>
      </w:r>
      <w:r>
        <w:rPr>
          <w:rtl/>
        </w:rPr>
        <w:t xml:space="preserve">, הרצליה  </w:t>
      </w:r>
    </w:p>
    <w:p w:rsidR="00A248BF" w:rsidP="00A248BF" w14:paraId="62225DDA" w14:textId="6DFC4035">
      <w:pPr>
        <w:bidi w:val="0"/>
        <w:spacing w:after="0" w:line="399" w:lineRule="auto"/>
        <w:ind w:left="3778" w:hanging="3200"/>
        <w:rPr>
          <w:b/>
          <w:sz w:val="24"/>
          <w:rtl/>
        </w:rPr>
      </w:pPr>
      <w:r>
        <w:rPr>
          <w:color w:val="0563C1"/>
        </w:rPr>
        <w:t xml:space="preserve"> </w:t>
      </w:r>
      <w:r>
        <w:t xml:space="preserve"> </w:t>
      </w:r>
      <w:r>
        <w:rPr>
          <w:color w:val="0563C1"/>
          <w:u w:val="single" w:color="0563C1"/>
        </w:rPr>
        <w:t>alexanderrudzitsky@gmail.com</w:t>
      </w:r>
      <w:r>
        <w:t xml:space="preserve"> :</w:t>
      </w:r>
      <w:r>
        <w:rPr>
          <w:rtl/>
        </w:rPr>
        <w:t>דואר</w:t>
      </w:r>
      <w:r w:rsidR="0049198F">
        <w:rPr>
          <w:rFonts w:hint="cs"/>
          <w:rtl/>
        </w:rPr>
        <w:t xml:space="preserve"> </w:t>
      </w:r>
      <w:r>
        <w:rPr>
          <w:rtl/>
        </w:rPr>
        <w:t>אלקטרוני</w:t>
      </w:r>
      <w:r>
        <w:rPr>
          <w:b/>
          <w:sz w:val="24"/>
        </w:rPr>
        <w:t xml:space="preserve"> </w:t>
      </w:r>
    </w:p>
    <w:p w:rsidR="00AB7536" w:rsidP="00A248BF" w14:paraId="72BF5515" w14:textId="6ECB91A8">
      <w:pPr>
        <w:bidi w:val="0"/>
        <w:spacing w:after="0" w:line="399" w:lineRule="auto"/>
        <w:ind w:left="3778" w:hanging="3200"/>
      </w:pPr>
      <w:r>
        <w:rPr>
          <w:b/>
          <w:bCs/>
          <w:sz w:val="24"/>
          <w:szCs w:val="24"/>
          <w:rtl/>
        </w:rPr>
        <w:t>רקע איש</w:t>
      </w:r>
      <w:r w:rsidR="0049198F">
        <w:rPr>
          <w:rFonts w:hint="cs"/>
          <w:b/>
          <w:bCs/>
          <w:sz w:val="24"/>
          <w:szCs w:val="24"/>
          <w:rtl/>
        </w:rPr>
        <w:t>י</w:t>
      </w:r>
    </w:p>
    <w:p w:rsidR="00AB7536" w:rsidP="00A248BF" w14:paraId="312FE963" w14:textId="77777777">
      <w:pPr>
        <w:spacing w:after="177"/>
        <w:ind w:left="-2" w:right="578" w:hanging="10"/>
        <w:jc w:val="both"/>
      </w:pPr>
      <w:r>
        <w:rPr>
          <w:rtl/>
        </w:rPr>
        <w:t xml:space="preserve">נולדתי בקייב, אוקראינה. בשנת </w:t>
      </w:r>
      <w:r>
        <w:t>2014</w:t>
      </w:r>
      <w:r>
        <w:rPr>
          <w:rtl/>
        </w:rPr>
        <w:t xml:space="preserve"> עליתי לישראל לבדי בתוכנית </w:t>
      </w:r>
      <w:r>
        <w:rPr>
          <w:rtl/>
        </w:rPr>
        <w:t>נעל"ה</w:t>
      </w:r>
      <w:r>
        <w:rPr>
          <w:rtl/>
        </w:rPr>
        <w:t xml:space="preserve"> וחייתי בכפר הירוק. </w:t>
      </w:r>
    </w:p>
    <w:p w:rsidR="00AB7536" w:rsidP="00A248BF" w14:paraId="16193E07" w14:textId="73CD510C">
      <w:pPr>
        <w:spacing w:after="197"/>
        <w:ind w:left="-2" w:right="578" w:hanging="10"/>
        <w:jc w:val="both"/>
      </w:pPr>
      <w:r>
        <w:rPr>
          <w:rtl/>
        </w:rPr>
        <w:t>אני בן אדם בוגר, בעל ידע כללי רחב מעולמות שונות,</w:t>
      </w:r>
      <w:r w:rsidR="00A248BF">
        <w:rPr>
          <w:rFonts w:hint="cs"/>
          <w:rtl/>
        </w:rPr>
        <w:t xml:space="preserve"> </w:t>
      </w:r>
      <w:r>
        <w:rPr>
          <w:rtl/>
        </w:rPr>
        <w:t xml:space="preserve">עצמאי, אחראי ובעל יכולות לימוד והתמדה. </w:t>
      </w:r>
    </w:p>
    <w:p w:rsidR="00AB7536" w:rsidP="00A248BF" w14:paraId="616D5BD2" w14:textId="77777777">
      <w:pPr>
        <w:pStyle w:val="Heading1"/>
        <w:ind w:left="-2"/>
        <w:jc w:val="both"/>
      </w:pPr>
      <w:r>
        <w:rPr>
          <w:bCs/>
          <w:szCs w:val="24"/>
          <w:rtl/>
        </w:rPr>
        <w:t>השכלה</w:t>
      </w:r>
      <w:r>
        <w:rPr>
          <w:b w:val="0"/>
          <w:szCs w:val="24"/>
          <w:rtl/>
        </w:rPr>
        <w:t xml:space="preserve"> </w:t>
      </w:r>
    </w:p>
    <w:p w:rsidR="00AB7536" w:rsidP="00A248BF" w14:paraId="3B6879DB" w14:textId="77777777">
      <w:pPr>
        <w:spacing w:after="159"/>
        <w:ind w:left="-2" w:right="578" w:hanging="10"/>
        <w:jc w:val="both"/>
      </w:pPr>
      <w:r>
        <w:rPr>
          <w:u w:val="single" w:color="000000"/>
        </w:rPr>
        <w:t>2020</w:t>
      </w:r>
      <w:r>
        <w:rPr>
          <w:u w:val="single" w:color="000000"/>
          <w:rtl/>
        </w:rPr>
        <w:t>- היום:</w:t>
      </w:r>
      <w:r>
        <w:rPr>
          <w:rtl/>
        </w:rPr>
        <w:t xml:space="preserve"> לימודי תואר ראשון במדעי המחשב ואבטחת סייבר באוניברסיטה הפתוחה. </w:t>
      </w:r>
      <w:r>
        <w:rPr>
          <w:sz w:val="24"/>
          <w:szCs w:val="24"/>
          <w:rtl/>
        </w:rPr>
        <w:t xml:space="preserve"> </w:t>
      </w:r>
    </w:p>
    <w:p w:rsidR="00AB7536" w:rsidP="00A248BF" w14:paraId="321795FC" w14:textId="18F3ED69">
      <w:pPr>
        <w:spacing w:after="196"/>
        <w:ind w:left="-2" w:right="578" w:hanging="10"/>
        <w:jc w:val="both"/>
      </w:pPr>
      <w:r>
        <w:rPr>
          <w:u w:val="single" w:color="000000"/>
        </w:rPr>
        <w:t>2014</w:t>
      </w:r>
      <w:r>
        <w:rPr>
          <w:u w:val="single" w:color="000000"/>
          <w:rtl/>
        </w:rPr>
        <w:t>-</w:t>
      </w:r>
      <w:r>
        <w:rPr>
          <w:u w:val="single" w:color="000000"/>
        </w:rPr>
        <w:t>2018</w:t>
      </w:r>
      <w:r>
        <w:rPr>
          <w:u w:val="single" w:color="000000"/>
          <w:rtl/>
        </w:rPr>
        <w:t>:</w:t>
      </w:r>
      <w:r>
        <w:rPr>
          <w:b/>
          <w:bCs/>
          <w:rtl/>
        </w:rPr>
        <w:t xml:space="preserve"> </w:t>
      </w:r>
      <w:r>
        <w:rPr>
          <w:rtl/>
        </w:rPr>
        <w:t>בגרות מלאה מבית הספר הכפר הירוק - לימודים במסלול רפואה ומגמות רוסית וכימיה.</w:t>
      </w:r>
      <w:r>
        <w:rPr>
          <w:b/>
          <w:bCs/>
          <w:rtl/>
        </w:rPr>
        <w:t xml:space="preserve"> </w:t>
      </w:r>
    </w:p>
    <w:p w:rsidR="00AB7536" w:rsidP="00A248BF" w14:paraId="4DE1ACB4" w14:textId="77777777">
      <w:pPr>
        <w:pStyle w:val="Heading1"/>
        <w:ind w:left="-2"/>
        <w:jc w:val="both"/>
      </w:pPr>
      <w:r>
        <w:rPr>
          <w:bCs/>
          <w:szCs w:val="24"/>
          <w:rtl/>
        </w:rPr>
        <w:t>שירות צבאי</w:t>
      </w:r>
      <w:r>
        <w:rPr>
          <w:b w:val="0"/>
          <w:szCs w:val="24"/>
          <w:rtl/>
        </w:rPr>
        <w:t xml:space="preserve">  </w:t>
      </w:r>
    </w:p>
    <w:p w:rsidR="00AB7536" w:rsidRPr="00A248BF" w:rsidP="00A248BF" w14:paraId="65AB4C28" w14:textId="2F34D721">
      <w:pPr>
        <w:pStyle w:val="Heading2"/>
        <w:jc w:val="left"/>
      </w:pPr>
      <w:r>
        <w:t>2018</w:t>
      </w:r>
      <w:r>
        <w:rPr>
          <w:rtl/>
        </w:rPr>
        <w:t>-</w:t>
      </w:r>
      <w:r>
        <w:t>2021</w:t>
      </w:r>
      <w:r>
        <w:rPr>
          <w:rtl/>
        </w:rPr>
        <w:t>: משטרה צבאית חוקרת, שירות בתור חייל בודד עולה ושחרור בדרגה סמל ראשון</w:t>
      </w:r>
      <w:r w:rsidR="00A248BF">
        <w:rPr>
          <w:rFonts w:hint="cs"/>
          <w:rtl/>
        </w:rPr>
        <w:t xml:space="preserve"> (שחרור ב08.2021)</w:t>
      </w:r>
    </w:p>
    <w:p w:rsidR="00AB7536" w:rsidP="00A248BF" w14:paraId="77958168" w14:textId="77777777">
      <w:pPr>
        <w:spacing w:after="190" w:line="249" w:lineRule="auto"/>
        <w:ind w:left="9" w:right="93" w:hanging="9"/>
        <w:jc w:val="left"/>
      </w:pPr>
      <w:r>
        <w:rPr>
          <w:u w:val="single" w:color="000000"/>
          <w:rtl/>
        </w:rPr>
        <w:t>חוקר פלילי</w:t>
      </w:r>
      <w:r>
        <w:rPr>
          <w:b/>
          <w:bCs/>
          <w:rtl/>
        </w:rPr>
        <w:t>-</w:t>
      </w:r>
      <w:r>
        <w:rPr>
          <w:rtl/>
        </w:rPr>
        <w:t xml:space="preserve"> </w:t>
      </w:r>
      <w:r>
        <w:rPr>
          <w:b/>
          <w:bCs/>
          <w:rtl/>
        </w:rPr>
        <w:t xml:space="preserve"> </w:t>
      </w:r>
      <w:r>
        <w:rPr>
          <w:rtl/>
        </w:rPr>
        <w:t xml:space="preserve">התפקיד כלל ניהול תיקים פליליים, ביצוע חקירות במגוון נושאים שונים, תשאול חשודים כולל בשפות זרות, אוסף ראיות ,מעצר חשודים ,עבודה משותפת עם מודיעין פנימי של היחידה וגופים אזרחיים  וצבאיים, שימוש באמצעים טכנולוגיים מודיעיניים, מציאת מידע ממקורות מידע גלויות, תפקיד בעל סיווג ביטחוני גבוה. התפקיד דרש אחראיות רבה, יכולת עבודה בצוות ועבודה עצמאית, יכולת עבודה תחת לחץ ובשעות לא שגרתיות, כושר ביטוי ויצירתיות. </w:t>
      </w:r>
    </w:p>
    <w:p w:rsidR="00AB7536" w:rsidP="00A248BF" w14:paraId="3D925BAE" w14:textId="5E08F6E1">
      <w:pPr>
        <w:spacing w:after="190" w:line="249" w:lineRule="auto"/>
        <w:ind w:left="9" w:right="-15" w:hanging="9"/>
        <w:jc w:val="left"/>
      </w:pPr>
      <w:r>
        <w:rPr>
          <w:u w:val="single" w:color="000000"/>
          <w:rtl/>
        </w:rPr>
        <w:t>סמל מעצר מצ"ח</w:t>
      </w:r>
      <w:r>
        <w:rPr>
          <w:b/>
          <w:bCs/>
          <w:rtl/>
        </w:rPr>
        <w:t>-</w:t>
      </w:r>
      <w:r>
        <w:rPr>
          <w:rtl/>
        </w:rPr>
        <w:t xml:space="preserve"> התפקיד כלל השתתפות בפתיחת בית מעצר במסגרת יחידת מצ"ח, ניהול תיקי כלואים, פיקוד על </w:t>
      </w:r>
      <w:r>
        <w:t>3</w:t>
      </w:r>
      <w:r>
        <w:rPr>
          <w:rtl/>
        </w:rPr>
        <w:t xml:space="preserve"> מפקדי כלואים וכ-</w:t>
      </w:r>
      <w:r>
        <w:t>7</w:t>
      </w:r>
      <w:r>
        <w:rPr>
          <w:rtl/>
        </w:rPr>
        <w:t xml:space="preserve"> עצורים, עבודה משותפת עם רכזי מודיעין של היחידה, ביצוע אבטחה לילית, אחריות על בטיחות בבית מעצר, מיון וקליטה חיילים חדשים. התפקיד דרש זמינות בכל שעות היממה,</w:t>
      </w:r>
      <w:r w:rsidR="00A248BF">
        <w:rPr>
          <w:rFonts w:hint="cs"/>
          <w:rtl/>
        </w:rPr>
        <w:t xml:space="preserve"> </w:t>
      </w:r>
      <w:r>
        <w:rPr>
          <w:rtl/>
        </w:rPr>
        <w:t xml:space="preserve">מנהיגות ויכולת להתמודד עם מצבים מורכבים. </w:t>
      </w:r>
    </w:p>
    <w:p w:rsidR="00AB7536" w:rsidP="00A248BF" w14:paraId="32D40771" w14:textId="77777777">
      <w:pPr>
        <w:spacing w:after="223"/>
        <w:ind w:left="1"/>
        <w:jc w:val="both"/>
      </w:pPr>
      <w:r>
        <w:rPr>
          <w:u w:val="single" w:color="000000"/>
          <w:rtl/>
        </w:rPr>
        <w:t xml:space="preserve">קורסים והכשרות: </w:t>
      </w:r>
      <w:r>
        <w:rPr>
          <w:b/>
          <w:bCs/>
          <w:rtl/>
        </w:rPr>
        <w:t xml:space="preserve"> </w:t>
      </w:r>
    </w:p>
    <w:p w:rsidR="00AB7536" w:rsidP="00A248BF" w14:paraId="0B2E3CBE" w14:textId="4F360788">
      <w:pPr>
        <w:numPr>
          <w:ilvl w:val="0"/>
          <w:numId w:val="1"/>
        </w:numPr>
        <w:spacing w:after="9" w:line="249" w:lineRule="auto"/>
        <w:ind w:right="578" w:hanging="361"/>
        <w:jc w:val="both"/>
      </w:pPr>
      <w:r>
        <w:rPr>
          <w:rtl/>
        </w:rPr>
        <w:t xml:space="preserve">טירונות </w:t>
      </w:r>
      <w:r>
        <w:t>02</w:t>
      </w:r>
      <w:r>
        <w:rPr>
          <w:rtl/>
        </w:rPr>
        <w:t xml:space="preserve"> וקורס שיטור צבאי  - סיום כמצטיין מטעם מפקד בית הספר למשטרה צבאית </w:t>
      </w:r>
    </w:p>
    <w:p w:rsidR="00AB7536" w:rsidP="00A248BF" w14:paraId="07DCEB77" w14:textId="66CBD11C">
      <w:pPr>
        <w:numPr>
          <w:ilvl w:val="0"/>
          <w:numId w:val="1"/>
        </w:numPr>
        <w:spacing w:after="0"/>
        <w:ind w:right="578" w:hanging="361"/>
        <w:jc w:val="both"/>
      </w:pPr>
      <w:r>
        <w:rPr>
          <w:rtl/>
        </w:rPr>
        <w:t xml:space="preserve">קורס מפקדי כלואים </w:t>
      </w:r>
    </w:p>
    <w:p w:rsidR="00AB7536" w:rsidP="00A248BF" w14:paraId="4141EEAD" w14:textId="67089481">
      <w:pPr>
        <w:numPr>
          <w:ilvl w:val="0"/>
          <w:numId w:val="1"/>
        </w:numPr>
        <w:spacing w:after="0"/>
        <w:ind w:right="578" w:hanging="361"/>
        <w:jc w:val="both"/>
      </w:pPr>
      <w:r>
        <w:rPr>
          <w:rtl/>
        </w:rPr>
        <w:t xml:space="preserve">קורס רכזי מודיעין וחקירות עם הסמכת תעודת קצין בודק </w:t>
      </w:r>
    </w:p>
    <w:p w:rsidR="00AB7536" w:rsidP="00A248BF" w14:paraId="196E3067" w14:textId="77777777">
      <w:pPr>
        <w:numPr>
          <w:ilvl w:val="0"/>
          <w:numId w:val="1"/>
        </w:numPr>
        <w:spacing w:after="0"/>
        <w:ind w:right="578" w:hanging="361"/>
        <w:jc w:val="both"/>
      </w:pPr>
      <w:r>
        <w:rPr>
          <w:rtl/>
        </w:rPr>
        <w:t xml:space="preserve">קורס חקירות מתקדם  </w:t>
      </w:r>
    </w:p>
    <w:p w:rsidR="00AB7536" w:rsidP="00A248BF" w14:paraId="334392D2" w14:textId="77777777">
      <w:pPr>
        <w:numPr>
          <w:ilvl w:val="0"/>
          <w:numId w:val="1"/>
        </w:numPr>
        <w:spacing w:after="0"/>
        <w:ind w:right="578" w:hanging="361"/>
        <w:jc w:val="both"/>
      </w:pPr>
      <w:r>
        <w:rPr>
          <w:rtl/>
        </w:rPr>
        <w:t xml:space="preserve">שלב </w:t>
      </w:r>
      <w:r>
        <w:t>09</w:t>
      </w:r>
      <w:r>
        <w:rPr>
          <w:rtl/>
        </w:rPr>
        <w:t xml:space="preserve"> בתפקיד - זכאות לרישיון חוקר פרטי  </w:t>
      </w:r>
    </w:p>
    <w:p w:rsidR="00AB7536" w:rsidP="00A248BF" w14:paraId="42644CFE" w14:textId="77777777">
      <w:pPr>
        <w:bidi w:val="0"/>
        <w:spacing w:after="0"/>
        <w:ind w:right="804"/>
      </w:pPr>
      <w:r>
        <w:t xml:space="preserve"> </w:t>
      </w:r>
    </w:p>
    <w:p w:rsidR="00AB7536" w:rsidP="00A248BF" w14:paraId="1CEA89C9" w14:textId="41D5E919">
      <w:pPr>
        <w:pStyle w:val="Heading1"/>
        <w:ind w:left="-2"/>
        <w:jc w:val="both"/>
      </w:pPr>
      <w:r>
        <w:rPr>
          <w:bCs/>
          <w:szCs w:val="24"/>
          <w:rtl/>
        </w:rPr>
        <w:t>ניסיו</w:t>
      </w:r>
      <w:r w:rsidR="00A248BF">
        <w:rPr>
          <w:rFonts w:hint="cs"/>
          <w:bCs/>
          <w:szCs w:val="24"/>
          <w:rtl/>
        </w:rPr>
        <w:t>ן</w:t>
      </w:r>
      <w:r>
        <w:rPr>
          <w:bCs/>
          <w:szCs w:val="24"/>
          <w:rtl/>
        </w:rPr>
        <w:t xml:space="preserve"> תעסוקתי</w:t>
      </w:r>
      <w:r>
        <w:rPr>
          <w:b w:val="0"/>
          <w:szCs w:val="24"/>
          <w:rtl/>
        </w:rPr>
        <w:t xml:space="preserve"> </w:t>
      </w:r>
    </w:p>
    <w:p w:rsidR="00AB7536" w:rsidP="00A248BF" w14:paraId="6CB4B1DE" w14:textId="1712B17D">
      <w:pPr>
        <w:spacing w:after="190" w:line="249" w:lineRule="auto"/>
        <w:ind w:left="9" w:right="304" w:hanging="9"/>
        <w:jc w:val="left"/>
      </w:pPr>
      <w:r>
        <w:rPr>
          <w:u w:val="single" w:color="000000"/>
        </w:rPr>
        <w:t>2018</w:t>
      </w:r>
      <w:r>
        <w:rPr>
          <w:u w:val="single" w:color="000000"/>
          <w:rtl/>
        </w:rPr>
        <w:t>:</w:t>
      </w:r>
      <w:r>
        <w:rPr>
          <w:b/>
          <w:bCs/>
          <w:rtl/>
        </w:rPr>
        <w:t xml:space="preserve"> </w:t>
      </w:r>
      <w:r>
        <w:rPr>
          <w:rtl/>
        </w:rPr>
        <w:t>אחראי משמרת בסניף ניופארם ברמת השרון.</w:t>
      </w:r>
      <w:r w:rsidR="00A248BF">
        <w:rPr>
          <w:rFonts w:hint="cs"/>
          <w:rtl/>
        </w:rPr>
        <w:t xml:space="preserve"> </w:t>
      </w:r>
      <w:r>
        <w:rPr>
          <w:rtl/>
        </w:rPr>
        <w:t xml:space="preserve">התפקיד כלל פתיחת וסגירת חנות, מתן מענה ושירות ללקוחות, אחריות על הסדר בחנות, ניהול מחסן פנימי, עזרה לעובדי החנות. </w:t>
      </w:r>
    </w:p>
    <w:p w:rsidR="00AB7536" w:rsidP="00A248BF" w14:paraId="6B188749" w14:textId="77777777">
      <w:pPr>
        <w:pStyle w:val="Heading1"/>
        <w:ind w:left="-2"/>
        <w:jc w:val="both"/>
      </w:pPr>
      <w:r>
        <w:rPr>
          <w:bCs/>
          <w:szCs w:val="24"/>
          <w:rtl/>
        </w:rPr>
        <w:t xml:space="preserve">שפות  </w:t>
      </w:r>
    </w:p>
    <w:p w:rsidR="00AB7536" w:rsidP="00A248BF" w14:paraId="270ADC41" w14:textId="77777777">
      <w:pPr>
        <w:spacing w:after="0"/>
        <w:ind w:left="-2" w:right="578" w:hanging="10"/>
        <w:jc w:val="both"/>
      </w:pPr>
      <w:r>
        <w:rPr>
          <w:rtl/>
        </w:rPr>
        <w:t xml:space="preserve">עברית- ברמת שפת אם.  </w:t>
      </w:r>
    </w:p>
    <w:p w:rsidR="00AB7536" w:rsidP="00A248BF" w14:paraId="66B07045" w14:textId="77777777">
      <w:pPr>
        <w:spacing w:after="0"/>
        <w:ind w:left="-2" w:right="578" w:hanging="10"/>
        <w:jc w:val="both"/>
      </w:pPr>
      <w:r>
        <w:rPr>
          <w:rtl/>
        </w:rPr>
        <w:t xml:space="preserve">רוסית- שפת אם.  </w:t>
      </w:r>
    </w:p>
    <w:p w:rsidR="00AB7536" w:rsidP="00A248BF" w14:paraId="19CFEBEC" w14:textId="77777777">
      <w:pPr>
        <w:spacing w:after="0"/>
        <w:ind w:left="-2" w:right="578" w:hanging="10"/>
        <w:jc w:val="both"/>
      </w:pPr>
      <w:r>
        <w:rPr>
          <w:rtl/>
        </w:rPr>
        <w:t xml:space="preserve">אוקראינית- שפת אם.  </w:t>
      </w:r>
    </w:p>
    <w:p w:rsidR="00A248BF" w:rsidRPr="00A248BF" w:rsidP="00A248BF" w14:paraId="72F6F27C" w14:textId="013EB741">
      <w:pPr>
        <w:spacing w:after="0"/>
        <w:ind w:left="-2" w:right="578" w:hanging="10"/>
        <w:jc w:val="both"/>
      </w:pPr>
      <w:r>
        <w:rPr>
          <w:rtl/>
        </w:rPr>
        <w:t>אנגלית- ברמה גבוהה.</w:t>
      </w:r>
      <w:r>
        <w:rPr>
          <w:rFonts w:hint="cs"/>
          <w:rtl/>
        </w:rPr>
        <w:t xml:space="preserve">                                                                                                </w:t>
      </w:r>
      <w:r>
        <w:rPr>
          <w:sz w:val="24"/>
          <w:szCs w:val="24"/>
          <w:rtl/>
        </w:rPr>
        <w:t xml:space="preserve"> </w:t>
      </w:r>
      <w:r w:rsidRPr="00A248BF">
        <w:rPr>
          <w:b/>
          <w:bCs/>
          <w:sz w:val="24"/>
          <w:szCs w:val="24"/>
          <w:u w:val="single"/>
          <w:rtl/>
        </w:rPr>
        <w:t>המלצות ייתנו על פי דרישה</w:t>
      </w:r>
      <w:r>
        <w:rPr>
          <w:sz w:val="24"/>
          <w:szCs w:val="24"/>
          <w:rtl/>
        </w:rPr>
        <w:t xml:space="preserve"> </w:t>
      </w:r>
      <w:r>
        <w:rPr>
          <w:b/>
          <w:bCs/>
          <w:sz w:val="24"/>
          <w:szCs w:val="24"/>
          <w:u w:color="000000"/>
          <w:rtl/>
        </w:rPr>
        <w:t xml:space="preserve"> </w:t>
      </w:r>
    </w:p>
    <w:sectPr>
      <w:headerReference w:type="default" r:id="rId5"/>
      <w:pgSz w:w="11906" w:h="16838"/>
      <w:pgMar w:top="1440" w:right="844" w:bottom="1440" w:left="1714"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48597"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535ABC"/>
    <w:multiLevelType w:val="hybridMultilevel"/>
    <w:tmpl w:val="570CE774"/>
    <w:lvl w:ilvl="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536"/>
    <w:rsid w:val="0049198F"/>
    <w:rsid w:val="007B2140"/>
    <w:rsid w:val="00A248BF"/>
    <w:rsid w:val="00AB7536"/>
  </w:rsids>
  <m:mathPr>
    <m:mathFont m:val="Cambria Math"/>
  </m:mathPr>
  <w:themeFontLang w:val="ru-RU" w:bidi="he-IL"/>
  <w:clrSchemeMapping w:bg1="light1" w:t1="dark1" w:bg2="light2" w:t2="dark2" w:accent1="accent1" w:accent2="accent2" w:accent3="accent3" w:accent4="accent4" w:accent5="accent5" w:accent6="accent6" w:hyperlink="hyperlink" w:followedHyperlink="followedHyperlink"/>
  <w15:docId w15:val="{C251AC4C-BD29-4F93-8D6E-E97F7B20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1"/>
    <w:uiPriority w:val="9"/>
    <w:qFormat/>
    <w:pPr>
      <w:keepNext/>
      <w:keepLines/>
      <w:bidi/>
      <w:spacing w:after="158"/>
      <w:ind w:left="13" w:hanging="10"/>
      <w:outlineLvl w:val="0"/>
    </w:pPr>
    <w:rPr>
      <w:rFonts w:ascii="Calibri" w:eastAsia="Calibri" w:hAnsi="Calibri" w:cs="Calibri"/>
      <w:b/>
      <w:color w:val="000000"/>
      <w:sz w:val="24"/>
    </w:rPr>
  </w:style>
  <w:style w:type="paragraph" w:styleId="Heading2">
    <w:name w:val="heading 2"/>
    <w:next w:val="Normal"/>
    <w:link w:val="2"/>
    <w:uiPriority w:val="9"/>
    <w:unhideWhenUsed/>
    <w:qFormat/>
    <w:pPr>
      <w:keepNext/>
      <w:keepLines/>
      <w:bidi/>
      <w:spacing w:after="177"/>
      <w:ind w:right="182"/>
      <w:jc w:val="right"/>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כותרת 2 תו"/>
    <w:link w:val="Heading2"/>
    <w:rPr>
      <w:rFonts w:ascii="Calibri" w:eastAsia="Calibri" w:hAnsi="Calibri" w:cs="Calibri"/>
      <w:color w:val="000000"/>
      <w:sz w:val="22"/>
      <w:u w:val="single" w:color="000000"/>
    </w:rPr>
  </w:style>
  <w:style w:type="character" w:customStyle="1" w:styleId="1">
    <w:name w:val="כותרת 1 תו"/>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1678</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Alexender Rudzickiy</dc:creator>
  <cp:lastModifiedBy>Alexender Rudzickiy</cp:lastModifiedBy>
  <cp:revision>3</cp:revision>
  <cp:lastPrinted>2021-06-05T14:02:00Z</cp:lastPrinted>
  <dcterms:created xsi:type="dcterms:W3CDTF">2021-06-06T15:04:00Z</dcterms:created>
  <dcterms:modified xsi:type="dcterms:W3CDTF">2021-06-06T15:06:00Z</dcterms:modified>
</cp:coreProperties>
</file>