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9.0.0 -->
  <w:body>
    <w:p/>
    <w:p w:rsidR="00121E10" w:rsidP="00931D11">
      <w:pPr>
        <w:pStyle w:val="Normal0"/>
        <w:spacing w:line="276" w:lineRule="auto"/>
        <w:jc w:val="center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en-US" w:bidi="he-IL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en-US" w:bidi="he-IL"/>
        </w:rPr>
        <w:t xml:space="preserve">Curriculum Vitae - </w:t>
      </w:r>
      <w:r w:rsidRPr="00DA3503" w:rsidR="00D405A3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en-US" w:bidi="he-IL"/>
        </w:rPr>
        <w:t>Lior Wiesel</w:t>
      </w:r>
      <w:r w:rsidR="00931D11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en-US" w:bidi="he-IL"/>
        </w:rPr>
        <w:t xml:space="preserve"> </w:t>
      </w:r>
    </w:p>
    <w:p w:rsidR="00D405A3" w:rsidRPr="002B77EE" w:rsidP="00121E10">
      <w:pPr>
        <w:pStyle w:val="Normal0"/>
        <w:spacing w:line="276" w:lineRule="auto"/>
        <w:rPr>
          <w:rStyle w:val="DefaultParagraphFont"/>
          <w:rFonts w:ascii="Times New Roman" w:eastAsia="Times New Roman" w:hAnsi="Times New Roman" w:cs="Times New Roman"/>
          <w:color w:val="333333"/>
          <w:sz w:val="28"/>
          <w:szCs w:val="28"/>
          <w:lang w:eastAsia="en-US" w:bidi="he-IL"/>
        </w:rPr>
      </w:pPr>
    </w:p>
    <w:p w:rsidR="00E10F6F" w:rsidRPr="002D069A" w:rsidP="00121E10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u w:val="single"/>
          <w:lang w:eastAsia="en-US" w:bidi="he-IL"/>
        </w:rPr>
        <w:t>Personal Information</w:t>
      </w:r>
      <w:r w:rsidRPr="002D069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:</w:t>
      </w:r>
    </w:p>
    <w:p w:rsidR="00E10F6F" w:rsidRPr="00977749" w:rsidP="00931D11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Residency</w:t>
      </w:r>
      <w:r w:rsidRPr="00221D40" w:rsidR="00977749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:</w:t>
      </w:r>
      <w:r w:rsidR="00977749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  <w:t>London</w:t>
      </w:r>
      <w:r w:rsidR="00E0729B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, UK</w:t>
      </w:r>
      <w:r w:rsidR="00C81D9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(Returning to Israel </w:t>
      </w:r>
      <w:r w:rsidR="00DC1879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val="en-GB" w:eastAsia="en-US" w:bidi="he-IL"/>
        </w:rPr>
        <w:t>in January 2022</w:t>
      </w:r>
      <w:r w:rsidR="00895E8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,</w:t>
      </w:r>
      <w:r w:rsidR="00561382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after 7 years in the UK</w:t>
      </w:r>
      <w:r w:rsidR="00E0729B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)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</w:p>
    <w:p w:rsidR="00E10F6F" w:rsidRPr="002D069A" w:rsidP="00121E10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Mobile </w:t>
      </w:r>
      <w:r w:rsidRPr="002D069A" w:rsidR="00C20022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n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o.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: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="006975B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+44 </w:t>
      </w:r>
      <w:r w:rsidR="00977749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(0)</w:t>
      </w:r>
      <w:r w:rsidR="006975B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977749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7814454797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</w:p>
    <w:p w:rsidR="00CA713B" w:rsidRPr="002D069A" w:rsidP="005053FC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u w:val="single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Email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:</w:t>
      </w:r>
      <w:r w:rsidRPr="002D069A" w:rsidR="00E10F6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Pr="006975B8" w:rsidR="005053FC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lior_wiesel@yahoo.com</w:t>
      </w:r>
    </w:p>
    <w:p w:rsidR="00CA713B" w:rsidRPr="002D069A" w:rsidP="00121E10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u w:val="single"/>
          <w:lang w:eastAsia="en-US" w:bidi="he-IL"/>
        </w:rPr>
      </w:pPr>
    </w:p>
    <w:p w:rsidR="00C57A2F" w:rsidRPr="002D069A" w:rsidP="00121E10">
      <w:pPr>
        <w:pStyle w:val="Normal0"/>
        <w:tabs>
          <w:tab w:val="right" w:pos="8364"/>
        </w:tabs>
        <w:spacing w:line="276" w:lineRule="auto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u w:val="single"/>
          <w:lang w:eastAsia="en-US" w:bidi="he-IL"/>
        </w:rPr>
        <w:t>Professional Experience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:</w:t>
      </w:r>
    </w:p>
    <w:p w:rsidR="00457743" w:rsidRPr="00EB4814" w:rsidP="0039176D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2020–2021</w:t>
      </w:r>
      <w:r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ab/>
      </w:r>
      <w:r w:rsidR="00555CFF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Chief </w:t>
      </w:r>
      <w:r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Commercial </w:t>
      </w:r>
      <w:r w:rsidR="00555CFF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Officer</w:t>
      </w:r>
      <w:r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</w:t>
      </w:r>
      <w:r w:rsidR="00697DE5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&amp; Member of the Board of Directors </w:t>
      </w:r>
      <w:r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of XML International. </w:t>
      </w:r>
      <w:r w:rsidRPr="00EB481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Th</w:t>
      </w:r>
      <w:r w:rsidR="00DC1879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e</w:t>
      </w:r>
      <w:r w:rsidRPr="00EB481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company supports expansion of other companies into new territories by providing variety of </w:t>
      </w:r>
      <w:r w:rsidR="001B6B4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unique </w:t>
      </w:r>
      <w:r w:rsidRPr="00EB481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workforce </w:t>
      </w:r>
      <w:r w:rsidR="00BC32CE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and HR </w:t>
      </w:r>
      <w:r w:rsidRPr="00EB481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solutions (Employer of Record, recruitment, payrolling</w:t>
      </w:r>
      <w:r w:rsidR="00BC32CE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, </w:t>
      </w:r>
      <w:r w:rsidRPr="00EB481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MSP</w:t>
      </w:r>
      <w:r w:rsidR="00BC32CE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etc.</w:t>
      </w:r>
      <w:r w:rsidRPr="00EB481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).</w:t>
      </w:r>
    </w:p>
    <w:p w:rsidR="00EB4814" w:rsidP="0039176D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ab/>
      </w:r>
      <w:r w:rsidRPr="00FA173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Key Responsibilities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:</w:t>
      </w:r>
    </w:p>
    <w:p w:rsidR="00697DE5" w:rsidRPr="00697DE5" w:rsidP="00FA173A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</w:pPr>
      <w:r w:rsidRPr="007D44E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Senior Management Member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: </w:t>
      </w:r>
      <w:r w:rsidRPr="00B05CE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Planning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,</w:t>
      </w:r>
      <w:r w:rsidRPr="00B05CE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directing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and executing the company's strategy </w:t>
      </w:r>
    </w:p>
    <w:p w:rsidR="00697DE5" w:rsidP="00FA173A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</w:pP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Head of Account Management Team</w:t>
      </w:r>
    </w:p>
    <w:p w:rsidR="00697DE5" w:rsidRPr="00561382" w:rsidP="00FA173A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</w:pPr>
      <w:r w:rsidRP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Negotiation Lead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: Managing</w:t>
      </w:r>
      <w:r w:rsidRP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the commercial and legal aspects of contracts with </w:t>
      </w:r>
      <w:r w:rsidR="00895E8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potential </w:t>
      </w:r>
      <w:r w:rsidR="004A5F0B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clients</w:t>
      </w:r>
      <w:r w:rsidR="00895E8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,</w:t>
      </w:r>
      <w:r w:rsidR="004A5F0B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employees and contractors</w:t>
      </w:r>
    </w:p>
    <w:p w:rsidR="00561382" w:rsidRPr="00FA173A" w:rsidP="00FA173A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</w:pP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Business Development: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Supporting the </w:t>
      </w:r>
      <w:r w:rsidR="004A5F0B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company’s 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business development efforts</w:t>
      </w:r>
    </w:p>
    <w:p w:rsidR="007D44E7" w:rsidRPr="00EB4814" w:rsidP="0039176D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2014–</w:t>
      </w:r>
      <w:r w:rsidRPr="00900A6D" w:rsidR="00E0729B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202</w:t>
      </w:r>
      <w:r w:rsidRPr="00900A6D" w:rsidR="0045774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0</w:t>
      </w:r>
      <w:r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ab/>
        <w:t xml:space="preserve">Commercial VP </w:t>
      </w:r>
      <w:r w:rsidR="00EB4814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of</w:t>
      </w:r>
      <w:r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</w:t>
      </w:r>
      <w:r w:rsidR="00FA173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U-</w:t>
      </w:r>
      <w:r w:rsidR="00FA173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TacS</w:t>
      </w:r>
      <w:r w:rsidR="00FA173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- </w:t>
      </w:r>
      <w:r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Thales and Elbit Systems </w:t>
      </w:r>
      <w:r w:rsidR="006975B8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J</w:t>
      </w:r>
      <w:r w:rsidR="001457EC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oint </w:t>
      </w:r>
      <w:r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V</w:t>
      </w:r>
      <w:r w:rsidR="001457EC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enture</w:t>
      </w:r>
      <w:r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in the UK</w:t>
      </w:r>
      <w:r w:rsidR="00713F90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. </w:t>
      </w:r>
      <w:r w:rsidRPr="00EB4814" w:rsidR="00713F9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This Joint Venture is developing, </w:t>
      </w:r>
      <w:r w:rsidRPr="00EB4814" w:rsidR="00A64212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manufacturing,</w:t>
      </w:r>
      <w:r w:rsidRPr="00EB4814" w:rsidR="00713F9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and maintain</w:t>
      </w:r>
      <w:r w:rsidRPr="00EB4814" w:rsidR="00A46BB1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ing </w:t>
      </w:r>
      <w:r w:rsidRPr="00EB4814" w:rsidR="00B9077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t</w:t>
      </w:r>
      <w:r w:rsidRPr="00EB4814" w:rsidR="00A46BB1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actical </w:t>
      </w:r>
      <w:r w:rsidRPr="00EB4814" w:rsidR="00713F9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U</w:t>
      </w:r>
      <w:r w:rsidRPr="00EB4814" w:rsidR="00A46BB1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nmanned </w:t>
      </w:r>
      <w:r w:rsidRPr="00EB4814" w:rsidR="00713F9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A</w:t>
      </w:r>
      <w:r w:rsidRPr="00EB4814" w:rsidR="00A46BB1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erial Systems </w:t>
      </w:r>
      <w:r w:rsidRPr="00EB4814" w:rsidR="00B9077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(UAS) </w:t>
      </w:r>
      <w:r w:rsidRPr="00EB4814" w:rsidR="00A46BB1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for the UK MoD </w:t>
      </w:r>
      <w:r w:rsidR="00DC1879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(the Watchkeeper </w:t>
      </w:r>
      <w:r w:rsidR="00DC1879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programme</w:t>
      </w:r>
      <w:r w:rsidR="00DC1879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– production and maintenance) </w:t>
      </w:r>
      <w:r w:rsidRPr="00EB4814" w:rsidR="00A46BB1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and </w:t>
      </w:r>
      <w:r w:rsidRPr="00EB4814" w:rsidR="00B9077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foreign customers</w:t>
      </w:r>
      <w:r w:rsidRPr="00EB4814" w:rsidR="00713F9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.</w:t>
      </w:r>
      <w:r w:rsidRPr="00EB481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</w:p>
    <w:p w:rsidR="007D44E7" w:rsidP="008609D0">
      <w:pPr>
        <w:pStyle w:val="Normal0"/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B05CE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Key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responsibilities:</w:t>
      </w:r>
    </w:p>
    <w:p w:rsidR="007D44E7" w:rsidP="00E863D6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</w:pPr>
      <w:r w:rsidRPr="007D44E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Senior Management Member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: </w:t>
      </w:r>
      <w:r w:rsidRPr="00B05CEA" w:rsidR="001373F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P</w:t>
      </w:r>
      <w:r w:rsidRPr="00B05CEA" w:rsidR="0052539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l</w:t>
      </w:r>
      <w:r w:rsidRPr="00B05CEA" w:rsidR="001373F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anning</w:t>
      </w:r>
      <w:r w:rsidR="00E863D6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,</w:t>
      </w:r>
      <w:r w:rsidRPr="00B05CEA" w:rsidR="001373F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directing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E863D6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and executing 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the company'</w:t>
      </w:r>
      <w:r w:rsidR="001457EC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s strategy</w:t>
      </w:r>
      <w:r w:rsidR="00F7267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. </w:t>
      </w:r>
      <w:r w:rsidR="00A46BB1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Also a</w:t>
      </w:r>
      <w:r w:rsidR="00F7267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member of the company’s Finance Committee </w:t>
      </w:r>
    </w:p>
    <w:p w:rsidR="00F21B0A" w:rsidRPr="00F21B0A" w:rsidP="00BF704A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</w:pP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Head of</w:t>
      </w:r>
      <w:r w:rsidR="00F7267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Commercial</w:t>
      </w:r>
      <w:r w:rsidR="00E411B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 </w:t>
      </w:r>
      <w:r w:rsidRPr="007D44E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Team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: </w:t>
      </w:r>
      <w:r w:rsidR="001457EC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D</w:t>
      </w:r>
      <w:r w:rsidR="00221D4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efining the commercial team objectives</w:t>
      </w:r>
      <w:r w:rsidR="001457EC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, </w:t>
      </w:r>
      <w:r w:rsidRPr="00B05CEA" w:rsidR="00E411B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managing, supervising </w:t>
      </w:r>
      <w:r w:rsidRPr="00B05CEA" w:rsidR="0052539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and </w:t>
      </w:r>
      <w:r w:rsidRPr="00B05CEA" w:rsidR="001373F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assessing</w:t>
      </w:r>
      <w:r w:rsidRPr="00B05CEA" w:rsidR="00AA52DE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the</w:t>
      </w:r>
      <w:r w:rsidRPr="00B05CEA" w:rsidR="00E411B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B05CE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team </w:t>
      </w:r>
      <w:r w:rsidRPr="00B05CEA" w:rsidR="00E411B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performance</w:t>
      </w:r>
    </w:p>
    <w:p w:rsidR="00E40DBA" w:rsidRPr="00E40DBA" w:rsidP="00E76EB0">
      <w:pPr>
        <w:pStyle w:val="Normal0"/>
        <w:tabs>
          <w:tab w:val="left" w:pos="2268"/>
        </w:tabs>
        <w:spacing w:line="276" w:lineRule="auto"/>
        <w:ind w:left="2268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</w:pP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The main responsibilities of the team are </w:t>
      </w:r>
      <w:r w:rsidR="00DA2DA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pricing preparation </w:t>
      </w:r>
      <w:r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for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complicated UAS </w:t>
      </w:r>
      <w:r w:rsid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programs</w:t>
      </w:r>
      <w:r w:rsidR="00FA173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DA2DA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(including, inter alia, </w:t>
      </w:r>
      <w:r w:rsidR="00F21B0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price </w:t>
      </w:r>
      <w:r w:rsid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implications </w:t>
      </w:r>
      <w:r w:rsidR="00E76EB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assessment </w:t>
      </w:r>
      <w:r w:rsidR="00DA2DA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of taxation, insurance, offset, cashflow, </w:t>
      </w:r>
      <w:r w:rsidR="00F21B0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negotiation, </w:t>
      </w:r>
      <w:r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and </w:t>
      </w:r>
      <w:r w:rsidR="00DA2DA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guarantees</w:t>
      </w:r>
      <w:r w:rsidR="00F21B0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)</w:t>
      </w:r>
      <w:r w:rsidR="00DA2DA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, bidding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DA2DA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preparation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, </w:t>
      </w:r>
      <w:r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leading </w:t>
      </w:r>
      <w:r w:rsidR="00DA2DA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legal and commercial negotiation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with </w:t>
      </w:r>
      <w:r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p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otential customer</w:t>
      </w:r>
      <w:r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s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and signing </w:t>
      </w:r>
      <w:r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contra</w:t>
      </w:r>
      <w:r w:rsidR="00F21B0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cts on behalf of the company</w:t>
      </w:r>
      <w:r w:rsidR="0065705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</w:p>
    <w:p w:rsidR="0065705A" w:rsidRPr="009D2EC4" w:rsidP="00F21B0A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</w:pP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Hea</w:t>
      </w:r>
      <w:r w:rsidRP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d of </w:t>
      </w:r>
      <w:r w:rsidR="00EE2F1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Supply Chain</w:t>
      </w:r>
      <w:r w:rsidRP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 Team</w:t>
      </w:r>
      <w:r w:rsidRP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: Defining the </w:t>
      </w:r>
      <w:r w:rsidR="00BB5229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supply chain</w:t>
      </w:r>
      <w:r w:rsidRP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team objectives, </w:t>
      </w:r>
      <w:r w:rsidRPr="00FF7F0F"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managing, </w:t>
      </w:r>
      <w:r w:rsidRPr="00FF7F0F" w:rsidR="0052539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supervising and assessing the team</w:t>
      </w:r>
      <w:r w:rsidRPr="00FF7F0F" w:rsidR="00E411B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’s</w:t>
      </w:r>
      <w:r w:rsidRPr="00FF7F0F" w:rsidR="0052539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performance</w:t>
      </w:r>
      <w:r w:rsidRPr="00FF7F0F"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.</w:t>
      </w:r>
      <w:r w:rsidR="0052539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Approving new subcontractors and ongoing p</w:t>
      </w:r>
      <w:r w:rsidRPr="00FF7F0F" w:rsidR="00E411B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erformance monitoring of </w:t>
      </w:r>
      <w:r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existing </w:t>
      </w:r>
      <w:r w:rsidRPr="00FF7F0F" w:rsidR="00E411B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subcontractors, ensuring</w:t>
      </w:r>
      <w:r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that key </w:t>
      </w:r>
      <w:r w:rsidR="002E0B0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performance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indicators</w:t>
      </w:r>
      <w:r w:rsidR="00713F9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FF7F0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will be met </w:t>
      </w:r>
      <w:r w:rsidR="00F21B0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(right first time, r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epairs TAT</w:t>
      </w:r>
      <w:r w:rsidR="002E0B0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, </w:t>
      </w:r>
      <w:r w:rsidR="00F21B0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new p</w:t>
      </w:r>
      <w:r w:rsidR="002E0B0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roduction </w:t>
      </w:r>
      <w:r w:rsidR="00F21B0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d</w:t>
      </w:r>
      <w:r w:rsidR="002E0B0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eliveries etc.)</w:t>
      </w:r>
    </w:p>
    <w:p w:rsidR="007D44E7" w:rsidRPr="007D44E7" w:rsidP="0065705A">
      <w:pPr>
        <w:pStyle w:val="Normal0"/>
        <w:tabs>
          <w:tab w:val="left" w:pos="2268"/>
        </w:tabs>
        <w:spacing w:line="276" w:lineRule="auto"/>
        <w:ind w:left="2268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</w:pP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D</w:t>
      </w:r>
      <w:r w:rsidR="006C21EC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eveloping and managing business relationship with </w:t>
      </w:r>
      <w:r w:rsidRPr="00DC1879" w:rsidR="006C21EC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over 100 local and foreign suppliers</w:t>
      </w:r>
      <w:r w:rsidRPr="007D44E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 </w:t>
      </w:r>
    </w:p>
    <w:p w:rsidR="007D44E7" w:rsidRPr="00DA3503" w:rsidP="00713F90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Negotiation</w:t>
      </w:r>
      <w:r w:rsidRPr="00DA3503" w:rsidR="00A46BB1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 Lead</w:t>
      </w:r>
      <w:r w:rsidR="00724912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: Managing</w:t>
      </w:r>
      <w:r w:rsidRP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the commercial and legal aspects of complex </w:t>
      </w:r>
      <w:r w:rsidRPr="00DA3503" w:rsidR="009D2EC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contracts </w:t>
      </w:r>
      <w:r w:rsidRP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negotiations with </w:t>
      </w:r>
      <w:r w:rsidRPr="00DA3503" w:rsidR="00E40DB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local and foreign </w:t>
      </w:r>
      <w:r w:rsidRP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customers</w:t>
      </w:r>
      <w:r w:rsidRPr="00DA3503" w:rsidR="006C21EC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and suppliers</w:t>
      </w:r>
      <w:r w:rsidRPr="00DA3503" w:rsidR="00F7267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and signing sale and purchasing contracts - </w:t>
      </w:r>
      <w:r w:rsidRPr="00DA3503" w:rsidR="00F7267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accumulated value of circa 300 million USD</w:t>
      </w:r>
    </w:p>
    <w:p w:rsidR="002E4A40" w:rsidRPr="00DA3503" w:rsidP="00024370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Export Control </w:t>
      </w:r>
      <w:r w:rsidR="00724912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Team </w:t>
      </w:r>
      <w:r w:rsidRP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Management</w:t>
      </w:r>
      <w:r w:rsidRPr="00DA3503" w:rsidR="00AB7B3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724912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–</w:t>
      </w:r>
      <w:r w:rsidRPr="00DA3503" w:rsid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724912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responsibility for </w:t>
      </w:r>
      <w:r w:rsidRPr="00DA3503" w:rsid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having in place all the </w:t>
      </w:r>
      <w:r w:rsidR="0002437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required</w:t>
      </w:r>
      <w:r w:rsidRPr="00DA3503" w:rsid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02437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export licenses, including </w:t>
      </w:r>
      <w:r w:rsidRPr="00DA3503" w:rsidR="00F7267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UK export licenses, ITAR, EAR etc</w:t>
      </w:r>
      <w:r w:rsid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.</w:t>
      </w:r>
    </w:p>
    <w:p w:rsidR="007D44E7" w:rsidP="00977749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</w:pPr>
    </w:p>
    <w:p w:rsidR="007A1F33" w:rsidP="00977749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</w:pPr>
    </w:p>
    <w:p w:rsidR="007A1F33" w:rsidP="00977749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</w:pPr>
    </w:p>
    <w:p w:rsidR="007A1F33" w:rsidP="00977749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</w:pPr>
    </w:p>
    <w:p w:rsidR="0063696E" w:rsidRPr="002D069A" w:rsidP="00B9077D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2007</w:t>
      </w:r>
      <w:r w:rsidRPr="00900A6D" w:rsidR="00F2597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–</w:t>
      </w:r>
      <w:r w:rsidRPr="00900A6D" w:rsidR="000816F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2014</w:t>
      </w:r>
      <w:r w:rsidRPr="002D069A" w:rsidR="00F2597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Pr="0039176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Sales &amp; Contracts </w:t>
      </w:r>
      <w:r w:rsidRPr="0039176D" w:rsidR="00977749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Director</w:t>
      </w:r>
      <w:r w:rsidRPr="0039176D" w:rsidR="00695FDE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</w:t>
      </w:r>
      <w:r w:rsidR="008122CB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en-GB" w:eastAsia="en-US" w:bidi="he-IL"/>
        </w:rPr>
        <w:t>of</w:t>
      </w:r>
      <w:r w:rsidRPr="0039176D" w:rsidR="00695FDE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</w:t>
      </w:r>
      <w:r w:rsidRPr="0039176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Elbit Systems Ltd.</w:t>
      </w:r>
      <w:r w:rsidRPr="0039176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, </w:t>
      </w:r>
      <w:r w:rsidRPr="0039176D" w:rsidR="00B9077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U</w:t>
      </w:r>
      <w:r w:rsidR="00D4125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nmanned </w:t>
      </w:r>
      <w:r w:rsidRPr="0039176D" w:rsidR="00B9077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A</w:t>
      </w:r>
      <w:r w:rsidR="00D4125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erial </w:t>
      </w:r>
      <w:r w:rsidRPr="0039176D" w:rsidR="007A1F33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S</w:t>
      </w:r>
      <w:r w:rsidR="007A1F33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ystems </w:t>
      </w:r>
      <w:r w:rsidRPr="0039176D" w:rsidR="007A1F33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Division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.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</w:p>
    <w:p w:rsidR="009806F0" w:rsidRPr="002D069A" w:rsidP="00B05CEA">
      <w:pPr>
        <w:pStyle w:val="Normal0"/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Key</w:t>
      </w:r>
      <w:r w:rsidRPr="002D069A" w:rsidR="000E47F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responsibilities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:</w:t>
      </w:r>
    </w:p>
    <w:p w:rsidR="00CF27C2" w:rsidRPr="002D069A" w:rsidP="00E76EB0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P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ricing</w:t>
      </w:r>
      <w:r w:rsidRPr="00D15F8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 </w:t>
      </w:r>
      <w:r w:rsidRPr="00D15F8A" w:rsidR="007161D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of </w:t>
      </w:r>
      <w:r w:rsidRPr="00D15F8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complex </w:t>
      </w:r>
      <w:r w:rsidRPr="00D15F8A" w:rsidR="00840BA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UAS</w:t>
      </w:r>
      <w:r w:rsidRPr="00D15F8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 </w:t>
      </w:r>
      <w:r w:rsidRPr="00D15F8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projects</w:t>
      </w:r>
      <w:r w:rsid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(including, inter alia, </w:t>
      </w:r>
      <w:r w:rsidR="00E76EB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price implications </w:t>
      </w:r>
      <w:r w:rsid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assessment </w:t>
      </w:r>
      <w:r w:rsidR="00E76EB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of </w:t>
      </w:r>
      <w:r w:rsidR="00DA350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taxation, insurance, offset, cashflow, Letter of Credits and guarantees)</w:t>
      </w:r>
      <w:r w:rsidR="00840BA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.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</w:p>
    <w:p w:rsidR="003D0B68" w:rsidP="00121E10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7F05A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Bidding preparation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in response to </w:t>
      </w:r>
      <w:r w:rsidRPr="002D069A" w:rsidR="00012AA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customer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s’</w:t>
      </w:r>
      <w:r w:rsidRPr="002D069A" w:rsidR="00012AA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RFP</w:t>
      </w:r>
      <w:r w:rsidRPr="002D069A" w:rsidR="00DC761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s</w:t>
      </w:r>
      <w:r w:rsidRPr="002D069A" w:rsidR="00012AA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and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RFI</w:t>
      </w:r>
      <w:r w:rsidRPr="002D069A" w:rsidR="00DC761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s</w:t>
      </w:r>
      <w:r w:rsidRPr="002D069A" w:rsidR="004E643C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,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as </w:t>
      </w:r>
      <w:r w:rsidRPr="002D069A" w:rsidR="00012AA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well as </w:t>
      </w:r>
      <w:r w:rsidRPr="002D069A" w:rsidR="00DC761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u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nsolicited</w:t>
      </w:r>
      <w:r w:rsidRPr="002D069A" w:rsidR="00012AA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proposals</w:t>
      </w:r>
    </w:p>
    <w:p w:rsidR="00E76EB0" w:rsidRPr="002D069A" w:rsidP="00E76EB0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Negotiation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: leading the commercial and legal aspects of complex negotiations with customers in Israel and abroad, and signing contracts amounting to tens and hundreds of millions of dollars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- </w:t>
      </w:r>
      <w:r w:rsidRPr="00840BA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accumulated value of over 400 million USD</w:t>
      </w:r>
    </w:p>
    <w:p w:rsidR="003D0B68" w:rsidRPr="002D069A" w:rsidP="007F05AA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Providing </w:t>
      </w:r>
      <w:r w:rsidR="007F05A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a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ssistance and guidance to </w:t>
      </w:r>
      <w:r w:rsidRPr="002D069A" w:rsidR="00FA173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program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 managers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on commercial and legal issues</w:t>
      </w:r>
      <w:r w:rsidR="007F05A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,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such as 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invoicing, shipping,</w:t>
      </w:r>
      <w:r w:rsidR="00D15F8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liquidated damages, liability and contract modification</w:t>
      </w:r>
    </w:p>
    <w:p w:rsidR="002D069A" w:rsidRPr="002D069A" w:rsidP="002D069A">
      <w:pPr>
        <w:pStyle w:val="Normal0"/>
        <w:tabs>
          <w:tab w:val="left" w:pos="2268"/>
        </w:tabs>
        <w:spacing w:line="276" w:lineRule="auto"/>
        <w:ind w:left="2268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</w:p>
    <w:p w:rsidR="00FB2305" w:rsidRPr="0039176D" w:rsidP="00E33CB5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</w:pP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2005-2007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Pr="0039176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Operation</w:t>
      </w:r>
      <w:r w:rsidRPr="0039176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Manager</w:t>
      </w:r>
      <w:r w:rsidRPr="0039176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</w:t>
      </w:r>
      <w:r w:rsidR="008122CB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of</w:t>
      </w:r>
      <w:r w:rsidRPr="0039176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Ocean </w:t>
      </w:r>
      <w:r w:rsidRPr="0039176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White </w:t>
      </w:r>
      <w:r w:rsidRPr="0039176D" w:rsidR="00F4428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International 2003 </w:t>
      </w:r>
      <w:r w:rsidRPr="0039176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Ltd.</w:t>
      </w:r>
      <w:r w:rsidRPr="0039176D" w:rsidR="005347F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</w:t>
      </w:r>
      <w:r w:rsidRPr="00EB4814" w:rsidR="005347F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 </w:t>
      </w:r>
      <w:r w:rsidRPr="00EB4814" w:rsidR="0075073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cosmetics company owned </w:t>
      </w:r>
      <w:r w:rsidRPr="00EB4814" w:rsidR="00AC004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jointly </w:t>
      </w:r>
      <w:r w:rsidRPr="00EB4814" w:rsidR="0075073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by an Israeli </w:t>
      </w:r>
      <w:r w:rsidRPr="00EB4814" w:rsidR="00F4428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company </w:t>
      </w:r>
      <w:r w:rsidRPr="00EB4814" w:rsidR="0075073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and</w:t>
      </w:r>
      <w:r w:rsidRPr="00EB4814" w:rsidR="00F4428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a company </w:t>
      </w:r>
      <w:r w:rsidRPr="00EB4814" w:rsidR="00D91BE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domiciled in</w:t>
      </w:r>
      <w:r w:rsidRPr="00EB4814" w:rsidR="00F4428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Hong Kong</w:t>
      </w:r>
      <w:r w:rsidRPr="00EB481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.</w:t>
      </w:r>
      <w:r w:rsidRPr="0039176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</w:t>
      </w:r>
    </w:p>
    <w:p w:rsidR="00C82CCE" w:rsidRPr="002D069A" w:rsidP="00B05CEA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="00B05CE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Key Responsibilities</w:t>
      </w:r>
      <w:r w:rsidRPr="002D069A" w:rsidR="00FB230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:</w:t>
      </w:r>
    </w:p>
    <w:p w:rsidR="0056265B" w:rsidRPr="002D069A" w:rsidP="009C5AFA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Operation Management</w:t>
      </w:r>
      <w:r w:rsidRPr="009F1BC3" w:rsidR="00AC004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, </w:t>
      </w:r>
      <w:r w:rsidRPr="002D069A" w:rsidR="008F646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including intensive work with local and foreign</w:t>
      </w:r>
      <w:r w:rsidRPr="002D069A" w:rsidR="00CE205E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Pr="002D069A" w:rsidR="008F646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suppliers, </w:t>
      </w:r>
      <w:r w:rsidR="009F1BC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responsibility for the production process, inventory m</w:t>
      </w:r>
      <w:r w:rsidRPr="002D069A" w:rsidR="00AC004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anagement 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and products </w:t>
      </w:r>
      <w:r w:rsidR="00243A2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shipment </w:t>
      </w:r>
      <w:r w:rsidRPr="002D069A" w:rsidR="008F646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to </w:t>
      </w:r>
      <w:r w:rsidR="009C5AF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local and foreign </w:t>
      </w:r>
      <w:r w:rsidR="009F1BC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customers</w:t>
      </w:r>
    </w:p>
    <w:p w:rsidR="007D02A5" w:rsidRPr="002D069A" w:rsidP="00353D5E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 xml:space="preserve">Internal </w:t>
      </w:r>
      <w:r w:rsidRPr="002D069A" w:rsidR="00D4522B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bookkeeping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: </w:t>
      </w:r>
      <w:r w:rsidR="00353D5E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b</w:t>
      </w:r>
      <w:r w:rsidRPr="002D069A" w:rsidR="00424BC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uilding the company's budget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, monitoring cash</w:t>
      </w:r>
      <w:r w:rsidRPr="002D069A" w:rsidR="005D628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f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low</w:t>
      </w:r>
      <w:r w:rsidRPr="002D069A" w:rsidR="00103DC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and responsibility for the 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inte</w:t>
      </w:r>
      <w:r w:rsidR="003917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rnal bookkeeping of the company</w:t>
      </w:r>
    </w:p>
    <w:p w:rsidR="00FB2305" w:rsidRPr="002D069A" w:rsidP="00353D5E">
      <w:pPr>
        <w:pStyle w:val="Normal0"/>
        <w:numPr>
          <w:ilvl w:val="0"/>
          <w:numId w:val="1"/>
        </w:numPr>
        <w:tabs>
          <w:tab w:val="left" w:pos="2268"/>
        </w:tabs>
        <w:spacing w:line="276" w:lineRule="auto"/>
        <w:ind w:left="2268" w:hanging="567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u w:val="single"/>
          <w:lang w:eastAsia="en-US" w:bidi="he-IL"/>
        </w:rPr>
        <w:t>Negotiation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: </w:t>
      </w:r>
      <w:r w:rsidR="00353D5E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l</w:t>
      </w:r>
      <w:r w:rsidRPr="002D069A" w:rsidR="00FF31BB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eading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negotiations with </w:t>
      </w:r>
      <w:r w:rsidRPr="002D069A" w:rsidR="008D24D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local and foreign 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customers</w:t>
      </w:r>
      <w:r w:rsidRPr="002D069A" w:rsidR="008D24D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and </w:t>
      </w:r>
      <w:r w:rsidRPr="002D069A" w:rsidR="00FF31BB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signing 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commercial </w:t>
      </w:r>
      <w:r w:rsidRPr="002D069A" w:rsidR="003B78DB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contracts</w:t>
      </w:r>
    </w:p>
    <w:p w:rsidR="007D02A5" w:rsidRPr="00E9608A" w:rsidP="00121E10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en-US" w:eastAsia="en-US" w:bidi="he-IL"/>
        </w:rPr>
      </w:pPr>
    </w:p>
    <w:p w:rsidR="00FB2305" w:rsidRPr="002D069A" w:rsidP="00FA6D7D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2004-2005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Pr="008609D0" w:rsidR="00FA6D7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Man</w:t>
      </w:r>
      <w:r w:rsidRPr="00B05CEA" w:rsidR="00FA6D7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ag</w:t>
      </w:r>
      <w:r w:rsidRPr="00B05CEA" w:rsidR="00A64212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ed</w:t>
      </w:r>
      <w:r w:rsidRPr="008609D0" w:rsidR="00AC0048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</w:t>
      </w:r>
      <w:r w:rsidRPr="008609D0" w:rsidR="0039176D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a business named </w:t>
      </w:r>
      <w:r w:rsidRPr="008609D0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"Ross Designs", </w:t>
      </w:r>
      <w:r w:rsidRPr="00EB4814" w:rsidR="00AC004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 business </w:t>
      </w:r>
      <w:r w:rsidRPr="00EB481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specializing in manufacturing and marketing </w:t>
      </w:r>
      <w:r w:rsidRPr="00EB481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of </w:t>
      </w:r>
      <w:r w:rsidRPr="00EB481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accessories </w:t>
      </w:r>
      <w:r w:rsidRPr="00EB4814" w:rsidR="00F8450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for </w:t>
      </w:r>
      <w:r w:rsidRPr="00EB4814" w:rsidR="00AC0048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thermal </w:t>
      </w:r>
      <w:r w:rsidRPr="00EB4814" w:rsidR="003917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healing</w:t>
      </w:r>
    </w:p>
    <w:p w:rsidR="007C1C2C" w:rsidRPr="002D069A" w:rsidP="00121E10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</w:p>
    <w:p w:rsidR="007C1C2C" w:rsidRPr="002D069A" w:rsidP="00B05CEA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200</w:t>
      </w:r>
      <w:r w:rsidRPr="00900A6D" w:rsidR="007014E2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2</w:t>
      </w: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-200</w:t>
      </w:r>
      <w:r w:rsidRPr="00900A6D" w:rsidR="007014E2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3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Pr="002D069A" w:rsidR="00FB2305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Pr="008609D0" w:rsidR="008B4602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Internship </w:t>
      </w:r>
      <w:r w:rsidRPr="008609D0" w:rsidR="008667DC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in</w:t>
      </w:r>
      <w:r w:rsidRPr="008609D0" w:rsidR="008B4602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the commercial d</w:t>
      </w:r>
      <w:r w:rsidR="00E32AD3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epartment</w:t>
      </w:r>
      <w:r w:rsidRPr="008609D0" w:rsidR="008B4602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of </w:t>
      </w:r>
      <w:r w:rsidRPr="008609D0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Fischer, Behar, Chen, Well, Orion &amp; Co.</w:t>
      </w:r>
      <w:r w:rsidRPr="008609D0" w:rsidR="00AC0048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</w:t>
      </w:r>
      <w:r w:rsidRPr="008609D0" w:rsidR="008667DC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law firm</w:t>
      </w:r>
      <w:r w:rsidR="00D91BE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, </w:t>
      </w:r>
      <w:r w:rsidRPr="00B05CEA" w:rsidR="00D91BE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which</w:t>
      </w:r>
      <w:r w:rsidR="00D91BE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is </w:t>
      </w:r>
      <w:r w:rsidR="000816F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one of the five</w:t>
      </w:r>
      <w:r w:rsidR="00D91BE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Pr="00B05CEA" w:rsidR="00D91BE4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biggest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="000816FF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law firms 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in Israel</w:t>
      </w:r>
    </w:p>
    <w:p w:rsidR="007C1C2C" w:rsidRPr="002D069A" w:rsidP="00121E10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</w:p>
    <w:p w:rsidR="008667DC" w:rsidRPr="002D069A" w:rsidP="008667DC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u w:val="single"/>
          <w:lang w:eastAsia="en-US" w:bidi="he-IL"/>
        </w:rPr>
        <w:t>Education</w:t>
      </w:r>
      <w:r w:rsidRPr="002D069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:</w:t>
      </w:r>
    </w:p>
    <w:p w:rsidR="008667DC" w:rsidRPr="002D069A" w:rsidP="008667DC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2006-2008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Pr="00EB4814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M</w:t>
      </w:r>
      <w:r w:rsidR="007A1F33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BA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, specializing in Marketing, 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from Tel Aviv University</w:t>
      </w:r>
    </w:p>
    <w:p w:rsidR="008667DC" w:rsidRPr="002D069A" w:rsidP="008667DC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2003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Pr="00EB4814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Member of the Israel Bar Association</w:t>
      </w:r>
    </w:p>
    <w:p w:rsidR="008667DC" w:rsidRPr="00421BC1" w:rsidP="008667DC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</w:pP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1998-2002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Pr="00EB4814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LL.B.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from 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the Interdisciplinary Center Herzliya. </w:t>
      </w:r>
      <w:r w:rsidRPr="00421BC1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Graduated with honors </w:t>
      </w:r>
    </w:p>
    <w:p w:rsidR="008667DC" w:rsidRPr="002D069A" w:rsidP="008667DC">
      <w:pPr>
        <w:pStyle w:val="Normal0"/>
        <w:tabs>
          <w:tab w:val="left" w:pos="1701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1998-2002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Pr="00EB4814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Bachelor degree in Business Administration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, specializing in Finance</w:t>
      </w:r>
      <w:r w:rsidR="007A1F3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,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from 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the Interdisciplinary C</w:t>
      </w:r>
      <w:r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enter Herzliya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. </w:t>
      </w:r>
      <w:r w:rsidRPr="00421BC1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Graduated with honors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</w:p>
    <w:p w:rsidR="008667DC" w:rsidP="004C6275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u w:val="single"/>
          <w:lang w:eastAsia="en-US" w:bidi="he-IL"/>
        </w:rPr>
      </w:pPr>
    </w:p>
    <w:p w:rsidR="00F84508" w:rsidRPr="002D069A" w:rsidP="004C6275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u w:val="single"/>
          <w:lang w:eastAsia="en-US" w:bidi="he-IL"/>
        </w:rPr>
        <w:t>Military Service</w:t>
      </w:r>
      <w:r w:rsidRPr="005347FA" w:rsidR="005347F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:</w:t>
      </w:r>
    </w:p>
    <w:p w:rsidR="004C6275" w:rsidRPr="002D069A" w:rsidP="004C6275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</w:p>
    <w:p w:rsidR="003421C9" w:rsidRPr="002D069A" w:rsidP="005347FA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900A6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1993-2014</w:t>
      </w:r>
      <w:r w:rsidRPr="002D069A" w:rsidR="00D405A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Pr="002D069A" w:rsidR="00C320A7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Pr="00421BC1" w:rsidR="005347F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Military Officer (</w:t>
      </w:r>
      <w:r w:rsidRPr="00421BC1" w:rsidR="000F4D5B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Captain</w:t>
      </w:r>
      <w:r w:rsidRPr="00421BC1" w:rsidR="005347F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>)</w:t>
      </w:r>
      <w:r w:rsidRPr="00421BC1" w:rsidR="00D405A3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US" w:bidi="he-IL"/>
        </w:rPr>
        <w:t xml:space="preserve"> </w:t>
      </w:r>
    </w:p>
    <w:p w:rsidR="00425120" w:rsidRPr="002D069A" w:rsidP="00121E10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u w:val="single"/>
          <w:lang w:eastAsia="en-US" w:bidi="he-IL"/>
        </w:rPr>
      </w:pPr>
    </w:p>
    <w:p w:rsidR="00D405A3" w:rsidP="00DC1879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  <w:r w:rsidRPr="002D069A">
        <w:rPr>
          <w:rStyle w:val="DefaultParagraphFont"/>
          <w:rFonts w:ascii="Times New Roman" w:eastAsia="Times New Roman" w:hAnsi="Times New Roman" w:cs="Times New Roman"/>
          <w:b/>
          <w:bCs/>
          <w:color w:val="333333"/>
          <w:sz w:val="22"/>
          <w:szCs w:val="22"/>
          <w:u w:val="single"/>
          <w:lang w:eastAsia="en-US" w:bidi="he-IL"/>
        </w:rPr>
        <w:t>Languages</w:t>
      </w:r>
      <w:r w:rsidRPr="002D069A" w:rsidR="005B04F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:</w:t>
      </w:r>
      <w:r w:rsidRPr="002D069A" w:rsidR="00425120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ab/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Hebrew </w:t>
      </w:r>
      <w:r w:rsidRPr="002D069A" w:rsidR="005B04FD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–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 </w:t>
      </w:r>
      <w:r w:rsidRPr="002D069A" w:rsidR="00A64212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Mother tongue</w:t>
      </w:r>
      <w:r w:rsidR="007A1F33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, </w:t>
      </w:r>
      <w:r w:rsidRPr="002D069A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 xml:space="preserve">English - </w:t>
      </w:r>
      <w:r w:rsidRPr="00B05CEA" w:rsidR="00A64212"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  <w:t>Fluent</w:t>
      </w:r>
    </w:p>
    <w:p w:rsidR="005347FA" w:rsidP="00121E10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color w:val="333333"/>
          <w:sz w:val="22"/>
          <w:szCs w:val="22"/>
          <w:lang w:eastAsia="en-US" w:bidi="he-IL"/>
        </w:rPr>
      </w:pPr>
    </w:p>
    <w:p w:rsidR="006626F4" w:rsidRPr="005347FA" w:rsidP="00DC1879">
      <w:pPr>
        <w:pStyle w:val="Normal0"/>
        <w:tabs>
          <w:tab w:val="right" w:pos="8364"/>
        </w:tabs>
        <w:spacing w:line="276" w:lineRule="auto"/>
        <w:ind w:left="1701" w:hanging="1701"/>
        <w:rPr>
          <w:rStyle w:val="DefaultParagraphFont"/>
          <w:rFonts w:ascii="Times New Roman" w:eastAsia="Times New Roman" w:hAnsi="Times New Roman" w:cs="Times New Roman"/>
          <w:sz w:val="22"/>
          <w:szCs w:val="22"/>
          <w:lang w:val="en-US" w:eastAsia="en-US" w:bidi="he-IL"/>
        </w:rPr>
      </w:pPr>
      <w:r w:rsidRPr="005347FA">
        <w:rPr>
          <w:rStyle w:val="DefaultParagraphFont"/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en-US" w:eastAsia="en-US" w:bidi="he-IL"/>
        </w:rPr>
        <w:t>Citizenship</w:t>
      </w:r>
      <w:r w:rsidRPr="005C5BCE">
        <w:rPr>
          <w:rStyle w:val="DefaultParagraphFont"/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en-US" w:eastAsia="en-US" w:bidi="he-IL"/>
        </w:rPr>
        <w:t>s</w:t>
      </w:r>
      <w:r w:rsidRPr="005347FA">
        <w:rPr>
          <w:rStyle w:val="DefaultParagraphFont"/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en-US" w:eastAsia="en-US" w:bidi="he-IL"/>
        </w:rPr>
        <w:t>:</w:t>
      </w:r>
      <w:r w:rsidR="00DC1879">
        <w:rPr>
          <w:rStyle w:val="DefaultParagraphFont"/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en-US" w:eastAsia="en-US" w:bidi="he-IL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sz w:val="22"/>
          <w:szCs w:val="22"/>
          <w:lang w:val="en-US" w:eastAsia="en-US" w:bidi="he-IL"/>
        </w:rPr>
        <w:tab/>
      </w:r>
      <w:r w:rsidRPr="005347FA">
        <w:rPr>
          <w:rStyle w:val="DefaultParagraphFont"/>
          <w:rFonts w:ascii="Times New Roman" w:eastAsia="Times New Roman" w:hAnsi="Times New Roman" w:cs="Times New Roman"/>
          <w:sz w:val="22"/>
          <w:szCs w:val="22"/>
          <w:lang w:val="en-US" w:eastAsia="en-US" w:bidi="he-IL"/>
        </w:rPr>
        <w:t xml:space="preserve">Israeli </w:t>
      </w:r>
      <w:r w:rsidR="00C81D94">
        <w:rPr>
          <w:rStyle w:val="DefaultParagraphFont"/>
          <w:rFonts w:ascii="Times New Roman" w:eastAsia="Times New Roman" w:hAnsi="Times New Roman" w:cs="Times New Roman"/>
          <w:sz w:val="22"/>
          <w:szCs w:val="22"/>
          <w:lang w:val="en-US" w:eastAsia="en-US" w:bidi="he-IL"/>
        </w:rPr>
        <w:t>&amp; British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276324C"/>
    <w:lvl w:ilvl="0">
      <w:start w:val="2007"/>
      <w:numFmt w:val="bullet"/>
      <w:lvlText w:val="•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customStyle="1" w:styleId="Normal0">
    <w:name w:val="Normal_0"/>
    <w:qFormat/>
    <w:rsid w:val="00007AAE"/>
    <w:pPr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