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bidiVisual/>
        <w:tblW w:w="9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709"/>
        <w:gridCol w:w="3828"/>
      </w:tblGrid>
      <w:tr w:rsidR="0040023C" w:rsidTr="00215F12">
        <w:tc>
          <w:tcPr>
            <w:tcW w:w="4589" w:type="dxa"/>
          </w:tcPr>
          <w:p w:rsidR="0040023C" w:rsidRPr="00E2319E" w:rsidRDefault="0040023C" w:rsidP="00F11CAE">
            <w:pPr>
              <w:jc w:val="left"/>
              <w:rPr>
                <w:b/>
                <w:bCs/>
                <w:u w:val="single"/>
                <w:rtl/>
              </w:rPr>
            </w:pPr>
            <w:r w:rsidRPr="00E2319E">
              <w:rPr>
                <w:b/>
                <w:bCs/>
                <w:sz w:val="28"/>
                <w:szCs w:val="28"/>
                <w:u w:val="single"/>
                <w:rtl/>
              </w:rPr>
              <w:t>ב</w:t>
            </w:r>
            <w:r w:rsidRPr="00E2319E">
              <w:rPr>
                <w:b/>
                <w:bCs/>
                <w:sz w:val="28"/>
                <w:szCs w:val="28"/>
                <w:u w:val="single"/>
                <w:rtl/>
              </w:rPr>
              <w:fldChar w:fldCharType="begin"/>
            </w:r>
            <w:r w:rsidRPr="00E2319E">
              <w:rPr>
                <w:b/>
                <w:bCs/>
                <w:sz w:val="28"/>
                <w:szCs w:val="28"/>
                <w:u w:val="single"/>
                <w:rtl/>
              </w:rPr>
              <w:instrText xml:space="preserve"> </w:instrText>
            </w:r>
            <w:r w:rsidRPr="00E2319E">
              <w:rPr>
                <w:rFonts w:hint="cs"/>
                <w:b/>
                <w:bCs/>
                <w:sz w:val="28"/>
                <w:szCs w:val="28"/>
                <w:u w:val="single"/>
              </w:rPr>
              <w:instrText>DOCPROPERTY tnufa_case.tnufa_courtid \* MERGEFORMAT</w:instrText>
            </w:r>
            <w:r w:rsidRPr="00E2319E">
              <w:rPr>
                <w:b/>
                <w:bCs/>
                <w:sz w:val="28"/>
                <w:szCs w:val="28"/>
                <w:u w:val="single"/>
                <w:rtl/>
              </w:rPr>
              <w:instrText xml:space="preserve"> </w:instrText>
            </w:r>
            <w:r w:rsidRPr="00E2319E">
              <w:rPr>
                <w:b/>
                <w:bCs/>
                <w:sz w:val="28"/>
                <w:szCs w:val="28"/>
                <w:u w:val="single"/>
                <w:rtl/>
              </w:rPr>
              <w:fldChar w:fldCharType="separate"/>
            </w:r>
            <w:r>
              <w:rPr>
                <w:b/>
                <w:bCs/>
                <w:sz w:val="28"/>
                <w:szCs w:val="28"/>
                <w:u w:val="single"/>
                <w:rtl/>
              </w:rPr>
              <w:t>בית משפט לעניינים מנהליים מרכז</w:t>
            </w:r>
            <w:r w:rsidRPr="00E2319E">
              <w:rPr>
                <w:b/>
                <w:bCs/>
                <w:sz w:val="28"/>
                <w:szCs w:val="28"/>
                <w:u w:val="single"/>
                <w:rtl/>
              </w:rPr>
              <w:fldChar w:fldCharType="end"/>
            </w:r>
          </w:p>
          <w:p w:rsidR="0040023C" w:rsidRPr="00E2319E" w:rsidRDefault="0040023C" w:rsidP="00DF27C0">
            <w:pPr>
              <w:jc w:val="left"/>
              <w:rPr>
                <w:b/>
                <w:bCs/>
                <w:rtl/>
              </w:rPr>
            </w:pPr>
            <w:r w:rsidRPr="00E2319E">
              <w:rPr>
                <w:rFonts w:hint="cs"/>
                <w:b/>
                <w:bCs/>
                <w:sz w:val="24"/>
                <w:rtl/>
              </w:rPr>
              <w:t>בפני כבוד</w:t>
            </w:r>
            <w:r w:rsidR="00D250EB">
              <w:rPr>
                <w:b/>
                <w:bCs/>
                <w:sz w:val="24"/>
                <w:rtl/>
              </w:rPr>
              <w:fldChar w:fldCharType="begin"/>
            </w:r>
            <w:r w:rsidR="00D250EB">
              <w:rPr>
                <w:b/>
                <w:bCs/>
                <w:sz w:val="24"/>
                <w:rtl/>
              </w:rPr>
              <w:instrText xml:space="preserve"> </w:instrText>
            </w:r>
            <w:r w:rsidR="00D250EB">
              <w:rPr>
                <w:b/>
                <w:bCs/>
                <w:sz w:val="24"/>
              </w:rPr>
              <w:instrText>DOCPROPERTY tnufa_judge.tnufa_courtrole \* MERGEFORMAT</w:instrText>
            </w:r>
            <w:r w:rsidR="00D250EB">
              <w:rPr>
                <w:b/>
                <w:bCs/>
                <w:sz w:val="24"/>
                <w:rtl/>
              </w:rPr>
              <w:instrText xml:space="preserve"> </w:instrText>
            </w:r>
            <w:r w:rsidR="00D250EB">
              <w:rPr>
                <w:b/>
                <w:bCs/>
                <w:sz w:val="24"/>
                <w:rtl/>
              </w:rPr>
              <w:fldChar w:fldCharType="end"/>
            </w:r>
            <w:r w:rsidRPr="00E2319E">
              <w:rPr>
                <w:rFonts w:hint="cs"/>
                <w:b/>
                <w:bCs/>
                <w:sz w:val="24"/>
                <w:rtl/>
              </w:rPr>
              <w:t xml:space="preserve"> השופט</w:t>
            </w:r>
            <w:r w:rsidR="00D250EB">
              <w:rPr>
                <w:b/>
                <w:bCs/>
                <w:sz w:val="24"/>
                <w:rtl/>
              </w:rPr>
              <w:fldChar w:fldCharType="begin"/>
            </w:r>
            <w:r w:rsidR="00D250EB">
              <w:rPr>
                <w:b/>
                <w:bCs/>
                <w:sz w:val="24"/>
                <w:rtl/>
              </w:rPr>
              <w:instrText xml:space="preserve"> </w:instrText>
            </w:r>
            <w:r w:rsidR="00D250EB">
              <w:rPr>
                <w:b/>
                <w:bCs/>
                <w:sz w:val="24"/>
              </w:rPr>
              <w:instrText>DOCPROPERTY tnufa_judge.tnufa_title \* MERGEFORMAT</w:instrText>
            </w:r>
            <w:r w:rsidR="00D250EB">
              <w:rPr>
                <w:b/>
                <w:bCs/>
                <w:sz w:val="24"/>
                <w:rtl/>
              </w:rPr>
              <w:instrText xml:space="preserve"> </w:instrText>
            </w:r>
            <w:r w:rsidR="00D250EB">
              <w:rPr>
                <w:b/>
                <w:bCs/>
                <w:sz w:val="24"/>
                <w:rtl/>
              </w:rPr>
              <w:fldChar w:fldCharType="end"/>
            </w:r>
            <w:r w:rsidR="00EF03E2">
              <w:rPr>
                <w:rFonts w:hint="cs"/>
                <w:b/>
                <w:bCs/>
                <w:sz w:val="24"/>
                <w:rtl/>
              </w:rPr>
              <w:t xml:space="preserve"> </w:t>
            </w:r>
            <w:r>
              <w:rPr>
                <w:b/>
                <w:bCs/>
                <w:sz w:val="24"/>
                <w:rtl/>
              </w:rPr>
              <w:fldChar w:fldCharType="begin"/>
            </w:r>
            <w:r>
              <w:rPr>
                <w:b/>
                <w:bCs/>
                <w:sz w:val="24"/>
                <w:rtl/>
              </w:rPr>
              <w:instrText xml:space="preserve"> </w:instrText>
            </w:r>
            <w:r>
              <w:rPr>
                <w:b/>
                <w:bCs/>
                <w:sz w:val="24"/>
              </w:rPr>
              <w:instrText>DOCPROPERTY tnufa_case.tnufa_judgeid \* MERGEFORMAT</w:instrText>
            </w:r>
            <w:r>
              <w:rPr>
                <w:b/>
                <w:bCs/>
                <w:sz w:val="24"/>
                <w:rtl/>
              </w:rPr>
              <w:instrText xml:space="preserve"> </w:instrText>
            </w:r>
            <w:r>
              <w:rPr>
                <w:b/>
                <w:bCs/>
                <w:sz w:val="24"/>
                <w:rtl/>
              </w:rPr>
              <w:fldChar w:fldCharType="separate"/>
            </w:r>
            <w:r>
              <w:rPr>
                <w:b/>
                <w:bCs/>
                <w:sz w:val="24"/>
                <w:rtl/>
              </w:rPr>
              <w:t>שרון גלר-אהרוני</w:t>
            </w:r>
            <w:r>
              <w:rPr>
                <w:b/>
                <w:bCs/>
                <w:sz w:val="24"/>
                <w:rtl/>
              </w:rPr>
              <w:fldChar w:fldCharType="end"/>
            </w:r>
          </w:p>
        </w:tc>
        <w:tc>
          <w:tcPr>
            <w:tcW w:w="709" w:type="dxa"/>
          </w:tcPr>
          <w:p w:rsidR="0040023C" w:rsidRDefault="0040023C" w:rsidP="000240F2">
            <w:pPr>
              <w:pStyle w:val="1"/>
              <w:spacing w:before="0" w:after="0"/>
              <w:jc w:val="left"/>
              <w:outlineLvl w:val="0"/>
              <w:rPr>
                <w:sz w:val="28"/>
                <w:szCs w:val="28"/>
                <w:u w:val="none"/>
                <w:rtl/>
              </w:rPr>
            </w:pPr>
          </w:p>
        </w:tc>
        <w:tc>
          <w:tcPr>
            <w:tcW w:w="3828" w:type="dxa"/>
          </w:tcPr>
          <w:p w:rsidR="0040023C" w:rsidRDefault="0040023C" w:rsidP="000240F2">
            <w:pPr>
              <w:pStyle w:val="1"/>
              <w:spacing w:before="0" w:after="0"/>
              <w:jc w:val="left"/>
              <w:outlineLvl w:val="0"/>
              <w:rPr>
                <w:sz w:val="28"/>
                <w:szCs w:val="28"/>
                <w:u w:val="none"/>
              </w:rPr>
            </w:pPr>
            <w:r>
              <w:rPr>
                <w:sz w:val="28"/>
                <w:szCs w:val="28"/>
                <w:u w:val="none"/>
                <w:rtl/>
              </w:rPr>
              <w:fldChar w:fldCharType="begin"/>
            </w:r>
            <w:r>
              <w:rPr>
                <w:sz w:val="28"/>
                <w:szCs w:val="28"/>
                <w:u w:val="none"/>
                <w:rtl/>
              </w:rPr>
              <w:instrText xml:space="preserve"> </w:instrText>
            </w:r>
            <w:r>
              <w:rPr>
                <w:rFonts w:hint="cs"/>
                <w:sz w:val="28"/>
                <w:szCs w:val="28"/>
                <w:u w:val="none"/>
              </w:rPr>
              <w:instrText>DOCPROPERTY tnufa_case.tnufa_bamacasetype \* MERGEFORMAT</w:instrText>
            </w:r>
            <w:r>
              <w:rPr>
                <w:sz w:val="28"/>
                <w:szCs w:val="28"/>
                <w:u w:val="none"/>
                <w:rtl/>
              </w:rPr>
              <w:instrText xml:space="preserve"> </w:instrText>
            </w:r>
            <w:r>
              <w:rPr>
                <w:sz w:val="28"/>
                <w:szCs w:val="28"/>
                <w:u w:val="none"/>
                <w:rtl/>
              </w:rPr>
              <w:fldChar w:fldCharType="separate"/>
            </w:r>
            <w:r>
              <w:rPr>
                <w:sz w:val="28"/>
                <w:szCs w:val="28"/>
                <w:u w:val="none"/>
                <w:rtl/>
              </w:rPr>
              <w:t>עת"מ</w:t>
            </w:r>
            <w:r>
              <w:rPr>
                <w:sz w:val="28"/>
                <w:szCs w:val="28"/>
                <w:u w:val="none"/>
                <w:rtl/>
              </w:rPr>
              <w:fldChar w:fldCharType="end"/>
            </w:r>
            <w:r>
              <w:rPr>
                <w:rFonts w:hint="cs"/>
                <w:sz w:val="28"/>
                <w:szCs w:val="28"/>
                <w:u w:val="none"/>
                <w:rtl/>
              </w:rPr>
              <w:t xml:space="preserve"> </w:t>
            </w:r>
            <w:r>
              <w:rPr>
                <w:sz w:val="28"/>
                <w:szCs w:val="28"/>
                <w:u w:val="none"/>
              </w:rPr>
              <w:fldChar w:fldCharType="begin"/>
            </w:r>
            <w:r>
              <w:rPr>
                <w:sz w:val="28"/>
                <w:szCs w:val="28"/>
                <w:u w:val="none"/>
              </w:rPr>
              <w:instrText xml:space="preserve"> DOCPROPERTY account.tnufa_courtcasenumber \* MERGEFORMAT </w:instrText>
            </w:r>
            <w:r>
              <w:rPr>
                <w:sz w:val="28"/>
                <w:szCs w:val="28"/>
                <w:u w:val="none"/>
              </w:rPr>
              <w:fldChar w:fldCharType="separate"/>
            </w:r>
            <w:r>
              <w:rPr>
                <w:sz w:val="28"/>
                <w:szCs w:val="28"/>
                <w:u w:val="none"/>
                <w:rtl/>
              </w:rPr>
              <w:t>26092-10-18</w:t>
            </w:r>
            <w:r>
              <w:rPr>
                <w:sz w:val="28"/>
                <w:szCs w:val="28"/>
                <w:u w:val="none"/>
              </w:rPr>
              <w:fldChar w:fldCharType="end"/>
            </w:r>
          </w:p>
          <w:p w:rsidR="00215F12" w:rsidRDefault="0040023C" w:rsidP="000240F2">
            <w:pPr>
              <w:jc w:val="left"/>
              <w:rPr>
                <w:b/>
                <w:bCs/>
                <w:sz w:val="24"/>
                <w:rtl/>
              </w:rPr>
            </w:pPr>
            <w:r w:rsidRPr="00234AAD">
              <w:rPr>
                <w:rFonts w:hint="cs"/>
                <w:b/>
                <w:bCs/>
                <w:sz w:val="24"/>
                <w:rtl/>
              </w:rPr>
              <w:t xml:space="preserve">קבוע ליום </w:t>
            </w:r>
            <w:r>
              <w:rPr>
                <w:b/>
                <w:bCs/>
                <w:sz w:val="24"/>
              </w:rPr>
              <w:fldChar w:fldCharType="begin"/>
            </w:r>
            <w:r>
              <w:rPr>
                <w:b/>
                <w:bCs/>
                <w:sz w:val="24"/>
              </w:rPr>
              <w:instrText xml:space="preserve"> DOCPROPERTY tnufa_calc_closestdiscussiondate \* MERGEFORMAT </w:instrText>
            </w:r>
            <w:r>
              <w:rPr>
                <w:b/>
                <w:bCs/>
                <w:sz w:val="24"/>
              </w:rPr>
              <w:fldChar w:fldCharType="separate"/>
            </w:r>
            <w:r>
              <w:rPr>
                <w:b/>
                <w:bCs/>
                <w:sz w:val="24"/>
                <w:rtl/>
              </w:rPr>
              <w:t>16 באוקטובר 2018</w:t>
            </w:r>
            <w:r>
              <w:rPr>
                <w:b/>
                <w:bCs/>
                <w:sz w:val="24"/>
              </w:rPr>
              <w:fldChar w:fldCharType="end"/>
            </w:r>
            <w:r>
              <w:rPr>
                <w:b/>
                <w:bCs/>
                <w:sz w:val="24"/>
              </w:rPr>
              <w:t xml:space="preserve"> </w:t>
            </w:r>
          </w:p>
          <w:p w:rsidR="0040023C" w:rsidRDefault="0040023C" w:rsidP="000240F2">
            <w:pPr>
              <w:jc w:val="left"/>
              <w:rPr>
                <w:rtl/>
              </w:rPr>
            </w:pPr>
            <w:r w:rsidRPr="00234AAD">
              <w:rPr>
                <w:rFonts w:hint="cs"/>
                <w:b/>
                <w:bCs/>
                <w:sz w:val="24"/>
                <w:rtl/>
              </w:rPr>
              <w:t xml:space="preserve">בשעה </w:t>
            </w:r>
            <w:r>
              <w:rPr>
                <w:b/>
                <w:bCs/>
                <w:sz w:val="24"/>
                <w:rtl/>
              </w:rPr>
              <w:fldChar w:fldCharType="begin"/>
            </w:r>
            <w:r>
              <w:rPr>
                <w:b/>
                <w:bCs/>
                <w:sz w:val="24"/>
                <w:rtl/>
              </w:rPr>
              <w:instrText xml:space="preserve"> </w:instrText>
            </w:r>
            <w:r>
              <w:rPr>
                <w:b/>
                <w:bCs/>
                <w:sz w:val="24"/>
              </w:rPr>
              <w:instrText>DOCPROPERTY tnufa_calc_closestdiscussiontime \* MERGEFORMAT</w:instrText>
            </w:r>
            <w:r>
              <w:rPr>
                <w:b/>
                <w:bCs/>
                <w:sz w:val="24"/>
                <w:rtl/>
              </w:rPr>
              <w:instrText xml:space="preserve"> </w:instrText>
            </w:r>
            <w:r>
              <w:rPr>
                <w:b/>
                <w:bCs/>
                <w:sz w:val="24"/>
                <w:rtl/>
              </w:rPr>
              <w:fldChar w:fldCharType="separate"/>
            </w:r>
            <w:r>
              <w:rPr>
                <w:b/>
                <w:bCs/>
                <w:sz w:val="24"/>
                <w:rtl/>
              </w:rPr>
              <w:t>10:30</w:t>
            </w:r>
            <w:r>
              <w:rPr>
                <w:b/>
                <w:bCs/>
                <w:sz w:val="24"/>
                <w:rtl/>
              </w:rPr>
              <w:fldChar w:fldCharType="end"/>
            </w:r>
          </w:p>
        </w:tc>
      </w:tr>
    </w:tbl>
    <w:p w:rsidR="00676B1B" w:rsidRDefault="00676B1B" w:rsidP="00256F37">
      <w:pPr>
        <w:tabs>
          <w:tab w:val="left" w:pos="1650"/>
        </w:tabs>
        <w:rPr>
          <w:b/>
          <w:bCs/>
          <w:rtl/>
        </w:rPr>
      </w:pPr>
    </w:p>
    <w:p w:rsidR="00E2319E" w:rsidRPr="00E2319E" w:rsidRDefault="00E2319E" w:rsidP="00256F37">
      <w:pPr>
        <w:tabs>
          <w:tab w:val="left" w:pos="1650"/>
        </w:tabs>
        <w:rPr>
          <w:b/>
          <w:bCs/>
        </w:rPr>
      </w:pPr>
      <w:r>
        <w:rPr>
          <w:rFonts w:hint="cs"/>
          <w:b/>
          <w:bCs/>
          <w:rtl/>
        </w:rPr>
        <w:t>בעניין שבין:</w:t>
      </w:r>
    </w:p>
    <w:tbl>
      <w:tblPr>
        <w:tblStyle w:val="a9"/>
        <w:bidiVisual/>
        <w:tblW w:w="8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E0" w:firstRow="1" w:lastRow="1" w:firstColumn="1" w:lastColumn="0" w:noHBand="0" w:noVBand="1"/>
        <w:tblCaption w:val="positiona"/>
        <w:tblDescription w:val="positiona_col1,positiona_col2,positiona_col3"/>
      </w:tblPr>
      <w:tblGrid>
        <w:gridCol w:w="2180"/>
        <w:gridCol w:w="992"/>
        <w:gridCol w:w="5387"/>
      </w:tblGrid>
      <w:tr w:rsidR="00676B1B" w:rsidTr="00431198">
        <w:tc>
          <w:tcPr>
            <w:tcW w:w="2180" w:type="dxa"/>
            <w:noWrap/>
          </w:tcPr>
          <w:p w:rsidR="00676B1B" w:rsidRPr="00676B1B" w:rsidRDefault="00676B1B" w:rsidP="00676B1B">
            <w:pPr>
              <w:tabs>
                <w:tab w:val="left" w:pos="1650"/>
              </w:tabs>
              <w:jc w:val="left"/>
              <w:rPr>
                <w:rtl/>
              </w:rPr>
            </w:pPr>
          </w:p>
        </w:tc>
        <w:tc>
          <w:tcPr>
            <w:tcW w:w="992" w:type="dxa"/>
            <w:noWrap/>
          </w:tcPr>
          <w:p w:rsidR="00676B1B" w:rsidRPr="00676B1B" w:rsidRDefault="00676B1B" w:rsidP="00676B1B">
            <w:pPr>
              <w:tabs>
                <w:tab w:val="left" w:pos="1650"/>
              </w:tabs>
              <w:jc w:val="left"/>
              <w:rPr>
                <w:rtl/>
              </w:rPr>
            </w:pPr>
          </w:p>
        </w:tc>
        <w:tc>
          <w:tcPr>
            <w:tcW w:w="5387" w:type="dxa"/>
            <w:noWrap/>
          </w:tcPr>
          <w:p w:rsidR="00676B1B" w:rsidRPr="00676B1B" w:rsidRDefault="00676B1B" w:rsidP="00676B1B">
            <w:pPr>
              <w:tabs>
                <w:tab w:val="left" w:pos="1650"/>
              </w:tabs>
              <w:jc w:val="left"/>
              <w:rPr>
                <w:rtl/>
              </w:rPr>
            </w:pPr>
          </w:p>
        </w:tc>
      </w:tr>
      <w:tr w:rsidR="00676B1B" w:rsidTr="00431198">
        <w:tc>
          <w:tcPr>
            <w:tcW w:w="2180" w:type="dxa"/>
            <w:noWrap/>
          </w:tcPr>
          <w:p w:rsidR="00E15C12" w:rsidRPr="00DA7347" w:rsidRDefault="00C91F07" w:rsidP="00E15C12">
            <w:pPr>
              <w:tabs>
                <w:tab w:val="left" w:pos="1650"/>
              </w:tabs>
              <w:jc w:val="left"/>
              <w:rPr>
                <w:b/>
                <w:bCs/>
                <w:u w:val="single"/>
                <w:rtl/>
              </w:rPr>
            </w:pPr>
            <w:r>
              <w:rPr>
                <w:rFonts w:hint="cs"/>
                <w:b/>
                <w:bCs/>
                <w:u w:val="single"/>
                <w:rtl/>
              </w:rPr>
              <w:t>ה</w:t>
            </w:r>
            <w:r w:rsidR="00FE6F89">
              <w:rPr>
                <w:rFonts w:hint="cs"/>
                <w:b/>
                <w:bCs/>
                <w:u w:val="single"/>
                <w:rtl/>
              </w:rPr>
              <w:t>עותר</w:t>
            </w:r>
            <w:r w:rsidR="002B22DB">
              <w:rPr>
                <w:rFonts w:hint="cs"/>
                <w:b/>
                <w:bCs/>
                <w:u w:val="single"/>
                <w:rtl/>
              </w:rPr>
              <w:t>ת</w:t>
            </w:r>
            <w:r w:rsidR="00FE6F89">
              <w:rPr>
                <w:rFonts w:hint="cs"/>
                <w:b/>
                <w:bCs/>
                <w:u w:val="single"/>
                <w:rtl/>
              </w:rPr>
              <w:t>:</w:t>
            </w:r>
            <w:r w:rsidR="00DE5B5A" w:rsidRPr="00DA7347">
              <w:rPr>
                <w:b/>
                <w:bCs/>
                <w:u w:val="single"/>
              </w:rPr>
              <w:fldChar w:fldCharType="begin"/>
            </w:r>
            <w:r w:rsidR="00DE5B5A" w:rsidRPr="00DA7347">
              <w:rPr>
                <w:b/>
                <w:bCs/>
                <w:u w:val="single"/>
              </w:rPr>
              <w:instrText xml:space="preserve"> DOCPROPERTY positiona_col1 \* MERGEFORMAT </w:instrText>
            </w:r>
            <w:r w:rsidR="00DE5B5A" w:rsidRPr="00DA7347">
              <w:rPr>
                <w:b/>
                <w:bCs/>
                <w:u w:val="single"/>
              </w:rPr>
              <w:fldChar w:fldCharType="end"/>
            </w:r>
          </w:p>
        </w:tc>
        <w:tc>
          <w:tcPr>
            <w:tcW w:w="992" w:type="dxa"/>
            <w:noWrap/>
          </w:tcPr>
          <w:p w:rsidR="00676B1B" w:rsidRPr="008654B7" w:rsidRDefault="00DE5B5A" w:rsidP="00676B1B">
            <w:pPr>
              <w:tabs>
                <w:tab w:val="left" w:pos="1650"/>
              </w:tabs>
              <w:jc w:val="left"/>
              <w:rPr>
                <w:b/>
                <w:bCs/>
                <w:rtl/>
              </w:rPr>
            </w:pPr>
            <w:r w:rsidRPr="008654B7">
              <w:rPr>
                <w:b/>
                <w:bCs/>
              </w:rPr>
              <w:fldChar w:fldCharType="begin"/>
            </w:r>
            <w:r w:rsidRPr="008654B7">
              <w:rPr>
                <w:b/>
                <w:bCs/>
              </w:rPr>
              <w:instrText xml:space="preserve"> DOCPROPERTY positiona_col2 \* MERGEFORMAT </w:instrText>
            </w:r>
            <w:r w:rsidRPr="008654B7">
              <w:rPr>
                <w:b/>
                <w:bCs/>
              </w:rPr>
              <w:fldChar w:fldCharType="separate"/>
            </w:r>
            <w:r>
              <w:rPr>
                <w:b/>
                <w:bCs/>
                <w:rtl/>
              </w:rPr>
              <w:t xml:space="preserve"> </w:t>
            </w:r>
            <w:r w:rsidRPr="008654B7">
              <w:rPr>
                <w:b/>
                <w:bCs/>
              </w:rPr>
              <w:fldChar w:fldCharType="end"/>
            </w:r>
          </w:p>
        </w:tc>
        <w:tc>
          <w:tcPr>
            <w:tcW w:w="5387" w:type="dxa"/>
            <w:noWrap/>
          </w:tcPr>
          <w:p w:rsidR="00676B1B" w:rsidRPr="002B22DB" w:rsidRDefault="00D848BA" w:rsidP="002B22DB">
            <w:pPr>
              <w:tabs>
                <w:tab w:val="left" w:pos="1650"/>
              </w:tabs>
              <w:jc w:val="left"/>
              <w:rPr>
                <w:b/>
                <w:bCs/>
                <w:rtl/>
              </w:rPr>
            </w:pPr>
            <w:r w:rsidRPr="002B22DB">
              <w:fldChar w:fldCharType="begin"/>
            </w:r>
            <w:r>
              <w:instrText xml:space="preserve"> DOCPROPERTY positiona_col3 \* MERGEFORMAT </w:instrText>
            </w:r>
            <w:r w:rsidRPr="002B22DB">
              <w:fldChar w:fldCharType="separate"/>
            </w:r>
            <w:r w:rsidR="007504E8" w:rsidRPr="002B22DB">
              <w:rPr>
                <w:b/>
                <w:bCs/>
                <w:rtl/>
              </w:rPr>
              <w:t xml:space="preserve">סיעת גש מחוברים למען גבעת שמואל </w:t>
            </w:r>
            <w:r w:rsidRPr="002B22DB">
              <w:rPr>
                <w:b/>
                <w:bCs/>
              </w:rPr>
              <w:fldChar w:fldCharType="end"/>
            </w:r>
          </w:p>
        </w:tc>
      </w:tr>
      <w:tr w:rsidR="00676B1B" w:rsidTr="00431198">
        <w:tc>
          <w:tcPr>
            <w:tcW w:w="2180" w:type="dxa"/>
            <w:noWrap/>
          </w:tcPr>
          <w:p w:rsidR="00E15C12" w:rsidRPr="00DA7347" w:rsidRDefault="00FE6F89" w:rsidP="00E15C12">
            <w:pPr>
              <w:tabs>
                <w:tab w:val="left" w:pos="1650"/>
              </w:tabs>
              <w:jc w:val="left"/>
              <w:rPr>
                <w:b/>
                <w:bCs/>
                <w:u w:val="single"/>
                <w:rtl/>
              </w:rPr>
            </w:pPr>
            <w:r>
              <w:rPr>
                <w:rFonts w:hint="cs"/>
                <w:b/>
                <w:bCs/>
                <w:u w:val="single"/>
                <w:rtl/>
              </w:rPr>
              <w:t xml:space="preserve"> </w:t>
            </w:r>
            <w:r w:rsidR="00DE5B5A" w:rsidRPr="00DA7347">
              <w:rPr>
                <w:b/>
                <w:bCs/>
                <w:u w:val="single"/>
              </w:rPr>
              <w:fldChar w:fldCharType="begin"/>
            </w:r>
            <w:r w:rsidR="00DE5B5A" w:rsidRPr="00DA7347">
              <w:rPr>
                <w:b/>
                <w:bCs/>
                <w:u w:val="single"/>
              </w:rPr>
              <w:instrText xml:space="preserve"> DOCPROPERTY positiona_col1 \* MERGEFORMAT </w:instrText>
            </w:r>
            <w:r w:rsidR="00DE5B5A" w:rsidRPr="00DA7347">
              <w:rPr>
                <w:b/>
                <w:bCs/>
                <w:u w:val="single"/>
              </w:rPr>
              <w:fldChar w:fldCharType="end"/>
            </w:r>
          </w:p>
        </w:tc>
        <w:tc>
          <w:tcPr>
            <w:tcW w:w="992" w:type="dxa"/>
            <w:noWrap/>
          </w:tcPr>
          <w:p w:rsidR="00676B1B" w:rsidRPr="008654B7" w:rsidRDefault="00DE5B5A" w:rsidP="00676B1B">
            <w:pPr>
              <w:tabs>
                <w:tab w:val="left" w:pos="1650"/>
              </w:tabs>
              <w:jc w:val="left"/>
              <w:rPr>
                <w:b/>
                <w:bCs/>
                <w:rtl/>
              </w:rPr>
            </w:pPr>
            <w:r w:rsidRPr="008654B7">
              <w:rPr>
                <w:b/>
                <w:bCs/>
              </w:rPr>
              <w:fldChar w:fldCharType="begin"/>
            </w:r>
            <w:r w:rsidRPr="008654B7">
              <w:rPr>
                <w:b/>
                <w:bCs/>
              </w:rPr>
              <w:instrText xml:space="preserve"> DOCPROPERTY positiona_col2 \* MERGEFORMAT </w:instrText>
            </w:r>
            <w:r w:rsidRPr="008654B7">
              <w:rPr>
                <w:b/>
                <w:bCs/>
              </w:rPr>
              <w:fldChar w:fldCharType="separate"/>
            </w:r>
            <w:r>
              <w:rPr>
                <w:b/>
                <w:bCs/>
                <w:rtl/>
              </w:rPr>
              <w:t xml:space="preserve"> </w:t>
            </w:r>
            <w:r w:rsidRPr="008654B7">
              <w:rPr>
                <w:b/>
                <w:bCs/>
              </w:rPr>
              <w:fldChar w:fldCharType="end"/>
            </w:r>
          </w:p>
        </w:tc>
        <w:tc>
          <w:tcPr>
            <w:tcW w:w="5387" w:type="dxa"/>
            <w:noWrap/>
          </w:tcPr>
          <w:p w:rsidR="00676B1B" w:rsidRPr="00676B1B" w:rsidRDefault="00541F6D" w:rsidP="00676B1B">
            <w:pPr>
              <w:tabs>
                <w:tab w:val="left" w:pos="1650"/>
              </w:tabs>
              <w:jc w:val="left"/>
              <w:rPr>
                <w:rtl/>
              </w:rPr>
            </w:pPr>
            <w:r>
              <w:fldChar w:fldCharType="begin"/>
            </w:r>
            <w:r>
              <w:instrText xml:space="preserve"> DOCPROPERTY positiona_col3 \* MERGEFORMAT </w:instrText>
            </w:r>
            <w:r>
              <w:fldChar w:fldCharType="separate"/>
            </w:r>
            <w:r w:rsidR="007504E8">
              <w:rPr>
                <w:rtl/>
              </w:rPr>
              <w:t>ע"י ב"כ עו"ד ניב יעקב ואח'</w:t>
            </w:r>
            <w:r>
              <w:fldChar w:fldCharType="end"/>
            </w:r>
          </w:p>
        </w:tc>
      </w:tr>
      <w:tr w:rsidR="00676B1B" w:rsidTr="00431198">
        <w:tc>
          <w:tcPr>
            <w:tcW w:w="2180" w:type="dxa"/>
            <w:noWrap/>
          </w:tcPr>
          <w:p w:rsidR="00E15C12" w:rsidRPr="00DA7347" w:rsidRDefault="00DE5B5A" w:rsidP="00E15C12">
            <w:pPr>
              <w:tabs>
                <w:tab w:val="left" w:pos="1650"/>
              </w:tabs>
              <w:jc w:val="left"/>
              <w:rPr>
                <w:b/>
                <w:bCs/>
                <w:u w:val="single"/>
                <w:rtl/>
              </w:rPr>
            </w:pPr>
            <w:r w:rsidRPr="00DA7347">
              <w:rPr>
                <w:b/>
                <w:bCs/>
                <w:u w:val="single"/>
              </w:rPr>
              <w:fldChar w:fldCharType="begin"/>
            </w:r>
            <w:r w:rsidRPr="00DA7347">
              <w:rPr>
                <w:b/>
                <w:bCs/>
                <w:u w:val="single"/>
              </w:rPr>
              <w:instrText xml:space="preserve"> DOCPROPERTY positiona_col1 \* MERGEFORMAT </w:instrText>
            </w:r>
            <w:r w:rsidRPr="00DA7347">
              <w:rPr>
                <w:b/>
                <w:bCs/>
                <w:u w:val="single"/>
              </w:rPr>
              <w:fldChar w:fldCharType="end"/>
            </w:r>
          </w:p>
        </w:tc>
        <w:tc>
          <w:tcPr>
            <w:tcW w:w="992" w:type="dxa"/>
            <w:noWrap/>
          </w:tcPr>
          <w:p w:rsidR="00676B1B" w:rsidRPr="008654B7" w:rsidRDefault="00DE5B5A" w:rsidP="00676B1B">
            <w:pPr>
              <w:tabs>
                <w:tab w:val="left" w:pos="1650"/>
              </w:tabs>
              <w:jc w:val="left"/>
              <w:rPr>
                <w:b/>
                <w:bCs/>
                <w:rtl/>
              </w:rPr>
            </w:pPr>
            <w:r w:rsidRPr="008654B7">
              <w:rPr>
                <w:b/>
                <w:bCs/>
              </w:rPr>
              <w:fldChar w:fldCharType="begin"/>
            </w:r>
            <w:r w:rsidRPr="008654B7">
              <w:rPr>
                <w:b/>
                <w:bCs/>
              </w:rPr>
              <w:instrText xml:space="preserve"> DOCPROPERTY positiona_col2 \* MERGEFORMAT </w:instrText>
            </w:r>
            <w:r w:rsidRPr="008654B7">
              <w:rPr>
                <w:b/>
                <w:bCs/>
              </w:rPr>
              <w:fldChar w:fldCharType="separate"/>
            </w:r>
            <w:r>
              <w:rPr>
                <w:b/>
                <w:bCs/>
                <w:rtl/>
              </w:rPr>
              <w:t xml:space="preserve"> </w:t>
            </w:r>
            <w:r w:rsidRPr="008654B7">
              <w:rPr>
                <w:b/>
                <w:bCs/>
              </w:rPr>
              <w:fldChar w:fldCharType="end"/>
            </w:r>
          </w:p>
        </w:tc>
        <w:tc>
          <w:tcPr>
            <w:tcW w:w="5387" w:type="dxa"/>
            <w:noWrap/>
          </w:tcPr>
          <w:p w:rsidR="00676B1B" w:rsidRPr="00676B1B" w:rsidRDefault="00541F6D" w:rsidP="00676B1B">
            <w:pPr>
              <w:tabs>
                <w:tab w:val="left" w:pos="1650"/>
              </w:tabs>
              <w:jc w:val="left"/>
              <w:rPr>
                <w:rtl/>
              </w:rPr>
            </w:pPr>
            <w:r>
              <w:fldChar w:fldCharType="begin"/>
            </w:r>
            <w:r>
              <w:instrText xml:space="preserve"> DOCPROPERTY positiona_col3 \* MERGEFORMAT </w:instrText>
            </w:r>
            <w:r>
              <w:fldChar w:fldCharType="separate"/>
            </w:r>
            <w:r w:rsidR="007504E8">
              <w:rPr>
                <w:rtl/>
              </w:rPr>
              <w:t>מרח' שד' המלך דוד 22 -גביש 64954</w:t>
            </w:r>
            <w:r>
              <w:fldChar w:fldCharType="end"/>
            </w:r>
          </w:p>
        </w:tc>
      </w:tr>
      <w:tr w:rsidR="00676B1B" w:rsidTr="00431198">
        <w:tc>
          <w:tcPr>
            <w:tcW w:w="2180" w:type="dxa"/>
            <w:noWrap/>
          </w:tcPr>
          <w:p w:rsidR="00E15C12" w:rsidRPr="00DA7347" w:rsidRDefault="00FE6F89" w:rsidP="00E15C12">
            <w:pPr>
              <w:tabs>
                <w:tab w:val="left" w:pos="1650"/>
              </w:tabs>
              <w:jc w:val="left"/>
              <w:rPr>
                <w:b/>
                <w:bCs/>
                <w:u w:val="single"/>
                <w:rtl/>
              </w:rPr>
            </w:pPr>
            <w:r>
              <w:rPr>
                <w:rFonts w:hint="cs"/>
                <w:b/>
                <w:bCs/>
                <w:u w:val="single"/>
                <w:rtl/>
              </w:rPr>
              <w:t xml:space="preserve"> </w:t>
            </w:r>
            <w:r w:rsidR="00DE5B5A" w:rsidRPr="00DA7347">
              <w:rPr>
                <w:b/>
                <w:bCs/>
                <w:u w:val="single"/>
              </w:rPr>
              <w:fldChar w:fldCharType="begin"/>
            </w:r>
            <w:r w:rsidR="00DE5B5A" w:rsidRPr="00DA7347">
              <w:rPr>
                <w:b/>
                <w:bCs/>
                <w:u w:val="single"/>
              </w:rPr>
              <w:instrText xml:space="preserve"> DOCPROPERTY positiona_col1 \* MERGEFORMAT </w:instrText>
            </w:r>
            <w:r w:rsidR="00DE5B5A" w:rsidRPr="00DA7347">
              <w:rPr>
                <w:b/>
                <w:bCs/>
                <w:u w:val="single"/>
              </w:rPr>
              <w:fldChar w:fldCharType="end"/>
            </w:r>
          </w:p>
        </w:tc>
        <w:tc>
          <w:tcPr>
            <w:tcW w:w="992" w:type="dxa"/>
            <w:noWrap/>
          </w:tcPr>
          <w:p w:rsidR="00676B1B" w:rsidRPr="008654B7" w:rsidRDefault="00DE5B5A" w:rsidP="00676B1B">
            <w:pPr>
              <w:tabs>
                <w:tab w:val="left" w:pos="1650"/>
              </w:tabs>
              <w:jc w:val="left"/>
              <w:rPr>
                <w:b/>
                <w:bCs/>
                <w:rtl/>
              </w:rPr>
            </w:pPr>
            <w:r w:rsidRPr="008654B7">
              <w:rPr>
                <w:b/>
                <w:bCs/>
              </w:rPr>
              <w:fldChar w:fldCharType="begin"/>
            </w:r>
            <w:r w:rsidRPr="008654B7">
              <w:rPr>
                <w:b/>
                <w:bCs/>
              </w:rPr>
              <w:instrText xml:space="preserve"> DOCPROPERTY positiona_col2 \* MERGEFORMAT </w:instrText>
            </w:r>
            <w:r w:rsidRPr="008654B7">
              <w:rPr>
                <w:b/>
                <w:bCs/>
              </w:rPr>
              <w:fldChar w:fldCharType="separate"/>
            </w:r>
            <w:r>
              <w:rPr>
                <w:b/>
                <w:bCs/>
                <w:rtl/>
              </w:rPr>
              <w:t xml:space="preserve"> </w:t>
            </w:r>
            <w:r w:rsidRPr="008654B7">
              <w:rPr>
                <w:b/>
                <w:bCs/>
              </w:rPr>
              <w:fldChar w:fldCharType="end"/>
            </w:r>
          </w:p>
        </w:tc>
        <w:tc>
          <w:tcPr>
            <w:tcW w:w="5387" w:type="dxa"/>
            <w:noWrap/>
          </w:tcPr>
          <w:p w:rsidR="00676B1B" w:rsidRPr="00676B1B" w:rsidRDefault="00541F6D" w:rsidP="00676B1B">
            <w:pPr>
              <w:tabs>
                <w:tab w:val="left" w:pos="1650"/>
              </w:tabs>
              <w:jc w:val="left"/>
              <w:rPr>
                <w:rtl/>
              </w:rPr>
            </w:pPr>
            <w:r>
              <w:fldChar w:fldCharType="begin"/>
            </w:r>
            <w:r>
              <w:instrText xml:space="preserve"> DOCPROPERTY positiona_col3 \* </w:instrText>
            </w:r>
            <w:r>
              <w:instrText xml:space="preserve">MERGEFORMAT </w:instrText>
            </w:r>
            <w:r>
              <w:fldChar w:fldCharType="separate"/>
            </w:r>
            <w:r w:rsidR="007504E8">
              <w:rPr>
                <w:rtl/>
              </w:rPr>
              <w:t>טל': 036952642, פקס: 036957874</w:t>
            </w:r>
            <w:r>
              <w:fldChar w:fldCharType="end"/>
            </w:r>
          </w:p>
        </w:tc>
      </w:tr>
    </w:tbl>
    <w:p w:rsidR="00676B1B" w:rsidRDefault="00676B1B" w:rsidP="004C30E8">
      <w:pPr>
        <w:tabs>
          <w:tab w:val="left" w:pos="1650"/>
        </w:tabs>
        <w:rPr>
          <w:b/>
          <w:bCs/>
        </w:rPr>
      </w:pPr>
    </w:p>
    <w:p w:rsidR="009A0D66" w:rsidRPr="00E15C12" w:rsidRDefault="009A0D66" w:rsidP="00E15C12">
      <w:pPr>
        <w:tabs>
          <w:tab w:val="left" w:pos="1650"/>
        </w:tabs>
        <w:jc w:val="center"/>
        <w:rPr>
          <w:b/>
          <w:bCs/>
          <w:rtl/>
        </w:rPr>
      </w:pPr>
      <w:r w:rsidRPr="003D26A5">
        <w:rPr>
          <w:rFonts w:hint="cs"/>
          <w:b/>
          <w:bCs/>
          <w:rtl/>
        </w:rPr>
        <w:t>-  נ  ג  ד  -</w:t>
      </w:r>
    </w:p>
    <w:tbl>
      <w:tblPr>
        <w:tblStyle w:val="a9"/>
        <w:bidiVisual/>
        <w:tblW w:w="8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E0" w:firstRow="1" w:lastRow="1" w:firstColumn="1" w:lastColumn="0" w:noHBand="0" w:noVBand="1"/>
        <w:tblCaption w:val="positionb"/>
        <w:tblDescription w:val="positionb_col1,positionb_col2,positionb_col3"/>
      </w:tblPr>
      <w:tblGrid>
        <w:gridCol w:w="2180"/>
        <w:gridCol w:w="992"/>
        <w:gridCol w:w="5398"/>
      </w:tblGrid>
      <w:tr w:rsidR="000B50E1" w:rsidTr="002B22DB">
        <w:tc>
          <w:tcPr>
            <w:tcW w:w="2180" w:type="dxa"/>
            <w:noWrap/>
          </w:tcPr>
          <w:p w:rsidR="000B50E1" w:rsidRDefault="000B50E1" w:rsidP="009A0D66">
            <w:pPr>
              <w:tabs>
                <w:tab w:val="left" w:pos="2186"/>
              </w:tabs>
              <w:rPr>
                <w:rtl/>
              </w:rPr>
            </w:pPr>
          </w:p>
        </w:tc>
        <w:tc>
          <w:tcPr>
            <w:tcW w:w="992" w:type="dxa"/>
            <w:noWrap/>
          </w:tcPr>
          <w:p w:rsidR="000B50E1" w:rsidRDefault="000B50E1" w:rsidP="009A0D66">
            <w:pPr>
              <w:tabs>
                <w:tab w:val="left" w:pos="2186"/>
              </w:tabs>
              <w:rPr>
                <w:rtl/>
              </w:rPr>
            </w:pPr>
          </w:p>
        </w:tc>
        <w:tc>
          <w:tcPr>
            <w:tcW w:w="5398" w:type="dxa"/>
            <w:noWrap/>
          </w:tcPr>
          <w:p w:rsidR="000B50E1" w:rsidRDefault="000B50E1" w:rsidP="009A0D66">
            <w:pPr>
              <w:tabs>
                <w:tab w:val="left" w:pos="2186"/>
              </w:tabs>
              <w:rPr>
                <w:rtl/>
              </w:rPr>
            </w:pPr>
          </w:p>
        </w:tc>
      </w:tr>
      <w:tr w:rsidR="000B50E1" w:rsidTr="002B22DB">
        <w:tc>
          <w:tcPr>
            <w:tcW w:w="2180" w:type="dxa"/>
            <w:noWrap/>
          </w:tcPr>
          <w:p w:rsidR="000B50E1" w:rsidRPr="00DA7347" w:rsidRDefault="00C91F07" w:rsidP="009A0D66">
            <w:pPr>
              <w:tabs>
                <w:tab w:val="left" w:pos="2186"/>
              </w:tabs>
              <w:rPr>
                <w:b/>
                <w:bCs/>
                <w:u w:val="single"/>
                <w:rtl/>
              </w:rPr>
            </w:pPr>
            <w:r>
              <w:rPr>
                <w:rFonts w:hint="cs"/>
                <w:b/>
                <w:bCs/>
                <w:u w:val="single"/>
                <w:rtl/>
              </w:rPr>
              <w:t>ה</w:t>
            </w:r>
            <w:r w:rsidR="00FE6F89">
              <w:rPr>
                <w:rFonts w:hint="cs"/>
                <w:b/>
                <w:bCs/>
                <w:u w:val="single"/>
                <w:rtl/>
              </w:rPr>
              <w:t>משיב</w:t>
            </w:r>
            <w:r>
              <w:rPr>
                <w:rFonts w:hint="cs"/>
                <w:b/>
                <w:bCs/>
                <w:u w:val="single"/>
                <w:rtl/>
              </w:rPr>
              <w:t>ים</w:t>
            </w:r>
            <w:r w:rsidR="00FE6F89">
              <w:rPr>
                <w:rFonts w:hint="cs"/>
                <w:b/>
                <w:bCs/>
                <w:u w:val="single"/>
                <w:rtl/>
              </w:rPr>
              <w:t>:</w:t>
            </w:r>
            <w:r w:rsidR="00DE5B5A" w:rsidRPr="00DA7347">
              <w:rPr>
                <w:b/>
                <w:bCs/>
                <w:u w:val="single"/>
              </w:rPr>
              <w:fldChar w:fldCharType="begin"/>
            </w:r>
            <w:r w:rsidR="00DE5B5A" w:rsidRPr="00DA7347">
              <w:rPr>
                <w:b/>
                <w:bCs/>
                <w:u w:val="single"/>
              </w:rPr>
              <w:instrText xml:space="preserve"> DOCPROPERTY positionb_col1 \* MERGEFORMAT </w:instrText>
            </w:r>
            <w:r w:rsidR="00DE5B5A" w:rsidRPr="00DA7347">
              <w:rPr>
                <w:b/>
                <w:bCs/>
                <w:u w:val="single"/>
              </w:rPr>
              <w:fldChar w:fldCharType="end"/>
            </w:r>
          </w:p>
        </w:tc>
        <w:tc>
          <w:tcPr>
            <w:tcW w:w="992" w:type="dxa"/>
            <w:noWrap/>
          </w:tcPr>
          <w:p w:rsidR="000B50E1" w:rsidRPr="008654B7" w:rsidRDefault="00DE5B5A" w:rsidP="009A0D66">
            <w:pPr>
              <w:tabs>
                <w:tab w:val="left" w:pos="2186"/>
              </w:tabs>
              <w:rPr>
                <w:b/>
                <w:bCs/>
                <w:rtl/>
              </w:rPr>
            </w:pPr>
            <w:r w:rsidRPr="008654B7">
              <w:rPr>
                <w:b/>
                <w:bCs/>
              </w:rPr>
              <w:fldChar w:fldCharType="begin"/>
            </w:r>
            <w:r w:rsidRPr="008654B7">
              <w:rPr>
                <w:b/>
                <w:bCs/>
              </w:rPr>
              <w:instrText xml:space="preserve"> DOCPROPERTY positionb_col2 \* MERGEFORMAT </w:instrText>
            </w:r>
            <w:r w:rsidRPr="008654B7">
              <w:rPr>
                <w:b/>
                <w:bCs/>
              </w:rPr>
              <w:fldChar w:fldCharType="separate"/>
            </w:r>
            <w:r>
              <w:rPr>
                <w:b/>
                <w:bCs/>
                <w:rtl/>
              </w:rPr>
              <w:t xml:space="preserve"> </w:t>
            </w:r>
            <w:r w:rsidRPr="008654B7">
              <w:rPr>
                <w:b/>
                <w:bCs/>
              </w:rPr>
              <w:fldChar w:fldCharType="end"/>
            </w:r>
            <w:r w:rsidR="00C91F07">
              <w:rPr>
                <w:rFonts w:hint="cs"/>
                <w:b/>
                <w:bCs/>
                <w:rtl/>
              </w:rPr>
              <w:t>1</w:t>
            </w:r>
          </w:p>
        </w:tc>
        <w:tc>
          <w:tcPr>
            <w:tcW w:w="5398" w:type="dxa"/>
            <w:noWrap/>
          </w:tcPr>
          <w:p w:rsidR="000B50E1" w:rsidRPr="00C91F07" w:rsidRDefault="00D848BA" w:rsidP="009A0D66">
            <w:pPr>
              <w:tabs>
                <w:tab w:val="left" w:pos="2186"/>
              </w:tabs>
              <w:rPr>
                <w:b/>
                <w:bCs/>
                <w:rtl/>
              </w:rPr>
            </w:pPr>
            <w:r w:rsidRPr="00C91F07">
              <w:rPr>
                <w:b/>
                <w:bCs/>
              </w:rPr>
              <w:fldChar w:fldCharType="begin"/>
            </w:r>
            <w:r w:rsidRPr="00C91F07">
              <w:rPr>
                <w:b/>
                <w:bCs/>
              </w:rPr>
              <w:instrText xml:space="preserve"> DOCPROPERTY positionb_col3 \* MERGEFORMAT </w:instrText>
            </w:r>
            <w:r w:rsidRPr="00C91F07">
              <w:rPr>
                <w:b/>
                <w:bCs/>
              </w:rPr>
              <w:fldChar w:fldCharType="separate"/>
            </w:r>
            <w:r w:rsidR="007504E8" w:rsidRPr="00C91F07">
              <w:rPr>
                <w:b/>
                <w:bCs/>
                <w:rtl/>
              </w:rPr>
              <w:t>משרד הפנים</w:t>
            </w:r>
            <w:r w:rsidRPr="00C91F07">
              <w:rPr>
                <w:b/>
                <w:bCs/>
              </w:rPr>
              <w:fldChar w:fldCharType="end"/>
            </w:r>
          </w:p>
        </w:tc>
      </w:tr>
      <w:tr w:rsidR="000B50E1" w:rsidTr="002B22DB">
        <w:tc>
          <w:tcPr>
            <w:tcW w:w="2180" w:type="dxa"/>
            <w:noWrap/>
          </w:tcPr>
          <w:p w:rsidR="000B50E1" w:rsidRPr="00DA7347" w:rsidRDefault="00FE6F89" w:rsidP="009A0D66">
            <w:pPr>
              <w:tabs>
                <w:tab w:val="left" w:pos="2186"/>
              </w:tabs>
              <w:rPr>
                <w:b/>
                <w:bCs/>
                <w:u w:val="single"/>
                <w:rtl/>
              </w:rPr>
            </w:pPr>
            <w:r>
              <w:rPr>
                <w:rFonts w:hint="cs"/>
                <w:b/>
                <w:bCs/>
                <w:u w:val="single"/>
                <w:rtl/>
              </w:rPr>
              <w:t xml:space="preserve"> </w:t>
            </w:r>
            <w:r w:rsidR="00DE5B5A" w:rsidRPr="00DA7347">
              <w:rPr>
                <w:b/>
                <w:bCs/>
                <w:u w:val="single"/>
              </w:rPr>
              <w:fldChar w:fldCharType="begin"/>
            </w:r>
            <w:r w:rsidR="00DE5B5A" w:rsidRPr="00DA7347">
              <w:rPr>
                <w:b/>
                <w:bCs/>
                <w:u w:val="single"/>
              </w:rPr>
              <w:instrText xml:space="preserve"> DOCPROPERTY positionb_col1 \* MERGEFORMAT </w:instrText>
            </w:r>
            <w:r w:rsidR="00DE5B5A" w:rsidRPr="00DA7347">
              <w:rPr>
                <w:b/>
                <w:bCs/>
                <w:u w:val="single"/>
              </w:rPr>
              <w:fldChar w:fldCharType="end"/>
            </w:r>
          </w:p>
        </w:tc>
        <w:tc>
          <w:tcPr>
            <w:tcW w:w="992" w:type="dxa"/>
            <w:noWrap/>
          </w:tcPr>
          <w:p w:rsidR="000B50E1" w:rsidRPr="008654B7" w:rsidRDefault="00DE5B5A" w:rsidP="009A0D66">
            <w:pPr>
              <w:tabs>
                <w:tab w:val="left" w:pos="2186"/>
              </w:tabs>
              <w:rPr>
                <w:b/>
                <w:bCs/>
                <w:rtl/>
              </w:rPr>
            </w:pPr>
            <w:r w:rsidRPr="008654B7">
              <w:rPr>
                <w:b/>
                <w:bCs/>
              </w:rPr>
              <w:fldChar w:fldCharType="begin"/>
            </w:r>
            <w:r w:rsidRPr="008654B7">
              <w:rPr>
                <w:b/>
                <w:bCs/>
              </w:rPr>
              <w:instrText xml:space="preserve"> DOCPROPERTY positionb_col2 \* MERGEFORMAT </w:instrText>
            </w:r>
            <w:r w:rsidRPr="008654B7">
              <w:rPr>
                <w:b/>
                <w:bCs/>
              </w:rPr>
              <w:fldChar w:fldCharType="separate"/>
            </w:r>
            <w:r>
              <w:rPr>
                <w:b/>
                <w:bCs/>
                <w:rtl/>
              </w:rPr>
              <w:t xml:space="preserve"> </w:t>
            </w:r>
            <w:r w:rsidRPr="008654B7">
              <w:rPr>
                <w:b/>
                <w:bCs/>
              </w:rPr>
              <w:fldChar w:fldCharType="end"/>
            </w:r>
          </w:p>
        </w:tc>
        <w:tc>
          <w:tcPr>
            <w:tcW w:w="5398" w:type="dxa"/>
            <w:noWrap/>
          </w:tcPr>
          <w:p w:rsidR="000B50E1" w:rsidRDefault="00541F6D" w:rsidP="009A0D66">
            <w:pPr>
              <w:tabs>
                <w:tab w:val="left" w:pos="2186"/>
              </w:tabs>
              <w:rPr>
                <w:rtl/>
              </w:rPr>
            </w:pPr>
            <w:r>
              <w:fldChar w:fldCharType="begin"/>
            </w:r>
            <w:r>
              <w:instrText xml:space="preserve"> DOCPROPERTY positionb_col3 \* MERGEFORMAT </w:instrText>
            </w:r>
            <w:r>
              <w:fldChar w:fldCharType="separate"/>
            </w:r>
            <w:r w:rsidR="007504E8">
              <w:rPr>
                <w:rtl/>
              </w:rPr>
              <w:t>ע"י פרקליטות מחוז מרכז- אזרחי</w:t>
            </w:r>
            <w:r>
              <w:fldChar w:fldCharType="end"/>
            </w:r>
          </w:p>
        </w:tc>
      </w:tr>
      <w:tr w:rsidR="000B50E1" w:rsidTr="002B22DB">
        <w:tc>
          <w:tcPr>
            <w:tcW w:w="2180" w:type="dxa"/>
            <w:noWrap/>
          </w:tcPr>
          <w:p w:rsidR="000B50E1" w:rsidRPr="00DA7347" w:rsidRDefault="00FE6F89" w:rsidP="009A0D66">
            <w:pPr>
              <w:tabs>
                <w:tab w:val="left" w:pos="2186"/>
              </w:tabs>
              <w:rPr>
                <w:b/>
                <w:bCs/>
                <w:u w:val="single"/>
                <w:rtl/>
              </w:rPr>
            </w:pPr>
            <w:r>
              <w:rPr>
                <w:rFonts w:hint="cs"/>
                <w:b/>
                <w:bCs/>
                <w:u w:val="single"/>
                <w:rtl/>
              </w:rPr>
              <w:t xml:space="preserve"> </w:t>
            </w:r>
            <w:r w:rsidR="00DE5B5A" w:rsidRPr="00DA7347">
              <w:rPr>
                <w:b/>
                <w:bCs/>
                <w:u w:val="single"/>
              </w:rPr>
              <w:fldChar w:fldCharType="begin"/>
            </w:r>
            <w:r w:rsidR="00DE5B5A" w:rsidRPr="00DA7347">
              <w:rPr>
                <w:b/>
                <w:bCs/>
                <w:u w:val="single"/>
              </w:rPr>
              <w:instrText xml:space="preserve"> DOCPROPERTY positionb_col1 \* MERGEFORMAT </w:instrText>
            </w:r>
            <w:r w:rsidR="00DE5B5A" w:rsidRPr="00DA7347">
              <w:rPr>
                <w:b/>
                <w:bCs/>
                <w:u w:val="single"/>
              </w:rPr>
              <w:fldChar w:fldCharType="end"/>
            </w:r>
          </w:p>
        </w:tc>
        <w:tc>
          <w:tcPr>
            <w:tcW w:w="992" w:type="dxa"/>
            <w:noWrap/>
          </w:tcPr>
          <w:p w:rsidR="000B50E1" w:rsidRPr="008654B7" w:rsidRDefault="00DE5B5A" w:rsidP="009A0D66">
            <w:pPr>
              <w:tabs>
                <w:tab w:val="left" w:pos="2186"/>
              </w:tabs>
              <w:rPr>
                <w:b/>
                <w:bCs/>
                <w:rtl/>
              </w:rPr>
            </w:pPr>
            <w:r w:rsidRPr="008654B7">
              <w:rPr>
                <w:b/>
                <w:bCs/>
              </w:rPr>
              <w:fldChar w:fldCharType="begin"/>
            </w:r>
            <w:r w:rsidRPr="008654B7">
              <w:rPr>
                <w:b/>
                <w:bCs/>
              </w:rPr>
              <w:instrText xml:space="preserve"> DOCPROPERTY positionb_col2 \* MERGEFORMAT </w:instrText>
            </w:r>
            <w:r w:rsidRPr="008654B7">
              <w:rPr>
                <w:b/>
                <w:bCs/>
              </w:rPr>
              <w:fldChar w:fldCharType="separate"/>
            </w:r>
            <w:r>
              <w:rPr>
                <w:b/>
                <w:bCs/>
                <w:rtl/>
              </w:rPr>
              <w:t xml:space="preserve"> </w:t>
            </w:r>
            <w:r w:rsidRPr="008654B7">
              <w:rPr>
                <w:b/>
                <w:bCs/>
              </w:rPr>
              <w:fldChar w:fldCharType="end"/>
            </w:r>
          </w:p>
        </w:tc>
        <w:tc>
          <w:tcPr>
            <w:tcW w:w="5398" w:type="dxa"/>
            <w:noWrap/>
          </w:tcPr>
          <w:p w:rsidR="000B50E1" w:rsidRDefault="00541F6D" w:rsidP="009A0D66">
            <w:pPr>
              <w:tabs>
                <w:tab w:val="left" w:pos="2186"/>
              </w:tabs>
              <w:rPr>
                <w:rtl/>
              </w:rPr>
            </w:pPr>
            <w:r>
              <w:fldChar w:fldCharType="begin"/>
            </w:r>
            <w:r>
              <w:instrText xml:space="preserve"> DOCPROPERTY positionb_col3 \* MERGEFORMAT </w:instrText>
            </w:r>
            <w:r>
              <w:fldChar w:fldCharType="separate"/>
            </w:r>
            <w:r w:rsidR="007504E8">
              <w:rPr>
                <w:rtl/>
              </w:rPr>
              <w:t>דרך מנחם בגין 154 בית קרדן 6492107</w:t>
            </w:r>
            <w:r>
              <w:fldChar w:fldCharType="end"/>
            </w:r>
          </w:p>
        </w:tc>
      </w:tr>
      <w:tr w:rsidR="000B50E1" w:rsidTr="002B22DB">
        <w:tc>
          <w:tcPr>
            <w:tcW w:w="2180" w:type="dxa"/>
            <w:noWrap/>
          </w:tcPr>
          <w:p w:rsidR="000B50E1" w:rsidRPr="00DA7347" w:rsidRDefault="00FE6F89" w:rsidP="009A0D66">
            <w:pPr>
              <w:tabs>
                <w:tab w:val="left" w:pos="2186"/>
              </w:tabs>
              <w:rPr>
                <w:b/>
                <w:bCs/>
                <w:u w:val="single"/>
                <w:rtl/>
              </w:rPr>
            </w:pPr>
            <w:r>
              <w:rPr>
                <w:rFonts w:hint="cs"/>
                <w:b/>
                <w:bCs/>
                <w:u w:val="single"/>
                <w:rtl/>
              </w:rPr>
              <w:t xml:space="preserve"> </w:t>
            </w:r>
            <w:r w:rsidR="00DE5B5A" w:rsidRPr="00DA7347">
              <w:rPr>
                <w:b/>
                <w:bCs/>
                <w:u w:val="single"/>
              </w:rPr>
              <w:fldChar w:fldCharType="begin"/>
            </w:r>
            <w:r w:rsidR="00DE5B5A" w:rsidRPr="00DA7347">
              <w:rPr>
                <w:b/>
                <w:bCs/>
                <w:u w:val="single"/>
              </w:rPr>
              <w:instrText xml:space="preserve"> DOCPROPERTY positionb_col1 \* MERGEFORMAT </w:instrText>
            </w:r>
            <w:r w:rsidR="00DE5B5A" w:rsidRPr="00DA7347">
              <w:rPr>
                <w:b/>
                <w:bCs/>
                <w:u w:val="single"/>
              </w:rPr>
              <w:fldChar w:fldCharType="end"/>
            </w:r>
          </w:p>
        </w:tc>
        <w:tc>
          <w:tcPr>
            <w:tcW w:w="992" w:type="dxa"/>
            <w:noWrap/>
          </w:tcPr>
          <w:p w:rsidR="000B50E1" w:rsidRPr="008654B7" w:rsidRDefault="00DE5B5A" w:rsidP="009A0D66">
            <w:pPr>
              <w:tabs>
                <w:tab w:val="left" w:pos="2186"/>
              </w:tabs>
              <w:rPr>
                <w:b/>
                <w:bCs/>
                <w:rtl/>
              </w:rPr>
            </w:pPr>
            <w:r w:rsidRPr="008654B7">
              <w:rPr>
                <w:b/>
                <w:bCs/>
              </w:rPr>
              <w:fldChar w:fldCharType="begin"/>
            </w:r>
            <w:r w:rsidRPr="008654B7">
              <w:rPr>
                <w:b/>
                <w:bCs/>
              </w:rPr>
              <w:instrText xml:space="preserve"> DOCPROPERTY positionb_col2 \* MERGEFORMAT </w:instrText>
            </w:r>
            <w:r w:rsidRPr="008654B7">
              <w:rPr>
                <w:b/>
                <w:bCs/>
              </w:rPr>
              <w:fldChar w:fldCharType="separate"/>
            </w:r>
            <w:r>
              <w:rPr>
                <w:b/>
                <w:bCs/>
                <w:rtl/>
              </w:rPr>
              <w:t xml:space="preserve"> </w:t>
            </w:r>
            <w:r w:rsidRPr="008654B7">
              <w:rPr>
                <w:b/>
                <w:bCs/>
              </w:rPr>
              <w:fldChar w:fldCharType="end"/>
            </w:r>
          </w:p>
        </w:tc>
        <w:tc>
          <w:tcPr>
            <w:tcW w:w="5398" w:type="dxa"/>
            <w:noWrap/>
          </w:tcPr>
          <w:p w:rsidR="000B50E1" w:rsidRDefault="00541F6D" w:rsidP="009A0D66">
            <w:pPr>
              <w:tabs>
                <w:tab w:val="left" w:pos="2186"/>
              </w:tabs>
            </w:pPr>
            <w:r>
              <w:fldChar w:fldCharType="begin"/>
            </w:r>
            <w:r>
              <w:instrText xml:space="preserve"> DOCPROPERTY positionb_col3 \* MERGEFORMAT </w:instrText>
            </w:r>
            <w:r>
              <w:fldChar w:fldCharType="separate"/>
            </w:r>
            <w:r w:rsidR="007504E8">
              <w:rPr>
                <w:rtl/>
              </w:rPr>
              <w:t>ת"ד 33260</w:t>
            </w:r>
            <w:r>
              <w:fldChar w:fldCharType="end"/>
            </w:r>
          </w:p>
        </w:tc>
      </w:tr>
      <w:tr w:rsidR="000B50E1" w:rsidTr="002B22DB">
        <w:trPr>
          <w:trHeight w:val="147"/>
        </w:trPr>
        <w:tc>
          <w:tcPr>
            <w:tcW w:w="2180" w:type="dxa"/>
            <w:noWrap/>
          </w:tcPr>
          <w:p w:rsidR="000B50E1" w:rsidRPr="00DA7347" w:rsidRDefault="00FE6F89" w:rsidP="009A0D66">
            <w:pPr>
              <w:tabs>
                <w:tab w:val="left" w:pos="2186"/>
              </w:tabs>
              <w:rPr>
                <w:b/>
                <w:bCs/>
                <w:u w:val="single"/>
                <w:rtl/>
              </w:rPr>
            </w:pPr>
            <w:r>
              <w:rPr>
                <w:rFonts w:hint="cs"/>
                <w:b/>
                <w:bCs/>
                <w:u w:val="single"/>
                <w:rtl/>
              </w:rPr>
              <w:t xml:space="preserve"> </w:t>
            </w:r>
            <w:r w:rsidR="00DE5B5A" w:rsidRPr="00DA7347">
              <w:rPr>
                <w:b/>
                <w:bCs/>
                <w:u w:val="single"/>
              </w:rPr>
              <w:fldChar w:fldCharType="begin"/>
            </w:r>
            <w:r w:rsidR="00DE5B5A" w:rsidRPr="00DA7347">
              <w:rPr>
                <w:b/>
                <w:bCs/>
                <w:u w:val="single"/>
              </w:rPr>
              <w:instrText xml:space="preserve"> DOCPROPERTY positionb_col1 \* MERGEFORMAT </w:instrText>
            </w:r>
            <w:r w:rsidR="00DE5B5A" w:rsidRPr="00DA7347">
              <w:rPr>
                <w:b/>
                <w:bCs/>
                <w:u w:val="single"/>
              </w:rPr>
              <w:fldChar w:fldCharType="end"/>
            </w:r>
          </w:p>
        </w:tc>
        <w:tc>
          <w:tcPr>
            <w:tcW w:w="992" w:type="dxa"/>
            <w:noWrap/>
          </w:tcPr>
          <w:p w:rsidR="000B50E1" w:rsidRDefault="00DE5B5A" w:rsidP="009A0D66">
            <w:pPr>
              <w:tabs>
                <w:tab w:val="left" w:pos="2186"/>
              </w:tabs>
              <w:rPr>
                <w:b/>
                <w:bCs/>
                <w:rtl/>
              </w:rPr>
            </w:pPr>
            <w:r w:rsidRPr="008654B7">
              <w:rPr>
                <w:b/>
                <w:bCs/>
              </w:rPr>
              <w:fldChar w:fldCharType="begin"/>
            </w:r>
            <w:r w:rsidRPr="008654B7">
              <w:rPr>
                <w:b/>
                <w:bCs/>
              </w:rPr>
              <w:instrText xml:space="preserve"> DOCPROPERTY positionb_col2 \* MERGEFORMAT </w:instrText>
            </w:r>
            <w:r w:rsidRPr="008654B7">
              <w:rPr>
                <w:b/>
                <w:bCs/>
              </w:rPr>
              <w:fldChar w:fldCharType="separate"/>
            </w:r>
            <w:r>
              <w:rPr>
                <w:b/>
                <w:bCs/>
                <w:rtl/>
              </w:rPr>
              <w:t xml:space="preserve"> </w:t>
            </w:r>
            <w:r w:rsidRPr="008654B7">
              <w:rPr>
                <w:b/>
                <w:bCs/>
              </w:rPr>
              <w:fldChar w:fldCharType="end"/>
            </w:r>
          </w:p>
          <w:p w:rsidR="00C91F07" w:rsidRPr="008654B7" w:rsidRDefault="00C91F07" w:rsidP="00C91F07">
            <w:pPr>
              <w:tabs>
                <w:tab w:val="left" w:pos="2186"/>
              </w:tabs>
              <w:rPr>
                <w:b/>
                <w:bCs/>
                <w:rtl/>
              </w:rPr>
            </w:pPr>
          </w:p>
        </w:tc>
        <w:tc>
          <w:tcPr>
            <w:tcW w:w="5398" w:type="dxa"/>
            <w:noWrap/>
          </w:tcPr>
          <w:p w:rsidR="00C91F07" w:rsidRDefault="00541F6D" w:rsidP="00C91F07">
            <w:pPr>
              <w:tabs>
                <w:tab w:val="left" w:pos="2186"/>
              </w:tabs>
              <w:rPr>
                <w:rtl/>
              </w:rPr>
            </w:pPr>
            <w:r>
              <w:fldChar w:fldCharType="begin"/>
            </w:r>
            <w:r>
              <w:instrText xml:space="preserve"> DOCPROPERTY positionb_col3 \* MERGEFORMAT </w:instrText>
            </w:r>
            <w:r>
              <w:fldChar w:fldCharType="separate"/>
            </w:r>
            <w:r w:rsidR="007504E8">
              <w:rPr>
                <w:rtl/>
              </w:rPr>
              <w:t>טל': 073-3736262, פקס: 02-6468017</w:t>
            </w:r>
            <w:r>
              <w:fldChar w:fldCharType="end"/>
            </w:r>
          </w:p>
        </w:tc>
      </w:tr>
      <w:tr w:rsidR="00C91F07" w:rsidTr="002B22DB">
        <w:tc>
          <w:tcPr>
            <w:tcW w:w="2180" w:type="dxa"/>
            <w:noWrap/>
          </w:tcPr>
          <w:p w:rsidR="00C91F07" w:rsidRDefault="00C91F07" w:rsidP="00BD6CCB">
            <w:pPr>
              <w:tabs>
                <w:tab w:val="left" w:pos="2186"/>
              </w:tabs>
              <w:rPr>
                <w:rtl/>
              </w:rPr>
            </w:pPr>
          </w:p>
        </w:tc>
        <w:tc>
          <w:tcPr>
            <w:tcW w:w="992" w:type="dxa"/>
            <w:noWrap/>
          </w:tcPr>
          <w:p w:rsidR="00C91F07" w:rsidRDefault="00C91F07" w:rsidP="00BD6CCB">
            <w:pPr>
              <w:tabs>
                <w:tab w:val="left" w:pos="2186"/>
              </w:tabs>
              <w:rPr>
                <w:rtl/>
              </w:rPr>
            </w:pPr>
          </w:p>
        </w:tc>
        <w:tc>
          <w:tcPr>
            <w:tcW w:w="5398" w:type="dxa"/>
            <w:noWrap/>
          </w:tcPr>
          <w:p w:rsidR="00C91F07" w:rsidRDefault="00C91F07" w:rsidP="00BD6CCB">
            <w:pPr>
              <w:tabs>
                <w:tab w:val="left" w:pos="2186"/>
              </w:tabs>
              <w:rPr>
                <w:rtl/>
              </w:rPr>
            </w:pPr>
          </w:p>
        </w:tc>
      </w:tr>
      <w:tr w:rsidR="00C91F07" w:rsidTr="002B22DB">
        <w:tc>
          <w:tcPr>
            <w:tcW w:w="2180" w:type="dxa"/>
            <w:noWrap/>
          </w:tcPr>
          <w:p w:rsidR="00C91F07" w:rsidRPr="00DA7347" w:rsidRDefault="00C91F07" w:rsidP="00BD6CCB">
            <w:pPr>
              <w:tabs>
                <w:tab w:val="left" w:pos="2186"/>
              </w:tabs>
              <w:rPr>
                <w:b/>
                <w:bCs/>
                <w:u w:val="single"/>
                <w:rtl/>
              </w:rPr>
            </w:pPr>
            <w:r w:rsidRPr="00DA7347">
              <w:rPr>
                <w:b/>
                <w:bCs/>
                <w:u w:val="single"/>
              </w:rPr>
              <w:fldChar w:fldCharType="begin"/>
            </w:r>
            <w:r w:rsidRPr="00DA7347">
              <w:rPr>
                <w:b/>
                <w:bCs/>
                <w:u w:val="single"/>
              </w:rPr>
              <w:instrText xml:space="preserve"> DOCPROPERTY positionb_col1 \* MERGEFORMAT </w:instrText>
            </w:r>
            <w:r w:rsidRPr="00DA7347">
              <w:rPr>
                <w:b/>
                <w:bCs/>
                <w:u w:val="single"/>
              </w:rPr>
              <w:fldChar w:fldCharType="end"/>
            </w:r>
          </w:p>
        </w:tc>
        <w:tc>
          <w:tcPr>
            <w:tcW w:w="992" w:type="dxa"/>
            <w:noWrap/>
          </w:tcPr>
          <w:p w:rsidR="00C91F07" w:rsidRPr="008654B7" w:rsidRDefault="00C91F07" w:rsidP="00C91F07">
            <w:pPr>
              <w:tabs>
                <w:tab w:val="left" w:pos="2186"/>
              </w:tabs>
              <w:rPr>
                <w:b/>
                <w:bCs/>
                <w:rtl/>
              </w:rPr>
            </w:pPr>
            <w:r w:rsidRPr="008654B7">
              <w:rPr>
                <w:b/>
                <w:bCs/>
              </w:rPr>
              <w:fldChar w:fldCharType="begin"/>
            </w:r>
            <w:r w:rsidRPr="008654B7">
              <w:rPr>
                <w:b/>
                <w:bCs/>
              </w:rPr>
              <w:instrText xml:space="preserve"> DOCPROPERTY positionb_col2 \* MERGEFORMAT </w:instrText>
            </w:r>
            <w:r w:rsidRPr="008654B7">
              <w:rPr>
                <w:b/>
                <w:bCs/>
              </w:rPr>
              <w:fldChar w:fldCharType="separate"/>
            </w:r>
            <w:r>
              <w:rPr>
                <w:b/>
                <w:bCs/>
                <w:rtl/>
              </w:rPr>
              <w:t xml:space="preserve"> </w:t>
            </w:r>
            <w:r w:rsidRPr="008654B7">
              <w:rPr>
                <w:b/>
                <w:bCs/>
              </w:rPr>
              <w:fldChar w:fldCharType="end"/>
            </w:r>
            <w:r>
              <w:rPr>
                <w:b/>
                <w:bCs/>
              </w:rPr>
              <w:t>2</w:t>
            </w:r>
          </w:p>
        </w:tc>
        <w:tc>
          <w:tcPr>
            <w:tcW w:w="5398" w:type="dxa"/>
            <w:noWrap/>
          </w:tcPr>
          <w:p w:rsidR="00C91F07" w:rsidRPr="00C91F07" w:rsidRDefault="00C91F07" w:rsidP="00BD6CCB">
            <w:pPr>
              <w:tabs>
                <w:tab w:val="left" w:pos="2186"/>
              </w:tabs>
              <w:rPr>
                <w:b/>
                <w:bCs/>
                <w:rtl/>
              </w:rPr>
            </w:pPr>
            <w:r>
              <w:rPr>
                <w:rFonts w:hint="cs"/>
                <w:b/>
                <w:bCs/>
                <w:rtl/>
              </w:rPr>
              <w:t xml:space="preserve">ש"ס -  התאחדות הספרדים העולמית ושומרי תורה  </w:t>
            </w:r>
          </w:p>
        </w:tc>
      </w:tr>
      <w:tr w:rsidR="00C91F07" w:rsidTr="002B22DB">
        <w:tc>
          <w:tcPr>
            <w:tcW w:w="2180" w:type="dxa"/>
            <w:noWrap/>
          </w:tcPr>
          <w:p w:rsidR="00C91F07" w:rsidRPr="00DA7347" w:rsidRDefault="00C91F07" w:rsidP="00BD6CCB">
            <w:pPr>
              <w:tabs>
                <w:tab w:val="left" w:pos="2186"/>
              </w:tabs>
              <w:rPr>
                <w:b/>
                <w:bCs/>
                <w:u w:val="single"/>
                <w:rtl/>
              </w:rPr>
            </w:pPr>
            <w:r>
              <w:rPr>
                <w:rFonts w:hint="cs"/>
                <w:b/>
                <w:bCs/>
                <w:u w:val="single"/>
                <w:rtl/>
              </w:rPr>
              <w:t xml:space="preserve"> </w:t>
            </w:r>
            <w:r w:rsidRPr="00DA7347">
              <w:rPr>
                <w:b/>
                <w:bCs/>
                <w:u w:val="single"/>
              </w:rPr>
              <w:fldChar w:fldCharType="begin"/>
            </w:r>
            <w:r w:rsidRPr="00DA7347">
              <w:rPr>
                <w:b/>
                <w:bCs/>
                <w:u w:val="single"/>
              </w:rPr>
              <w:instrText xml:space="preserve"> DOCPROPERTY positionb_col1 \* MERGEFORMAT </w:instrText>
            </w:r>
            <w:r w:rsidRPr="00DA7347">
              <w:rPr>
                <w:b/>
                <w:bCs/>
                <w:u w:val="single"/>
              </w:rPr>
              <w:fldChar w:fldCharType="end"/>
            </w:r>
          </w:p>
        </w:tc>
        <w:tc>
          <w:tcPr>
            <w:tcW w:w="992" w:type="dxa"/>
            <w:noWrap/>
          </w:tcPr>
          <w:p w:rsidR="00C91F07" w:rsidRPr="008654B7" w:rsidRDefault="00C91F07" w:rsidP="00BD6CCB">
            <w:pPr>
              <w:tabs>
                <w:tab w:val="left" w:pos="2186"/>
              </w:tabs>
              <w:rPr>
                <w:b/>
                <w:bCs/>
                <w:rtl/>
              </w:rPr>
            </w:pPr>
            <w:r w:rsidRPr="008654B7">
              <w:rPr>
                <w:b/>
                <w:bCs/>
              </w:rPr>
              <w:fldChar w:fldCharType="begin"/>
            </w:r>
            <w:r w:rsidRPr="008654B7">
              <w:rPr>
                <w:b/>
                <w:bCs/>
              </w:rPr>
              <w:instrText xml:space="preserve"> DOCPROPERTY positionb_col2 \* MERGEFORMAT </w:instrText>
            </w:r>
            <w:r w:rsidRPr="008654B7">
              <w:rPr>
                <w:b/>
                <w:bCs/>
              </w:rPr>
              <w:fldChar w:fldCharType="separate"/>
            </w:r>
            <w:r>
              <w:rPr>
                <w:b/>
                <w:bCs/>
                <w:rtl/>
              </w:rPr>
              <w:t xml:space="preserve"> </w:t>
            </w:r>
            <w:r w:rsidRPr="008654B7">
              <w:rPr>
                <w:b/>
                <w:bCs/>
              </w:rPr>
              <w:fldChar w:fldCharType="end"/>
            </w:r>
          </w:p>
        </w:tc>
        <w:tc>
          <w:tcPr>
            <w:tcW w:w="5398" w:type="dxa"/>
            <w:noWrap/>
          </w:tcPr>
          <w:p w:rsidR="00C91F07" w:rsidRDefault="00C91F07" w:rsidP="00BD6CCB">
            <w:pPr>
              <w:tabs>
                <w:tab w:val="left" w:pos="2186"/>
              </w:tabs>
              <w:rPr>
                <w:rtl/>
              </w:rPr>
            </w:pPr>
            <w:r>
              <w:rPr>
                <w:rFonts w:hint="cs"/>
                <w:rtl/>
              </w:rPr>
              <w:t xml:space="preserve">באמצעות ניצגה עו"ד משה קייקוב </w:t>
            </w:r>
          </w:p>
        </w:tc>
      </w:tr>
      <w:tr w:rsidR="00C91F07" w:rsidTr="002B22DB">
        <w:tc>
          <w:tcPr>
            <w:tcW w:w="2180" w:type="dxa"/>
            <w:noWrap/>
          </w:tcPr>
          <w:p w:rsidR="00C91F07" w:rsidRPr="00DA7347" w:rsidRDefault="00C91F07" w:rsidP="00BD6CCB">
            <w:pPr>
              <w:tabs>
                <w:tab w:val="left" w:pos="2186"/>
              </w:tabs>
              <w:rPr>
                <w:b/>
                <w:bCs/>
                <w:u w:val="single"/>
                <w:rtl/>
              </w:rPr>
            </w:pPr>
            <w:r>
              <w:rPr>
                <w:rFonts w:hint="cs"/>
                <w:b/>
                <w:bCs/>
                <w:u w:val="single"/>
                <w:rtl/>
              </w:rPr>
              <w:t xml:space="preserve"> </w:t>
            </w:r>
            <w:r w:rsidRPr="00DA7347">
              <w:rPr>
                <w:b/>
                <w:bCs/>
                <w:u w:val="single"/>
              </w:rPr>
              <w:fldChar w:fldCharType="begin"/>
            </w:r>
            <w:r w:rsidRPr="00DA7347">
              <w:rPr>
                <w:b/>
                <w:bCs/>
                <w:u w:val="single"/>
              </w:rPr>
              <w:instrText xml:space="preserve"> DOCPROPERTY positionb_col1 \* MERGEFORMAT </w:instrText>
            </w:r>
            <w:r w:rsidRPr="00DA7347">
              <w:rPr>
                <w:b/>
                <w:bCs/>
                <w:u w:val="single"/>
              </w:rPr>
              <w:fldChar w:fldCharType="end"/>
            </w:r>
          </w:p>
        </w:tc>
        <w:tc>
          <w:tcPr>
            <w:tcW w:w="992" w:type="dxa"/>
            <w:noWrap/>
          </w:tcPr>
          <w:p w:rsidR="00C91F07" w:rsidRPr="008654B7" w:rsidRDefault="00C91F07" w:rsidP="00BD6CCB">
            <w:pPr>
              <w:tabs>
                <w:tab w:val="left" w:pos="2186"/>
              </w:tabs>
              <w:rPr>
                <w:b/>
                <w:bCs/>
                <w:rtl/>
              </w:rPr>
            </w:pPr>
            <w:r w:rsidRPr="008654B7">
              <w:rPr>
                <w:b/>
                <w:bCs/>
              </w:rPr>
              <w:fldChar w:fldCharType="begin"/>
            </w:r>
            <w:r w:rsidRPr="008654B7">
              <w:rPr>
                <w:b/>
                <w:bCs/>
              </w:rPr>
              <w:instrText xml:space="preserve"> DOCPROPERTY positionb_col2 \* MERGEFORMAT </w:instrText>
            </w:r>
            <w:r w:rsidRPr="008654B7">
              <w:rPr>
                <w:b/>
                <w:bCs/>
              </w:rPr>
              <w:fldChar w:fldCharType="separate"/>
            </w:r>
            <w:r>
              <w:rPr>
                <w:b/>
                <w:bCs/>
                <w:rtl/>
              </w:rPr>
              <w:t xml:space="preserve"> </w:t>
            </w:r>
            <w:r w:rsidRPr="008654B7">
              <w:rPr>
                <w:b/>
                <w:bCs/>
              </w:rPr>
              <w:fldChar w:fldCharType="end"/>
            </w:r>
          </w:p>
        </w:tc>
        <w:tc>
          <w:tcPr>
            <w:tcW w:w="5398" w:type="dxa"/>
            <w:noWrap/>
          </w:tcPr>
          <w:p w:rsidR="00C91F07" w:rsidRDefault="00C91F07" w:rsidP="00BD6CCB">
            <w:pPr>
              <w:tabs>
                <w:tab w:val="left" w:pos="2186"/>
              </w:tabs>
              <w:rPr>
                <w:rtl/>
              </w:rPr>
            </w:pPr>
            <w:r>
              <w:rPr>
                <w:rFonts w:hint="cs"/>
                <w:rtl/>
              </w:rPr>
              <w:t xml:space="preserve">מרחוב אליהו סעדון 126, אור יהודה  </w:t>
            </w:r>
          </w:p>
        </w:tc>
      </w:tr>
      <w:tr w:rsidR="00C91F07" w:rsidTr="002B22DB">
        <w:trPr>
          <w:trHeight w:val="147"/>
        </w:trPr>
        <w:tc>
          <w:tcPr>
            <w:tcW w:w="2180" w:type="dxa"/>
            <w:noWrap/>
          </w:tcPr>
          <w:p w:rsidR="00C91F07" w:rsidRPr="00DA7347" w:rsidRDefault="00C91F07" w:rsidP="00BD6CCB">
            <w:pPr>
              <w:tabs>
                <w:tab w:val="left" w:pos="2186"/>
              </w:tabs>
              <w:rPr>
                <w:b/>
                <w:bCs/>
                <w:u w:val="single"/>
                <w:rtl/>
              </w:rPr>
            </w:pPr>
            <w:r>
              <w:rPr>
                <w:rFonts w:hint="cs"/>
                <w:b/>
                <w:bCs/>
                <w:u w:val="single"/>
                <w:rtl/>
              </w:rPr>
              <w:t xml:space="preserve"> </w:t>
            </w:r>
            <w:r w:rsidRPr="00DA7347">
              <w:rPr>
                <w:b/>
                <w:bCs/>
                <w:u w:val="single"/>
              </w:rPr>
              <w:fldChar w:fldCharType="begin"/>
            </w:r>
            <w:r w:rsidRPr="00DA7347">
              <w:rPr>
                <w:b/>
                <w:bCs/>
                <w:u w:val="single"/>
              </w:rPr>
              <w:instrText xml:space="preserve"> DOCPROPERTY positionb_col1 \* MERGEFORMAT </w:instrText>
            </w:r>
            <w:r w:rsidRPr="00DA7347">
              <w:rPr>
                <w:b/>
                <w:bCs/>
                <w:u w:val="single"/>
              </w:rPr>
              <w:fldChar w:fldCharType="end"/>
            </w:r>
          </w:p>
        </w:tc>
        <w:tc>
          <w:tcPr>
            <w:tcW w:w="992" w:type="dxa"/>
            <w:noWrap/>
          </w:tcPr>
          <w:p w:rsidR="00C91F07" w:rsidRDefault="00C91F07" w:rsidP="00BD6CCB">
            <w:pPr>
              <w:tabs>
                <w:tab w:val="left" w:pos="2186"/>
              </w:tabs>
              <w:rPr>
                <w:b/>
                <w:bCs/>
                <w:rtl/>
              </w:rPr>
            </w:pPr>
            <w:r w:rsidRPr="008654B7">
              <w:rPr>
                <w:b/>
                <w:bCs/>
              </w:rPr>
              <w:fldChar w:fldCharType="begin"/>
            </w:r>
            <w:r w:rsidRPr="008654B7">
              <w:rPr>
                <w:b/>
                <w:bCs/>
              </w:rPr>
              <w:instrText xml:space="preserve"> DOCPROPERTY positionb_col2 \* MERGEFORMAT </w:instrText>
            </w:r>
            <w:r w:rsidRPr="008654B7">
              <w:rPr>
                <w:b/>
                <w:bCs/>
              </w:rPr>
              <w:fldChar w:fldCharType="separate"/>
            </w:r>
            <w:r>
              <w:rPr>
                <w:b/>
                <w:bCs/>
                <w:rtl/>
              </w:rPr>
              <w:t xml:space="preserve"> </w:t>
            </w:r>
            <w:r w:rsidRPr="008654B7">
              <w:rPr>
                <w:b/>
                <w:bCs/>
              </w:rPr>
              <w:fldChar w:fldCharType="end"/>
            </w:r>
          </w:p>
          <w:p w:rsidR="00C91F07" w:rsidRPr="008654B7" w:rsidRDefault="00C91F07" w:rsidP="00BD6CCB">
            <w:pPr>
              <w:tabs>
                <w:tab w:val="left" w:pos="2186"/>
              </w:tabs>
              <w:rPr>
                <w:b/>
                <w:bCs/>
                <w:rtl/>
              </w:rPr>
            </w:pPr>
          </w:p>
        </w:tc>
        <w:tc>
          <w:tcPr>
            <w:tcW w:w="5398" w:type="dxa"/>
            <w:noWrap/>
          </w:tcPr>
          <w:p w:rsidR="00C91F07" w:rsidRDefault="00541F6D" w:rsidP="00C91F07">
            <w:pPr>
              <w:tabs>
                <w:tab w:val="left" w:pos="2186"/>
              </w:tabs>
            </w:pPr>
            <w:r>
              <w:fldChar w:fldCharType="begin"/>
            </w:r>
            <w:r>
              <w:instrText xml:space="preserve"> DOCPROPERTY positionb_col3 \* MERGEFORMAT </w:instrText>
            </w:r>
            <w:r>
              <w:fldChar w:fldCharType="separate"/>
            </w:r>
            <w:r w:rsidR="00C91F07">
              <w:rPr>
                <w:rtl/>
              </w:rPr>
              <w:t xml:space="preserve">טל': </w:t>
            </w:r>
            <w:r w:rsidR="00C91F07">
              <w:rPr>
                <w:rFonts w:hint="cs"/>
                <w:rtl/>
              </w:rPr>
              <w:t>050-6613987</w:t>
            </w:r>
            <w:r w:rsidR="00C91F07">
              <w:rPr>
                <w:rtl/>
              </w:rPr>
              <w:t>, פקס: 02-6468017</w:t>
            </w:r>
            <w:r>
              <w:fldChar w:fldCharType="end"/>
            </w:r>
          </w:p>
        </w:tc>
      </w:tr>
    </w:tbl>
    <w:p w:rsidR="00C91F07" w:rsidRDefault="00C91F07" w:rsidP="00C91F07">
      <w:pPr>
        <w:tabs>
          <w:tab w:val="left" w:pos="2186"/>
        </w:tabs>
        <w:rPr>
          <w:rFonts w:hint="cs"/>
          <w:rtl/>
        </w:rPr>
      </w:pPr>
    </w:p>
    <w:p w:rsidR="00264EC5" w:rsidRPr="00851168" w:rsidRDefault="00D07888" w:rsidP="000F57C8">
      <w:pPr>
        <w:bidi w:val="0"/>
        <w:jc w:val="center"/>
        <w:rPr>
          <w:b/>
          <w:bCs/>
          <w:sz w:val="32"/>
          <w:szCs w:val="32"/>
          <w:u w:val="single"/>
        </w:rPr>
      </w:pPr>
      <w:r>
        <w:rPr>
          <w:b/>
          <w:bCs/>
          <w:sz w:val="32"/>
          <w:szCs w:val="32"/>
          <w:u w:val="single"/>
          <w:rtl/>
        </w:rPr>
        <w:fldChar w:fldCharType="begin"/>
      </w:r>
      <w:r>
        <w:rPr>
          <w:b/>
          <w:bCs/>
          <w:sz w:val="32"/>
          <w:szCs w:val="32"/>
          <w:u w:val="single"/>
          <w:rtl/>
        </w:rPr>
        <w:instrText xml:space="preserve"> </w:instrText>
      </w:r>
      <w:r>
        <w:rPr>
          <w:b/>
          <w:bCs/>
          <w:sz w:val="32"/>
          <w:szCs w:val="32"/>
          <w:u w:val="single"/>
        </w:rPr>
        <w:instrText>DOCPROPERTY tnufa_name \* MERGEFORMAT</w:instrText>
      </w:r>
      <w:r>
        <w:rPr>
          <w:b/>
          <w:bCs/>
          <w:sz w:val="32"/>
          <w:szCs w:val="32"/>
          <w:u w:val="single"/>
          <w:rtl/>
        </w:rPr>
        <w:instrText xml:space="preserve"> </w:instrText>
      </w:r>
      <w:r>
        <w:rPr>
          <w:b/>
          <w:bCs/>
          <w:sz w:val="32"/>
          <w:szCs w:val="32"/>
          <w:u w:val="single"/>
          <w:rtl/>
        </w:rPr>
        <w:fldChar w:fldCharType="separate"/>
      </w:r>
      <w:r>
        <w:rPr>
          <w:b/>
          <w:bCs/>
          <w:sz w:val="32"/>
          <w:szCs w:val="32"/>
          <w:u w:val="single"/>
          <w:rtl/>
        </w:rPr>
        <w:t>תגובת המדינה</w:t>
      </w:r>
      <w:r>
        <w:rPr>
          <w:b/>
          <w:bCs/>
          <w:sz w:val="32"/>
          <w:szCs w:val="32"/>
          <w:u w:val="single"/>
          <w:rtl/>
        </w:rPr>
        <w:fldChar w:fldCharType="end"/>
      </w:r>
    </w:p>
    <w:p w:rsidR="00264EC5" w:rsidRPr="005466DC" w:rsidRDefault="00C91F07" w:rsidP="00F67842">
      <w:pPr>
        <w:keepLines w:val="0"/>
        <w:tabs>
          <w:tab w:val="left" w:pos="720"/>
          <w:tab w:val="left" w:pos="1440"/>
          <w:tab w:val="left" w:pos="2160"/>
          <w:tab w:val="left" w:pos="2880"/>
        </w:tabs>
        <w:spacing w:before="240"/>
        <w:rPr>
          <w:b/>
          <w:bCs/>
          <w:rtl/>
        </w:rPr>
      </w:pPr>
      <w:r>
        <w:rPr>
          <w:rFonts w:hint="cs"/>
          <w:b/>
          <w:bCs/>
          <w:rtl/>
        </w:rPr>
        <w:t xml:space="preserve">בהתאם להחלטת בית המשפט הנכבד, מתכבדת המדינה להגיש תגובתה כדלקמן: </w:t>
      </w:r>
    </w:p>
    <w:p w:rsidR="003A051B" w:rsidRDefault="00C91F07" w:rsidP="009676F3">
      <w:pPr>
        <w:keepLines w:val="0"/>
        <w:numPr>
          <w:ilvl w:val="0"/>
          <w:numId w:val="9"/>
        </w:numPr>
        <w:tabs>
          <w:tab w:val="left" w:pos="720"/>
          <w:tab w:val="left" w:pos="1440"/>
          <w:tab w:val="left" w:pos="2160"/>
          <w:tab w:val="left" w:pos="2880"/>
        </w:tabs>
        <w:spacing w:before="240"/>
      </w:pPr>
      <w:r>
        <w:rPr>
          <w:rFonts w:hint="cs"/>
          <w:rtl/>
        </w:rPr>
        <w:t xml:space="preserve">עניינה של העתירה </w:t>
      </w:r>
      <w:r w:rsidR="003A051B">
        <w:rPr>
          <w:rFonts w:hint="cs"/>
          <w:rtl/>
        </w:rPr>
        <w:t xml:space="preserve">שבכותרת בפסילת השימוש באות "ש" מהסימול המבוקש ע"י העותרת </w:t>
      </w:r>
      <w:r w:rsidR="004F3A4F">
        <w:rPr>
          <w:rFonts w:hint="cs"/>
          <w:rtl/>
        </w:rPr>
        <w:t>-</w:t>
      </w:r>
      <w:r w:rsidR="003A051B">
        <w:rPr>
          <w:rFonts w:hint="cs"/>
          <w:rtl/>
        </w:rPr>
        <w:t xml:space="preserve">"גש" </w:t>
      </w:r>
      <w:r w:rsidR="004F3A4F">
        <w:rPr>
          <w:rFonts w:hint="cs"/>
          <w:rtl/>
        </w:rPr>
        <w:t>-</w:t>
      </w:r>
      <w:r w:rsidR="003A051B">
        <w:rPr>
          <w:rFonts w:hint="cs"/>
          <w:rtl/>
        </w:rPr>
        <w:t xml:space="preserve"> לבחירות המקומיות בגבעת שמואל, מן הטעם שסיעת ש"ס לא העבירה את הסכמתה לשימוש באות "ש". </w:t>
      </w:r>
    </w:p>
    <w:p w:rsidR="002B22DB" w:rsidRDefault="002B22DB" w:rsidP="009676F3">
      <w:pPr>
        <w:keepLines w:val="0"/>
        <w:numPr>
          <w:ilvl w:val="0"/>
          <w:numId w:val="9"/>
        </w:numPr>
        <w:tabs>
          <w:tab w:val="left" w:pos="720"/>
          <w:tab w:val="left" w:pos="1440"/>
          <w:tab w:val="left" w:pos="2160"/>
          <w:tab w:val="left" w:pos="2880"/>
        </w:tabs>
        <w:spacing w:before="240"/>
      </w:pPr>
      <w:r>
        <w:rPr>
          <w:rFonts w:hint="cs"/>
          <w:rtl/>
        </w:rPr>
        <w:t>במה דברים אמורים, העותרת סיעת גש למען תושבי גבעת שמואל</w:t>
      </w:r>
      <w:r w:rsidR="004F3A4F">
        <w:rPr>
          <w:rFonts w:hint="cs"/>
          <w:rtl/>
        </w:rPr>
        <w:t>,</w:t>
      </w:r>
      <w:r>
        <w:rPr>
          <w:rFonts w:hint="cs"/>
          <w:rtl/>
        </w:rPr>
        <w:t xml:space="preserve"> מבקשת לרוץ ברשימה לבחירות המקומיות הקרובות תחת צמד האותיות "גש". </w:t>
      </w:r>
    </w:p>
    <w:p w:rsidR="00F3288A" w:rsidRDefault="002B22DB" w:rsidP="00F3288A">
      <w:pPr>
        <w:keepLines w:val="0"/>
        <w:numPr>
          <w:ilvl w:val="0"/>
          <w:numId w:val="9"/>
        </w:numPr>
        <w:tabs>
          <w:tab w:val="left" w:pos="720"/>
          <w:tab w:val="left" w:pos="1440"/>
          <w:tab w:val="left" w:pos="2160"/>
          <w:tab w:val="left" w:pos="2880"/>
        </w:tabs>
        <w:spacing w:before="240"/>
      </w:pPr>
      <w:r>
        <w:rPr>
          <w:rFonts w:hint="cs"/>
          <w:rtl/>
        </w:rPr>
        <w:t xml:space="preserve">הואיל והאות "ג" משויכת למפלגת </w:t>
      </w:r>
      <w:r w:rsidR="00F3288A">
        <w:rPr>
          <w:rFonts w:hint="cs"/>
          <w:rtl/>
        </w:rPr>
        <w:t xml:space="preserve">אגודת ישראל </w:t>
      </w:r>
      <w:r>
        <w:rPr>
          <w:rFonts w:hint="cs"/>
          <w:rtl/>
        </w:rPr>
        <w:t>והאות "ש"</w:t>
      </w:r>
      <w:r w:rsidR="004F3A4F">
        <w:rPr>
          <w:rFonts w:hint="cs"/>
          <w:rtl/>
        </w:rPr>
        <w:t xml:space="preserve"> משויכת</w:t>
      </w:r>
      <w:r>
        <w:rPr>
          <w:rFonts w:hint="cs"/>
          <w:rtl/>
        </w:rPr>
        <w:t xml:space="preserve"> לסיעת ש"ס, נדרשה העותרת </w:t>
      </w:r>
      <w:r w:rsidR="00F3288A">
        <w:rPr>
          <w:rFonts w:hint="cs"/>
          <w:rtl/>
        </w:rPr>
        <w:t xml:space="preserve">לקבל את הסכמת הסיעות לשימוש באותיות כאמור. </w:t>
      </w:r>
    </w:p>
    <w:p w:rsidR="00F3288A" w:rsidRDefault="004F3A4F" w:rsidP="004F3A4F">
      <w:pPr>
        <w:keepLines w:val="0"/>
        <w:numPr>
          <w:ilvl w:val="0"/>
          <w:numId w:val="9"/>
        </w:numPr>
        <w:tabs>
          <w:tab w:val="left" w:pos="720"/>
          <w:tab w:val="left" w:pos="1440"/>
          <w:tab w:val="left" w:pos="2160"/>
          <w:tab w:val="left" w:pos="2880"/>
        </w:tabs>
        <w:spacing w:before="240"/>
      </w:pPr>
      <w:r>
        <w:rPr>
          <w:rFonts w:hint="cs"/>
          <w:rtl/>
        </w:rPr>
        <w:lastRenderedPageBreak/>
        <w:t>סיעת אגודת ישראל נתנה את הסכמתה לשימוש באות "ג"</w:t>
      </w:r>
      <w:r w:rsidR="00F3288A">
        <w:rPr>
          <w:rFonts w:hint="cs"/>
          <w:rtl/>
        </w:rPr>
        <w:t xml:space="preserve"> ואילו סיעת ש"ס לא נתנה את האישור המבוקש לשימוש באות "ש". </w:t>
      </w:r>
    </w:p>
    <w:p w:rsidR="004F3A4F" w:rsidRDefault="00F3288A" w:rsidP="00F3288A">
      <w:pPr>
        <w:keepLines w:val="0"/>
        <w:numPr>
          <w:ilvl w:val="0"/>
          <w:numId w:val="9"/>
        </w:numPr>
        <w:tabs>
          <w:tab w:val="left" w:pos="720"/>
          <w:tab w:val="left" w:pos="1440"/>
          <w:tab w:val="left" w:pos="2160"/>
          <w:tab w:val="left" w:pos="2880"/>
        </w:tabs>
        <w:spacing w:before="240"/>
      </w:pPr>
      <w:r>
        <w:rPr>
          <w:rFonts w:hint="cs"/>
          <w:rtl/>
        </w:rPr>
        <w:t>משכך, ביום 9.10.2018 פסלה מנהלת הבחירות את השימוש באות "ש" בכינוי המוצע ע"י העותרת ("גש"), ומכאן העתירה.</w:t>
      </w:r>
    </w:p>
    <w:p w:rsidR="00F3288A" w:rsidRPr="004F3A4F" w:rsidRDefault="004F3A4F" w:rsidP="004F3A4F">
      <w:pPr>
        <w:pStyle w:val="af8"/>
        <w:keepLines w:val="0"/>
        <w:numPr>
          <w:ilvl w:val="0"/>
          <w:numId w:val="11"/>
        </w:numPr>
        <w:tabs>
          <w:tab w:val="left" w:pos="1440"/>
          <w:tab w:val="left" w:pos="2160"/>
          <w:tab w:val="left" w:pos="2880"/>
        </w:tabs>
        <w:spacing w:before="240"/>
        <w:rPr>
          <w:b/>
          <w:bCs/>
        </w:rPr>
      </w:pPr>
      <w:r>
        <w:rPr>
          <w:rFonts w:hint="cs"/>
          <w:rtl/>
        </w:rPr>
        <w:t xml:space="preserve"> </w:t>
      </w:r>
      <w:r w:rsidRPr="004F3A4F">
        <w:rPr>
          <w:rFonts w:hint="cs"/>
          <w:b/>
          <w:bCs/>
          <w:rtl/>
        </w:rPr>
        <w:t xml:space="preserve">העתק ההחלטה צורף </w:t>
      </w:r>
      <w:r w:rsidRPr="004F3A4F">
        <w:rPr>
          <w:rFonts w:hint="cs"/>
          <w:b/>
          <w:bCs/>
          <w:u w:val="single"/>
          <w:rtl/>
        </w:rPr>
        <w:t>כנספח א</w:t>
      </w:r>
      <w:r w:rsidRPr="004F3A4F">
        <w:rPr>
          <w:rFonts w:hint="cs"/>
          <w:b/>
          <w:bCs/>
          <w:rtl/>
        </w:rPr>
        <w:t xml:space="preserve"> לעתירה</w:t>
      </w:r>
      <w:r w:rsidR="00F3288A" w:rsidRPr="004F3A4F">
        <w:rPr>
          <w:rFonts w:hint="cs"/>
          <w:b/>
          <w:bCs/>
          <w:rtl/>
        </w:rPr>
        <w:t xml:space="preserve"> </w:t>
      </w:r>
    </w:p>
    <w:p w:rsidR="003A051B" w:rsidRDefault="00F67842" w:rsidP="00F67842">
      <w:pPr>
        <w:keepLines w:val="0"/>
        <w:numPr>
          <w:ilvl w:val="0"/>
          <w:numId w:val="9"/>
        </w:numPr>
        <w:tabs>
          <w:tab w:val="left" w:pos="720"/>
          <w:tab w:val="left" w:pos="1440"/>
          <w:tab w:val="left" w:pos="2160"/>
          <w:tab w:val="left" w:pos="2880"/>
        </w:tabs>
        <w:spacing w:before="240"/>
      </w:pPr>
      <w:r>
        <w:rPr>
          <w:rFonts w:hint="cs"/>
          <w:rtl/>
        </w:rPr>
        <w:t xml:space="preserve">כבר בפתח הדברים יצוין כי עיון מעמיק בעתירה מלמד </w:t>
      </w:r>
      <w:r w:rsidR="003A051B">
        <w:rPr>
          <w:rFonts w:hint="cs"/>
          <w:rtl/>
        </w:rPr>
        <w:t>כי עיקר טענות העותר</w:t>
      </w:r>
      <w:r>
        <w:rPr>
          <w:rFonts w:hint="cs"/>
          <w:rtl/>
        </w:rPr>
        <w:t>ת</w:t>
      </w:r>
      <w:r w:rsidR="003A051B">
        <w:rPr>
          <w:rFonts w:hint="cs"/>
          <w:rtl/>
        </w:rPr>
        <w:t xml:space="preserve"> מופנות כלפי סיעת ש"ס</w:t>
      </w:r>
      <w:r>
        <w:rPr>
          <w:rFonts w:hint="cs"/>
          <w:rtl/>
        </w:rPr>
        <w:t xml:space="preserve"> ולא כלפי המדינה</w:t>
      </w:r>
      <w:r w:rsidR="003A051B">
        <w:rPr>
          <w:rFonts w:hint="cs"/>
          <w:rtl/>
        </w:rPr>
        <w:t>.</w:t>
      </w:r>
      <w:r w:rsidR="004F3A4F">
        <w:rPr>
          <w:rFonts w:hint="cs"/>
          <w:rtl/>
        </w:rPr>
        <w:t xml:space="preserve"> יובהר כי</w:t>
      </w:r>
      <w:r w:rsidR="003A051B">
        <w:rPr>
          <w:rFonts w:hint="cs"/>
          <w:rtl/>
        </w:rPr>
        <w:t xml:space="preserve"> טענ</w:t>
      </w:r>
      <w:r w:rsidR="004F3A4F">
        <w:rPr>
          <w:rFonts w:hint="cs"/>
          <w:rtl/>
        </w:rPr>
        <w:t>ו</w:t>
      </w:r>
      <w:r w:rsidR="003A051B">
        <w:rPr>
          <w:rFonts w:hint="cs"/>
          <w:rtl/>
        </w:rPr>
        <w:t>ת אלו אינן מתאימות ל"זירה" של עתירה מנהלית</w:t>
      </w:r>
      <w:r w:rsidR="004F3A4F">
        <w:rPr>
          <w:rFonts w:hint="cs"/>
          <w:rtl/>
        </w:rPr>
        <w:t xml:space="preserve"> והסעד המ</w:t>
      </w:r>
      <w:r w:rsidR="00B57EAC">
        <w:rPr>
          <w:rFonts w:hint="cs"/>
          <w:rtl/>
        </w:rPr>
        <w:t>ב</w:t>
      </w:r>
      <w:r w:rsidR="004F3A4F">
        <w:rPr>
          <w:rFonts w:hint="cs"/>
          <w:rtl/>
        </w:rPr>
        <w:t xml:space="preserve">וקש בגינן אינו בסמכות בית המשפט לעניינים מנהליים </w:t>
      </w:r>
      <w:r w:rsidR="004F3A4F">
        <w:rPr>
          <w:rtl/>
        </w:rPr>
        <w:t>–</w:t>
      </w:r>
      <w:r w:rsidR="003A051B">
        <w:rPr>
          <w:rFonts w:hint="cs"/>
          <w:rtl/>
        </w:rPr>
        <w:t xml:space="preserve"> </w:t>
      </w:r>
      <w:r w:rsidR="004F3A4F">
        <w:rPr>
          <w:rFonts w:hint="cs"/>
          <w:rtl/>
        </w:rPr>
        <w:t>לעניין זה</w:t>
      </w:r>
      <w:r w:rsidR="00452F79">
        <w:rPr>
          <w:rFonts w:hint="cs"/>
          <w:rtl/>
        </w:rPr>
        <w:t xml:space="preserve"> </w:t>
      </w:r>
      <w:r w:rsidR="003A051B">
        <w:rPr>
          <w:rFonts w:hint="cs"/>
          <w:rtl/>
        </w:rPr>
        <w:t xml:space="preserve">ראה למשל </w:t>
      </w:r>
      <w:bookmarkStart w:id="0" w:name="LastJudge"/>
      <w:r w:rsidR="003A051B" w:rsidRPr="003A051B">
        <w:rPr>
          <w:rFonts w:hint="cs"/>
          <w:rtl/>
        </w:rPr>
        <w:t xml:space="preserve">עתמ (חי') 22485-09-18‏ ‏ </w:t>
      </w:r>
      <w:r w:rsidR="003A051B" w:rsidRPr="00F67842">
        <w:rPr>
          <w:rFonts w:hint="cs"/>
          <w:b/>
          <w:bCs/>
          <w:rtl/>
        </w:rPr>
        <w:t>יאיר סיידה נ' ח"כ שולי מועלם, יו"ר סיעת הבית היהודי בכנסת</w:t>
      </w:r>
      <w:bookmarkEnd w:id="0"/>
      <w:r w:rsidR="003A051B" w:rsidRPr="00F67842">
        <w:rPr>
          <w:rFonts w:hint="cs"/>
          <w:b/>
          <w:bCs/>
          <w:rtl/>
        </w:rPr>
        <w:t xml:space="preserve"> </w:t>
      </w:r>
      <w:r w:rsidR="003A051B">
        <w:rPr>
          <w:rFonts w:hint="cs"/>
          <w:rtl/>
        </w:rPr>
        <w:t>:</w:t>
      </w:r>
    </w:p>
    <w:p w:rsidR="00D4365E" w:rsidRPr="00F67842" w:rsidRDefault="00D4365E" w:rsidP="00D4365E">
      <w:pPr>
        <w:pStyle w:val="af8"/>
        <w:keepLines w:val="0"/>
        <w:ind w:left="1363" w:right="1134"/>
        <w:rPr>
          <w:rFonts w:ascii="Calibri" w:hAnsi="Calibri"/>
          <w:b/>
          <w:bCs/>
          <w:szCs w:val="22"/>
          <w:rtl/>
        </w:rPr>
      </w:pPr>
    </w:p>
    <w:p w:rsidR="003A051B" w:rsidRPr="00D4365E" w:rsidRDefault="00D4365E" w:rsidP="00D4365E">
      <w:pPr>
        <w:pStyle w:val="af8"/>
        <w:keepLines w:val="0"/>
        <w:ind w:left="1363" w:right="1134"/>
        <w:rPr>
          <w:rFonts w:ascii="Calibri" w:hAnsi="Calibri"/>
          <w:b/>
          <w:bCs/>
          <w:szCs w:val="22"/>
          <w:rtl/>
        </w:rPr>
      </w:pPr>
      <w:r>
        <w:rPr>
          <w:rFonts w:ascii="Calibri" w:hAnsi="Calibri" w:hint="cs"/>
          <w:b/>
          <w:bCs/>
          <w:szCs w:val="22"/>
          <w:rtl/>
        </w:rPr>
        <w:t>"</w:t>
      </w:r>
      <w:r w:rsidR="003A051B" w:rsidRPr="00D4365E">
        <w:rPr>
          <w:rFonts w:ascii="Calibri" w:hAnsi="Calibri" w:hint="cs"/>
          <w:b/>
          <w:bCs/>
          <w:szCs w:val="22"/>
          <w:rtl/>
        </w:rPr>
        <w:t xml:space="preserve">בענייננו, טענות העותר אינן כנגד החלטה של מנהל הבחירות. טענתו היא כנגד סיעת הבית היהודי המסרבת (גם לפי עמדת בא כוחה בדיון היום) לאשר שימוש באות 'ב' לעותר או למפלגתו. הטענה היא שהסירוב האמור, אינו כדין, אינו מבוסס ועל כל פנים, מנוגד לדברים שנאמרו על ידי באי כוח הבית היהודי לעותר עד היום. לשון אחר, טענותיו של העותר אינן כנגד מנהל הבחירות, אלא הן טענות במישור המשפט האזרחי כנגד הסיעה שהסכמתה נדרשת לצורך שימוש מטעם העותר באות 'ב' בבחירות הקרובות. טענות מסוג זה, אינן בגדר ביקורת שיפוטית הנעשית על ידי בית המשפט המנהלי. סמכות בית משפט מחוזי היושב כבית-משפט לענינים מינהליים מוגדרת </w:t>
      </w:r>
      <w:hyperlink r:id="rId8" w:history="1">
        <w:r w:rsidR="003A051B" w:rsidRPr="00D4365E">
          <w:rPr>
            <w:b/>
            <w:bCs/>
            <w:color w:val="0000FF"/>
            <w:szCs w:val="22"/>
            <w:u w:val="single"/>
            <w:rtl/>
          </w:rPr>
          <w:t>בסעיף 5</w:t>
        </w:r>
      </w:hyperlink>
      <w:r w:rsidR="003A051B" w:rsidRPr="00D4365E">
        <w:rPr>
          <w:rFonts w:ascii="Calibri" w:hAnsi="Calibri" w:hint="cs"/>
          <w:b/>
          <w:bCs/>
          <w:szCs w:val="22"/>
          <w:rtl/>
        </w:rPr>
        <w:t xml:space="preserve"> ל</w:t>
      </w:r>
      <w:hyperlink r:id="rId9" w:history="1">
        <w:r w:rsidR="003A051B" w:rsidRPr="00D4365E">
          <w:rPr>
            <w:b/>
            <w:bCs/>
            <w:color w:val="0000FF"/>
            <w:szCs w:val="22"/>
            <w:u w:val="single"/>
            <w:rtl/>
          </w:rPr>
          <w:t>חוק בתי משפט לענינים מינהליים</w:t>
        </w:r>
      </w:hyperlink>
      <w:r w:rsidR="003A051B" w:rsidRPr="00D4365E">
        <w:rPr>
          <w:rFonts w:ascii="Calibri" w:hAnsi="Calibri" w:hint="cs"/>
          <w:b/>
          <w:bCs/>
          <w:szCs w:val="22"/>
          <w:rtl/>
        </w:rPr>
        <w:t xml:space="preserve"> תש"ס-2000.  בענייננו לא מדובר בעתירה כנגד החלטה של רשות או של גוף המנוי בתוספת הראשונה בעניין המנוי בתוספת הראשונה (שם, </w:t>
      </w:r>
      <w:hyperlink r:id="rId10" w:history="1">
        <w:r w:rsidR="003A051B" w:rsidRPr="00D4365E">
          <w:rPr>
            <w:b/>
            <w:bCs/>
            <w:color w:val="0000FF"/>
            <w:szCs w:val="22"/>
            <w:u w:val="single"/>
            <w:rtl/>
          </w:rPr>
          <w:t>סעיף 5(1).</w:t>
        </w:r>
      </w:hyperlink>
      <w:r w:rsidR="003A051B" w:rsidRPr="00D4365E">
        <w:rPr>
          <w:rFonts w:ascii="Calibri" w:hAnsi="Calibri" w:hint="cs"/>
          <w:b/>
          <w:bCs/>
          <w:szCs w:val="22"/>
          <w:rtl/>
        </w:rPr>
        <w:t xml:space="preserve">  כן ברור שאין בפניי עניין המנוי </w:t>
      </w:r>
      <w:hyperlink r:id="rId11" w:history="1">
        <w:r w:rsidR="003A051B" w:rsidRPr="00D4365E">
          <w:rPr>
            <w:b/>
            <w:bCs/>
            <w:color w:val="0000FF"/>
            <w:szCs w:val="22"/>
            <w:u w:val="single"/>
            <w:rtl/>
          </w:rPr>
          <w:t>בסעיפים 5(2)</w:t>
        </w:r>
      </w:hyperlink>
      <w:r w:rsidR="003A051B" w:rsidRPr="00D4365E">
        <w:rPr>
          <w:rFonts w:ascii="Calibri" w:hAnsi="Calibri" w:hint="cs"/>
          <w:b/>
          <w:bCs/>
          <w:szCs w:val="22"/>
          <w:rtl/>
        </w:rPr>
        <w:t xml:space="preserve">, </w:t>
      </w:r>
      <w:hyperlink r:id="rId12" w:history="1">
        <w:r w:rsidR="003A051B" w:rsidRPr="00D4365E">
          <w:rPr>
            <w:b/>
            <w:bCs/>
            <w:color w:val="0000FF"/>
            <w:szCs w:val="22"/>
            <w:u w:val="single"/>
            <w:rtl/>
          </w:rPr>
          <w:t>(3)</w:t>
        </w:r>
      </w:hyperlink>
      <w:r w:rsidR="003A051B" w:rsidRPr="00D4365E">
        <w:rPr>
          <w:rFonts w:ascii="Calibri" w:hAnsi="Calibri" w:hint="cs"/>
          <w:b/>
          <w:bCs/>
          <w:szCs w:val="22"/>
          <w:rtl/>
        </w:rPr>
        <w:t xml:space="preserve">, </w:t>
      </w:r>
      <w:hyperlink r:id="rId13" w:history="1">
        <w:r w:rsidR="003A051B" w:rsidRPr="00D4365E">
          <w:rPr>
            <w:b/>
            <w:bCs/>
            <w:color w:val="0000FF"/>
            <w:szCs w:val="22"/>
            <w:u w:val="single"/>
            <w:rtl/>
          </w:rPr>
          <w:t>(4)</w:t>
        </w:r>
      </w:hyperlink>
      <w:r w:rsidR="003A051B" w:rsidRPr="00D4365E">
        <w:rPr>
          <w:rFonts w:ascii="Calibri" w:hAnsi="Calibri" w:hint="cs"/>
          <w:b/>
          <w:bCs/>
          <w:szCs w:val="22"/>
          <w:rtl/>
        </w:rPr>
        <w:t xml:space="preserve"> לחוק הנ"ל.  עצם העובדה שנדרשת הסכמה מטעם מפלגה או סיעה לפי </w:t>
      </w:r>
      <w:hyperlink r:id="rId14" w:history="1">
        <w:r w:rsidR="003A051B" w:rsidRPr="00D4365E">
          <w:rPr>
            <w:b/>
            <w:bCs/>
            <w:color w:val="0000FF"/>
            <w:szCs w:val="22"/>
            <w:u w:val="single"/>
            <w:rtl/>
          </w:rPr>
          <w:t>חוק הרשויות המקומיות (בחירות)</w:t>
        </w:r>
      </w:hyperlink>
      <w:r w:rsidR="003A051B" w:rsidRPr="00D4365E">
        <w:rPr>
          <w:rFonts w:ascii="Calibri" w:hAnsi="Calibri" w:hint="cs"/>
          <w:b/>
          <w:bCs/>
          <w:szCs w:val="22"/>
          <w:rtl/>
        </w:rPr>
        <w:t>, תשכ"ה -1965,  עדיין אינה הופכת את אותה  הסכמה או אי- הסכמה של הסיעה להחלטה מנהלית הכפופה לביקורת שיפוטית במסגרת הנוכחית של עתירה מנהלית.</w:t>
      </w:r>
      <w:r>
        <w:rPr>
          <w:rFonts w:ascii="Calibri" w:hAnsi="Calibri" w:hint="cs"/>
          <w:b/>
          <w:bCs/>
          <w:szCs w:val="22"/>
          <w:rtl/>
        </w:rPr>
        <w:t>"</w:t>
      </w:r>
    </w:p>
    <w:p w:rsidR="00D4365E" w:rsidRDefault="00F67842" w:rsidP="00F67842">
      <w:pPr>
        <w:pStyle w:val="af8"/>
        <w:keepLines w:val="0"/>
        <w:numPr>
          <w:ilvl w:val="0"/>
          <w:numId w:val="9"/>
        </w:numPr>
        <w:tabs>
          <w:tab w:val="left" w:pos="1440"/>
          <w:tab w:val="left" w:pos="2160"/>
          <w:tab w:val="left" w:pos="2880"/>
        </w:tabs>
        <w:spacing w:before="240"/>
      </w:pPr>
      <w:r>
        <w:rPr>
          <w:rFonts w:hint="cs"/>
          <w:rtl/>
        </w:rPr>
        <w:t xml:space="preserve">עוד בהקשר זה יוער כי </w:t>
      </w:r>
      <w:r w:rsidR="00D4365E">
        <w:rPr>
          <w:rFonts w:hint="cs"/>
          <w:rtl/>
        </w:rPr>
        <w:t xml:space="preserve">בעניינו </w:t>
      </w:r>
      <w:r w:rsidR="00621826">
        <w:rPr>
          <w:rFonts w:hint="cs"/>
          <w:rtl/>
        </w:rPr>
        <w:t xml:space="preserve">לא ברורה זהות המשיב 2 </w:t>
      </w:r>
      <w:r w:rsidR="00D4365E">
        <w:rPr>
          <w:rFonts w:hint="cs"/>
          <w:rtl/>
        </w:rPr>
        <w:t>(סיעת ש"ס ברשות המקומית?)</w:t>
      </w:r>
      <w:r>
        <w:rPr>
          <w:rFonts w:hint="cs"/>
          <w:rtl/>
        </w:rPr>
        <w:t>,</w:t>
      </w:r>
      <w:r w:rsidR="00D4365E">
        <w:rPr>
          <w:rFonts w:hint="cs"/>
          <w:rtl/>
        </w:rPr>
        <w:t xml:space="preserve"> אולם מכל מקום על העותרת היה לצרף את מר חיים ביטון ב"כ הסיעה הארצית אשר הוא המוסמך לאשר שימוש באותיות. בהקשר זה </w:t>
      </w:r>
      <w:r w:rsidR="00B57EAC">
        <w:rPr>
          <w:rFonts w:hint="cs"/>
          <w:rtl/>
        </w:rPr>
        <w:t xml:space="preserve">- </w:t>
      </w:r>
      <w:r w:rsidR="00D4365E">
        <w:rPr>
          <w:rFonts w:hint="cs"/>
          <w:rtl/>
        </w:rPr>
        <w:t>רא</w:t>
      </w:r>
      <w:r w:rsidR="00B57EAC">
        <w:rPr>
          <w:rFonts w:hint="cs"/>
          <w:rtl/>
        </w:rPr>
        <w:t>ו</w:t>
      </w:r>
      <w:r w:rsidR="00D4365E">
        <w:rPr>
          <w:rFonts w:hint="cs"/>
          <w:rtl/>
        </w:rPr>
        <w:t xml:space="preserve"> עת"מ (מרכז) 11774-10-13, </w:t>
      </w:r>
      <w:r w:rsidR="00D4365E" w:rsidRPr="00D4365E">
        <w:rPr>
          <w:rFonts w:hint="cs"/>
          <w:b/>
          <w:bCs/>
          <w:rtl/>
        </w:rPr>
        <w:t>סיעת יהדות התורה נ' מנהלת הבחירות לעיריית רחובות</w:t>
      </w:r>
      <w:r w:rsidR="00D4365E">
        <w:rPr>
          <w:rFonts w:hint="cs"/>
          <w:rtl/>
        </w:rPr>
        <w:t xml:space="preserve">    :</w:t>
      </w:r>
    </w:p>
    <w:p w:rsidR="00D4365E" w:rsidRDefault="00D4365E" w:rsidP="00621826">
      <w:pPr>
        <w:pStyle w:val="af8"/>
        <w:keepLines w:val="0"/>
        <w:tabs>
          <w:tab w:val="left" w:pos="1440"/>
          <w:tab w:val="left" w:pos="2160"/>
          <w:tab w:val="left" w:pos="2880"/>
        </w:tabs>
        <w:spacing w:before="240"/>
        <w:jc w:val="center"/>
        <w:rPr>
          <w:rtl/>
        </w:rPr>
      </w:pPr>
      <w:r>
        <w:rPr>
          <w:rFonts w:hint="cs"/>
          <w:noProof/>
          <w:rtl/>
        </w:rPr>
        <w:lastRenderedPageBreak/>
        <w:drawing>
          <wp:inline distT="0" distB="0" distL="0" distR="0">
            <wp:extent cx="3976577" cy="595423"/>
            <wp:effectExtent l="0" t="0" r="508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12708" cy="600833"/>
                    </a:xfrm>
                    <a:prstGeom prst="rect">
                      <a:avLst/>
                    </a:prstGeom>
                    <a:noFill/>
                    <a:ln>
                      <a:noFill/>
                    </a:ln>
                  </pic:spPr>
                </pic:pic>
              </a:graphicData>
            </a:graphic>
          </wp:inline>
        </w:drawing>
      </w:r>
      <w:r>
        <w:rPr>
          <w:rFonts w:hint="cs"/>
          <w:noProof/>
          <w:rtl/>
        </w:rPr>
        <w:drawing>
          <wp:inline distT="0" distB="0" distL="0" distR="0" wp14:anchorId="6476D83D" wp14:editId="3E528DD4">
            <wp:extent cx="4082903" cy="836894"/>
            <wp:effectExtent l="0" t="0" r="0" b="1905"/>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84812" cy="837285"/>
                    </a:xfrm>
                    <a:prstGeom prst="rect">
                      <a:avLst/>
                    </a:prstGeom>
                    <a:noFill/>
                    <a:ln>
                      <a:noFill/>
                    </a:ln>
                  </pic:spPr>
                </pic:pic>
              </a:graphicData>
            </a:graphic>
          </wp:inline>
        </w:drawing>
      </w:r>
    </w:p>
    <w:p w:rsidR="00B57EAC" w:rsidRDefault="00B57EAC" w:rsidP="00B57EAC">
      <w:pPr>
        <w:pStyle w:val="af8"/>
        <w:keepLines w:val="0"/>
        <w:numPr>
          <w:ilvl w:val="0"/>
          <w:numId w:val="9"/>
        </w:numPr>
        <w:tabs>
          <w:tab w:val="left" w:pos="1440"/>
          <w:tab w:val="left" w:pos="2160"/>
          <w:tab w:val="left" w:pos="2880"/>
        </w:tabs>
        <w:spacing w:before="240"/>
      </w:pPr>
      <w:r>
        <w:rPr>
          <w:rFonts w:hint="cs"/>
          <w:rtl/>
        </w:rPr>
        <w:t>נדגיש כי מעבר לכך המדינה אינה מביעה עמדה בעניין זה שנוגע למערכת היחסים בין העותרת לבין סיעת ש"ס.</w:t>
      </w:r>
    </w:p>
    <w:p w:rsidR="004F3A4F" w:rsidRDefault="00F67842" w:rsidP="00621826">
      <w:pPr>
        <w:pStyle w:val="af8"/>
        <w:keepLines w:val="0"/>
        <w:numPr>
          <w:ilvl w:val="0"/>
          <w:numId w:val="9"/>
        </w:numPr>
        <w:tabs>
          <w:tab w:val="left" w:pos="1440"/>
          <w:tab w:val="left" w:pos="2160"/>
          <w:tab w:val="left" w:pos="2880"/>
        </w:tabs>
        <w:spacing w:before="240"/>
      </w:pPr>
      <w:r>
        <w:rPr>
          <w:rFonts w:hint="cs"/>
          <w:rtl/>
        </w:rPr>
        <w:t>לצד טענות העותר לעניין סירוב סיעת ש"ס לאשר להן את השימוש באות "ש", העותרת טוענת כי מנהלת הבחירות שגתה בכך שפסלה את הכינוי המבוקש</w:t>
      </w:r>
      <w:r w:rsidR="004F3A4F">
        <w:rPr>
          <w:rFonts w:hint="cs"/>
          <w:rtl/>
        </w:rPr>
        <w:t>.</w:t>
      </w:r>
    </w:p>
    <w:p w:rsidR="004F3A4F" w:rsidRDefault="004F3A4F" w:rsidP="00B57EAC">
      <w:pPr>
        <w:pStyle w:val="af8"/>
        <w:keepLines w:val="0"/>
        <w:numPr>
          <w:ilvl w:val="0"/>
          <w:numId w:val="9"/>
        </w:numPr>
        <w:tabs>
          <w:tab w:val="left" w:pos="1440"/>
          <w:tab w:val="left" w:pos="2160"/>
          <w:tab w:val="left" w:pos="2880"/>
        </w:tabs>
        <w:spacing w:before="240"/>
      </w:pPr>
      <w:r>
        <w:rPr>
          <w:rFonts w:hint="cs"/>
          <w:rtl/>
        </w:rPr>
        <w:t xml:space="preserve">ראשית העותרת טוענת בפתח העתירה כי במשך 45 </w:t>
      </w:r>
      <w:r w:rsidR="00B57EAC">
        <w:rPr>
          <w:rFonts w:hint="cs"/>
          <w:rtl/>
        </w:rPr>
        <w:t xml:space="preserve">שנים, </w:t>
      </w:r>
      <w:r w:rsidR="00B86C9D">
        <w:rPr>
          <w:rFonts w:hint="cs"/>
          <w:rtl/>
        </w:rPr>
        <w:t xml:space="preserve">הסיעה פעילה בגבעת שמואל ומזוהה באותיות "גש" וכי במשך 45 שנה לא היתה </w:t>
      </w:r>
      <w:r>
        <w:rPr>
          <w:rFonts w:hint="cs"/>
          <w:rtl/>
        </w:rPr>
        <w:t>מניעה משימוש בצמד הואתיות "גש"</w:t>
      </w:r>
      <w:r w:rsidR="00B86C9D">
        <w:rPr>
          <w:rFonts w:hint="cs"/>
          <w:rtl/>
        </w:rPr>
        <w:t>.</w:t>
      </w:r>
      <w:r>
        <w:rPr>
          <w:rFonts w:hint="cs"/>
          <w:rtl/>
        </w:rPr>
        <w:t xml:space="preserve"> </w:t>
      </w:r>
    </w:p>
    <w:p w:rsidR="005A3AC1" w:rsidRDefault="00B86C9D" w:rsidP="00B57EAC">
      <w:pPr>
        <w:pStyle w:val="af8"/>
        <w:keepLines w:val="0"/>
        <w:numPr>
          <w:ilvl w:val="0"/>
          <w:numId w:val="9"/>
        </w:numPr>
        <w:tabs>
          <w:tab w:val="left" w:pos="1440"/>
          <w:tab w:val="left" w:pos="2160"/>
          <w:tab w:val="left" w:pos="2880"/>
        </w:tabs>
        <w:spacing w:before="240"/>
      </w:pPr>
      <w:r>
        <w:rPr>
          <w:rFonts w:hint="cs"/>
          <w:rtl/>
        </w:rPr>
        <w:t>לצד זאת העותרת גם ט</w:t>
      </w:r>
      <w:r w:rsidR="00B57EAC">
        <w:rPr>
          <w:rFonts w:hint="cs"/>
          <w:rtl/>
        </w:rPr>
        <w:t>ו</w:t>
      </w:r>
      <w:r>
        <w:rPr>
          <w:rFonts w:hint="cs"/>
          <w:rtl/>
        </w:rPr>
        <w:t>ענת כי</w:t>
      </w:r>
      <w:r w:rsidR="00F67842">
        <w:rPr>
          <w:rFonts w:hint="cs"/>
          <w:rtl/>
        </w:rPr>
        <w:t xml:space="preserve"> הואיל </w:t>
      </w:r>
      <w:r w:rsidR="00727827">
        <w:rPr>
          <w:rFonts w:hint="cs"/>
          <w:rtl/>
        </w:rPr>
        <w:t>והעותרת הינה "סיעה יוצאת"</w:t>
      </w:r>
      <w:r>
        <w:rPr>
          <w:rFonts w:hint="cs"/>
          <w:rtl/>
        </w:rPr>
        <w:t>,</w:t>
      </w:r>
      <w:r w:rsidR="00F3288A">
        <w:rPr>
          <w:rFonts w:hint="cs"/>
          <w:rtl/>
        </w:rPr>
        <w:t xml:space="preserve"> </w:t>
      </w:r>
      <w:r w:rsidR="00727827">
        <w:rPr>
          <w:rFonts w:hint="cs"/>
          <w:rtl/>
        </w:rPr>
        <w:t xml:space="preserve">בהתאם לסעיף 39 </w:t>
      </w:r>
      <w:r w:rsidR="005A3AC1">
        <w:rPr>
          <w:rFonts w:hint="cs"/>
          <w:rtl/>
        </w:rPr>
        <w:t>לחוק</w:t>
      </w:r>
      <w:r w:rsidR="005A3AC1" w:rsidRPr="005A3AC1">
        <w:rPr>
          <w:rFonts w:hint="cs"/>
          <w:rtl/>
        </w:rPr>
        <w:t xml:space="preserve"> הרשויות המקומיות (בחירות), תשכ"ה-1965</w:t>
      </w:r>
      <w:r w:rsidR="00727827">
        <w:rPr>
          <w:rFonts w:hint="cs"/>
          <w:rtl/>
        </w:rPr>
        <w:t xml:space="preserve"> </w:t>
      </w:r>
      <w:r w:rsidR="005A3AC1">
        <w:rPr>
          <w:rFonts w:hint="cs"/>
          <w:rtl/>
        </w:rPr>
        <w:t>( להלו: "</w:t>
      </w:r>
      <w:r w:rsidR="005A3AC1" w:rsidRPr="005A3AC1">
        <w:rPr>
          <w:rFonts w:hint="cs"/>
          <w:b/>
          <w:bCs/>
          <w:rtl/>
        </w:rPr>
        <w:t>החוק</w:t>
      </w:r>
      <w:r w:rsidR="005A3AC1">
        <w:rPr>
          <w:rFonts w:hint="cs"/>
          <w:rtl/>
        </w:rPr>
        <w:t>"), הינה "בעלת זכות עדיפה על זכות מפלגה"</w:t>
      </w:r>
      <w:r>
        <w:rPr>
          <w:rFonts w:hint="cs"/>
          <w:rtl/>
        </w:rPr>
        <w:t xml:space="preserve"> ואינה זקוקה לאישור סיעת ש"ס לשימוש באות "ש". </w:t>
      </w:r>
    </w:p>
    <w:p w:rsidR="00B86C9D" w:rsidRDefault="00B86C9D" w:rsidP="00B86C9D">
      <w:pPr>
        <w:pStyle w:val="af8"/>
        <w:keepLines w:val="0"/>
        <w:numPr>
          <w:ilvl w:val="0"/>
          <w:numId w:val="9"/>
        </w:numPr>
        <w:tabs>
          <w:tab w:val="left" w:pos="1440"/>
          <w:tab w:val="left" w:pos="2160"/>
          <w:tab w:val="left" w:pos="2880"/>
        </w:tabs>
        <w:spacing w:before="240"/>
      </w:pPr>
      <w:r>
        <w:rPr>
          <w:rFonts w:hint="cs"/>
          <w:rtl/>
        </w:rPr>
        <w:t>עמדת המשיבה 1, כפי שתפורט להלן, הינה כי הע</w:t>
      </w:r>
      <w:r w:rsidR="00B57EAC">
        <w:rPr>
          <w:rFonts w:hint="cs"/>
          <w:rtl/>
        </w:rPr>
        <w:t>ו</w:t>
      </w:r>
      <w:r>
        <w:rPr>
          <w:rFonts w:hint="cs"/>
          <w:rtl/>
        </w:rPr>
        <w:t xml:space="preserve">תרת אינה נכללת בגדר אחד הסייגים בחוק ומשכך </w:t>
      </w:r>
      <w:r w:rsidR="00B57EAC">
        <w:rPr>
          <w:rFonts w:hint="cs"/>
          <w:rtl/>
        </w:rPr>
        <w:t>בדין קבע</w:t>
      </w:r>
      <w:r w:rsidR="00452F79">
        <w:rPr>
          <w:rFonts w:hint="cs"/>
          <w:rtl/>
        </w:rPr>
        <w:t>ה</w:t>
      </w:r>
      <w:r w:rsidR="00B57EAC">
        <w:rPr>
          <w:rFonts w:hint="cs"/>
          <w:rtl/>
        </w:rPr>
        <w:t xml:space="preserve"> מנהל</w:t>
      </w:r>
      <w:r w:rsidR="00452F79">
        <w:rPr>
          <w:rFonts w:hint="cs"/>
          <w:rtl/>
        </w:rPr>
        <w:t>ת</w:t>
      </w:r>
      <w:r w:rsidR="00B57EAC">
        <w:rPr>
          <w:rFonts w:hint="cs"/>
          <w:rtl/>
        </w:rPr>
        <w:t xml:space="preserve"> הבחירות כי </w:t>
      </w:r>
      <w:r>
        <w:rPr>
          <w:rFonts w:hint="cs"/>
          <w:rtl/>
        </w:rPr>
        <w:t xml:space="preserve">לא ניתן לאשר את השימוש באות "ש" ללא הסכמת סיעת ש"ס. </w:t>
      </w:r>
    </w:p>
    <w:p w:rsidR="00B86C9D" w:rsidRDefault="00B86C9D" w:rsidP="00452F79">
      <w:pPr>
        <w:pStyle w:val="af8"/>
        <w:keepLines w:val="0"/>
        <w:numPr>
          <w:ilvl w:val="0"/>
          <w:numId w:val="9"/>
        </w:numPr>
        <w:tabs>
          <w:tab w:val="left" w:pos="1440"/>
          <w:tab w:val="left" w:pos="2160"/>
          <w:tab w:val="left" w:pos="2880"/>
        </w:tabs>
        <w:spacing w:before="240"/>
      </w:pPr>
      <w:commentRangeStart w:id="1"/>
      <w:r>
        <w:rPr>
          <w:rFonts w:hint="cs"/>
          <w:rtl/>
        </w:rPr>
        <w:t>ראשית יצוין כי, למצער, כבר במערכת הבחירות הקודמת בשנת 2013 העותרת נדרשה לקבל את האישור לשימוש באותיות "ג" ו-"ש" אולם זו "שכחה" לציין עובדה זו בעתירתה וחרף זו טענה כי עד היום מעולם לא היתה בעיה להשתמש בצמד האותיות "גש".</w:t>
      </w:r>
      <w:r w:rsidR="00B57EAC">
        <w:rPr>
          <w:rFonts w:hint="cs"/>
          <w:rtl/>
        </w:rPr>
        <w:t xml:space="preserve"> </w:t>
      </w:r>
      <w:commentRangeEnd w:id="1"/>
      <w:r w:rsidR="00452F79">
        <w:rPr>
          <w:rStyle w:val="af2"/>
          <w:rtl/>
        </w:rPr>
        <w:commentReference w:id="1"/>
      </w:r>
    </w:p>
    <w:p w:rsidR="005A3AC1" w:rsidRDefault="001A7940" w:rsidP="001A7940">
      <w:pPr>
        <w:pStyle w:val="af8"/>
        <w:keepLines w:val="0"/>
        <w:numPr>
          <w:ilvl w:val="0"/>
          <w:numId w:val="9"/>
        </w:numPr>
        <w:tabs>
          <w:tab w:val="left" w:pos="1440"/>
          <w:tab w:val="left" w:pos="2160"/>
          <w:tab w:val="left" w:pos="2880"/>
        </w:tabs>
        <w:spacing w:before="240"/>
      </w:pPr>
      <w:r>
        <w:rPr>
          <w:rFonts w:hint="cs"/>
          <w:rtl/>
        </w:rPr>
        <w:t xml:space="preserve">לגופו של עניין, </w:t>
      </w:r>
      <w:r w:rsidR="005A3AC1">
        <w:rPr>
          <w:rFonts w:hint="cs"/>
          <w:rtl/>
        </w:rPr>
        <w:t xml:space="preserve"> </w:t>
      </w:r>
      <w:r w:rsidR="002B22DB">
        <w:rPr>
          <w:rFonts w:hint="cs"/>
          <w:rtl/>
        </w:rPr>
        <w:t xml:space="preserve">נושא כינוי רשימת מועמדים מוסדר בסעיף 39 לחוק כדלקמן: </w:t>
      </w:r>
    </w:p>
    <w:p w:rsidR="002B22DB" w:rsidRDefault="002B22DB" w:rsidP="002B22DB">
      <w:pPr>
        <w:pStyle w:val="af8"/>
        <w:keepLines w:val="0"/>
        <w:ind w:left="1363" w:right="1134"/>
        <w:rPr>
          <w:rFonts w:ascii="Calibri" w:hAnsi="Calibri"/>
          <w:b/>
          <w:bCs/>
          <w:szCs w:val="22"/>
          <w:rtl/>
        </w:rPr>
      </w:pPr>
      <w:r>
        <w:rPr>
          <w:rtl/>
        </w:rPr>
        <w:tab/>
      </w:r>
      <w:r w:rsidRPr="002B22DB">
        <w:rPr>
          <w:rFonts w:ascii="Calibri" w:hAnsi="Calibri"/>
          <w:b/>
          <w:bCs/>
          <w:szCs w:val="22"/>
          <w:rtl/>
        </w:rPr>
        <w:t>(א)</w:t>
      </w:r>
      <w:r w:rsidRPr="002B22DB">
        <w:rPr>
          <w:rFonts w:ascii="Calibri" w:hAnsi="Calibri"/>
          <w:b/>
          <w:bCs/>
          <w:szCs w:val="22"/>
          <w:rtl/>
        </w:rPr>
        <w:tab/>
        <w:t>כל רשימת מועמדים תישא כינוי עם אות או עם שתי אותיות שונות של האלף-בית העברי, להבדילה מרשימות מועמדים אחרות.</w:t>
      </w:r>
    </w:p>
    <w:p w:rsidR="002B22DB" w:rsidRPr="002B22DB" w:rsidRDefault="002B22DB" w:rsidP="002B22DB">
      <w:pPr>
        <w:pStyle w:val="af8"/>
        <w:keepLines w:val="0"/>
        <w:ind w:left="1363" w:right="1134"/>
        <w:rPr>
          <w:rFonts w:ascii="Calibri" w:hAnsi="Calibri"/>
          <w:b/>
          <w:bCs/>
          <w:szCs w:val="22"/>
          <w:rtl/>
        </w:rPr>
      </w:pPr>
      <w:r w:rsidRPr="002B22DB">
        <w:rPr>
          <w:rFonts w:ascii="Calibri" w:hAnsi="Calibri"/>
          <w:b/>
          <w:bCs/>
          <w:szCs w:val="22"/>
          <w:rtl/>
        </w:rPr>
        <w:tab/>
        <w:t>(ב)</w:t>
      </w:r>
      <w:r w:rsidRPr="002B22DB">
        <w:rPr>
          <w:rFonts w:ascii="Calibri" w:hAnsi="Calibri"/>
          <w:b/>
          <w:bCs/>
          <w:szCs w:val="22"/>
          <w:rtl/>
        </w:rPr>
        <w:tab/>
      </w:r>
      <w:r w:rsidRPr="0033390F">
        <w:rPr>
          <w:rFonts w:ascii="Calibri" w:hAnsi="Calibri"/>
          <w:b/>
          <w:bCs/>
          <w:szCs w:val="22"/>
          <w:rtl/>
        </w:rPr>
        <w:t>סיעה מסיעות הכנסת או המועצה היוצאת, זכות עדיפות לה לסמן את רשימתה בכינוי, באות או באותיות, כולם או מקצתם, שבהם היתה מסומנת רשימת המועמדים שלה בבחירות לכנסת או למועצה היוצאת;</w:t>
      </w:r>
      <w:r w:rsidRPr="002B22DB">
        <w:rPr>
          <w:rFonts w:ascii="Calibri" w:hAnsi="Calibri"/>
          <w:b/>
          <w:bCs/>
          <w:szCs w:val="22"/>
          <w:rtl/>
        </w:rPr>
        <w:t xml:space="preserve"> שתי סיעות או יותר של הכנסת או של המועצה היוצאת, בין שהתאחדו לסיעה אחת ובין אם לאו, המגישות רשימת מועמדים אחת, זכות עדיפות להן לסמן את רשימתן בכינויים או באותיות, כולם או מקצתם, שבהם היו מסומנות רשימות המועמדים שלהן בבחירות לכנסת או למועצה היוצאת, והוא אף אם המספר הכולל של האותיות עולה על שתים.</w:t>
      </w:r>
    </w:p>
    <w:p w:rsidR="002B22DB" w:rsidRPr="002B22DB" w:rsidRDefault="002B22DB" w:rsidP="002B22DB">
      <w:pPr>
        <w:pStyle w:val="af8"/>
        <w:keepLines w:val="0"/>
        <w:ind w:left="1363" w:right="1134"/>
        <w:rPr>
          <w:rFonts w:ascii="Calibri" w:hAnsi="Calibri"/>
          <w:b/>
          <w:bCs/>
          <w:szCs w:val="22"/>
          <w:rtl/>
        </w:rPr>
      </w:pPr>
      <w:r w:rsidRPr="002B22DB">
        <w:rPr>
          <w:rFonts w:ascii="Calibri" w:hAnsi="Calibri"/>
          <w:b/>
          <w:bCs/>
          <w:szCs w:val="22"/>
          <w:rtl/>
        </w:rPr>
        <w:tab/>
        <w:t>(ב1)</w:t>
      </w:r>
      <w:r w:rsidRPr="002B22DB">
        <w:rPr>
          <w:rFonts w:ascii="Calibri" w:hAnsi="Calibri"/>
          <w:b/>
          <w:bCs/>
          <w:szCs w:val="22"/>
          <w:rtl/>
        </w:rPr>
        <w:tab/>
        <w:t xml:space="preserve">למפלגה זכות עדיפות לסמן את רשימתה בכינוי שהוא שמה הרשום בפנקס המפלגות ובאות שצוינה כאות הסימון של המפלגה בהודעה ליושב ראש הכנסת לפי סעיף 36. </w:t>
      </w:r>
    </w:p>
    <w:p w:rsidR="002B22DB" w:rsidRPr="0033390F" w:rsidRDefault="002B22DB" w:rsidP="002B22DB">
      <w:pPr>
        <w:pStyle w:val="af8"/>
        <w:keepLines w:val="0"/>
        <w:ind w:left="1363" w:right="1134"/>
        <w:rPr>
          <w:rFonts w:ascii="Calibri" w:hAnsi="Calibri"/>
          <w:b/>
          <w:bCs/>
          <w:szCs w:val="22"/>
          <w:u w:val="single"/>
          <w:rtl/>
        </w:rPr>
      </w:pPr>
      <w:r w:rsidRPr="002B22DB">
        <w:rPr>
          <w:rFonts w:ascii="Calibri" w:hAnsi="Calibri"/>
          <w:b/>
          <w:bCs/>
          <w:szCs w:val="22"/>
          <w:rtl/>
        </w:rPr>
        <w:lastRenderedPageBreak/>
        <w:tab/>
        <w:t>(ג)</w:t>
      </w:r>
      <w:r w:rsidRPr="002B22DB">
        <w:rPr>
          <w:rFonts w:ascii="Calibri" w:hAnsi="Calibri"/>
          <w:b/>
          <w:bCs/>
          <w:szCs w:val="22"/>
          <w:rtl/>
        </w:rPr>
        <w:tab/>
      </w:r>
      <w:r w:rsidRPr="0033390F">
        <w:rPr>
          <w:rFonts w:ascii="Calibri" w:hAnsi="Calibri"/>
          <w:b/>
          <w:bCs/>
          <w:szCs w:val="22"/>
          <w:u w:val="single"/>
          <w:rtl/>
        </w:rPr>
        <w:t xml:space="preserve">לא תישא רשימת מועמדים את הכינוי, האות או האותיות, כולם או מקצתם, שבהם היתה מסומנת רשימת מועמדים של סיעה מסיעות הכנסת או המועצה היוצאת, או שמפלגה היתה מסומנת בהם, אלא בהסכמתו בכתב של בא-כוח אותה סיעה או אותה מפלגה, ואם התאחדה אותה סיעה עם סיעה אחרת – בהסכמתו בכתב של בא-כוח הסיעה המאוחדת. </w:t>
      </w:r>
    </w:p>
    <w:p w:rsidR="002B22DB" w:rsidRPr="002B22DB" w:rsidRDefault="002B22DB" w:rsidP="002B22DB">
      <w:pPr>
        <w:pStyle w:val="af8"/>
        <w:keepLines w:val="0"/>
        <w:ind w:left="1363" w:right="1134"/>
        <w:rPr>
          <w:rFonts w:ascii="Calibri" w:hAnsi="Calibri"/>
          <w:b/>
          <w:bCs/>
          <w:szCs w:val="22"/>
          <w:rtl/>
        </w:rPr>
      </w:pPr>
      <w:r w:rsidRPr="002B22DB">
        <w:rPr>
          <w:rFonts w:ascii="Calibri" w:hAnsi="Calibri"/>
          <w:b/>
          <w:bCs/>
          <w:szCs w:val="22"/>
          <w:rtl/>
        </w:rPr>
        <w:tab/>
        <w:t>(ג1)</w:t>
      </w:r>
      <w:r w:rsidRPr="002B22DB">
        <w:rPr>
          <w:rFonts w:ascii="Calibri" w:hAnsi="Calibri"/>
          <w:b/>
          <w:bCs/>
          <w:szCs w:val="22"/>
          <w:rtl/>
        </w:rPr>
        <w:tab/>
        <w:t>הוראת סעיף קטן (ג) בדבר קבלת הסכמה לסימון רשימת מועמדים באחת מהאותיות שבהן היתה מסומנת רשימת מועמדים של סיעה מסיעות הכנסת, לא תחול על רשימת מועמדים המוגשת מטעם סיעה מסיעות המועצה היוצאת אם נתקיימו כל אלה:</w:t>
      </w:r>
    </w:p>
    <w:p w:rsidR="002B22DB" w:rsidRPr="002B22DB" w:rsidRDefault="002B22DB" w:rsidP="002B22DB">
      <w:pPr>
        <w:pStyle w:val="af8"/>
        <w:keepLines w:val="0"/>
        <w:ind w:left="1363" w:right="1134"/>
        <w:rPr>
          <w:rFonts w:ascii="Calibri" w:hAnsi="Calibri"/>
          <w:b/>
          <w:bCs/>
          <w:szCs w:val="22"/>
          <w:rtl/>
        </w:rPr>
      </w:pPr>
      <w:r w:rsidRPr="002B22DB">
        <w:rPr>
          <w:rFonts w:ascii="Calibri" w:hAnsi="Calibri"/>
          <w:b/>
          <w:bCs/>
          <w:szCs w:val="22"/>
          <w:rtl/>
        </w:rPr>
        <w:t>(1)</w:t>
      </w:r>
      <w:r w:rsidRPr="002B22DB">
        <w:rPr>
          <w:rFonts w:ascii="Calibri" w:hAnsi="Calibri"/>
          <w:b/>
          <w:bCs/>
          <w:szCs w:val="22"/>
          <w:rtl/>
        </w:rPr>
        <w:tab/>
        <w:t>בבחירות למועצה היוצאת סימנה הסיעה את רשימת המועמדים שלה ביותר מאות אחת וסיעה זו מבקשת לסמן את רשימתה גם בבחירות הקרובות באותן אותיות;</w:t>
      </w:r>
    </w:p>
    <w:p w:rsidR="002B22DB" w:rsidRPr="002B22DB" w:rsidRDefault="002B22DB" w:rsidP="002B22DB">
      <w:pPr>
        <w:pStyle w:val="af8"/>
        <w:keepLines w:val="0"/>
        <w:ind w:left="1363" w:right="1134"/>
        <w:rPr>
          <w:rFonts w:ascii="Calibri" w:hAnsi="Calibri"/>
          <w:b/>
          <w:bCs/>
          <w:szCs w:val="22"/>
          <w:rtl/>
        </w:rPr>
      </w:pPr>
      <w:r w:rsidRPr="002B22DB">
        <w:rPr>
          <w:rFonts w:ascii="Calibri" w:hAnsi="Calibri"/>
          <w:b/>
          <w:bCs/>
          <w:szCs w:val="22"/>
          <w:rtl/>
        </w:rPr>
        <w:t>(2)</w:t>
      </w:r>
      <w:r w:rsidRPr="002B22DB">
        <w:rPr>
          <w:rFonts w:ascii="Calibri" w:hAnsi="Calibri"/>
          <w:b/>
          <w:bCs/>
          <w:szCs w:val="22"/>
          <w:rtl/>
        </w:rPr>
        <w:tab/>
        <w:t>רק אחת מהאותיות כאמור בפסקה (1) שימשה לסימון רשימת מועמדים של סיעה מסיעות הכנסת, ורשימה זו היתה מסומנת ביותר מאות אחת.</w:t>
      </w:r>
    </w:p>
    <w:p w:rsidR="00621826" w:rsidRDefault="002B22DB" w:rsidP="002B22DB">
      <w:pPr>
        <w:pStyle w:val="af8"/>
        <w:keepLines w:val="0"/>
        <w:ind w:left="1363" w:right="1134"/>
        <w:rPr>
          <w:rFonts w:ascii="Calibri" w:hAnsi="Calibri"/>
          <w:b/>
          <w:bCs/>
          <w:szCs w:val="22"/>
          <w:u w:val="single"/>
          <w:rtl/>
        </w:rPr>
      </w:pPr>
      <w:r w:rsidRPr="002B22DB">
        <w:rPr>
          <w:rFonts w:ascii="Calibri" w:hAnsi="Calibri"/>
          <w:b/>
          <w:bCs/>
          <w:szCs w:val="22"/>
          <w:rtl/>
        </w:rPr>
        <w:tab/>
        <w:t>(ד)</w:t>
      </w:r>
      <w:r w:rsidRPr="002B22DB">
        <w:rPr>
          <w:rFonts w:ascii="Calibri" w:hAnsi="Calibri"/>
          <w:b/>
          <w:bCs/>
          <w:szCs w:val="22"/>
          <w:rtl/>
        </w:rPr>
        <w:tab/>
      </w:r>
      <w:r w:rsidRPr="0033390F">
        <w:rPr>
          <w:rFonts w:ascii="Calibri" w:hAnsi="Calibri"/>
          <w:b/>
          <w:bCs/>
          <w:szCs w:val="22"/>
          <w:u w:val="single"/>
          <w:rtl/>
        </w:rPr>
        <w:t>על זכות מפלגה לענין סעיפים קטנים (ב) עד (ג), זכותן של סיעות של הכנסת עדיפה על זכותן של סיעה או סיעות של המועצה וזכותה של מפלגה עדיפה על זכותה של סיעה מסיעות המועצה היוצאת; ואולם אם הסיעה היוצאת סומנה בבחירות האחרונות למועצה בכינוי או באות שבמחלוקת – זכותה עדיפה על זכות מפלגה.</w:t>
      </w:r>
    </w:p>
    <w:p w:rsidR="0033390F" w:rsidRPr="0033390F" w:rsidRDefault="0033390F" w:rsidP="0033390F">
      <w:pPr>
        <w:pStyle w:val="af8"/>
        <w:keepLines w:val="0"/>
        <w:ind w:left="1363" w:right="1134"/>
        <w:rPr>
          <w:rFonts w:ascii="Calibri" w:hAnsi="Calibri"/>
          <w:b/>
          <w:bCs/>
          <w:szCs w:val="22"/>
          <w:u w:val="single"/>
        </w:rPr>
      </w:pPr>
      <w:r>
        <w:rPr>
          <w:rFonts w:ascii="Calibri" w:hAnsi="Calibri" w:hint="cs"/>
          <w:b/>
          <w:bCs/>
          <w:szCs w:val="22"/>
          <w:rtl/>
        </w:rPr>
        <w:t>(ההדגשות לא במקור )</w:t>
      </w:r>
    </w:p>
    <w:p w:rsidR="001A7940" w:rsidRDefault="001A7940" w:rsidP="001A7940">
      <w:pPr>
        <w:pStyle w:val="af8"/>
        <w:keepLines w:val="0"/>
        <w:numPr>
          <w:ilvl w:val="0"/>
          <w:numId w:val="9"/>
        </w:numPr>
        <w:tabs>
          <w:tab w:val="left" w:pos="1440"/>
          <w:tab w:val="left" w:pos="2160"/>
          <w:tab w:val="left" w:pos="2880"/>
        </w:tabs>
        <w:spacing w:before="240"/>
      </w:pPr>
      <w:r>
        <w:rPr>
          <w:rFonts w:hint="cs"/>
          <w:rtl/>
        </w:rPr>
        <w:t>כלומר, בהתאם לחוק לכל רשימה יהיה כינו</w:t>
      </w:r>
      <w:r w:rsidR="00B57EAC">
        <w:rPr>
          <w:rFonts w:hint="cs"/>
          <w:rtl/>
        </w:rPr>
        <w:t>י</w:t>
      </w:r>
      <w:r>
        <w:rPr>
          <w:rFonts w:hint="cs"/>
          <w:rtl/>
        </w:rPr>
        <w:t xml:space="preserve"> המורכב מאות או שתי אותיות... </w:t>
      </w:r>
      <w:r w:rsidR="0033390F">
        <w:rPr>
          <w:rFonts w:hint="cs"/>
          <w:rtl/>
        </w:rPr>
        <w:t xml:space="preserve">רשימת מועמדים </w:t>
      </w:r>
      <w:r>
        <w:rPr>
          <w:rFonts w:hint="cs"/>
          <w:rtl/>
        </w:rPr>
        <w:t xml:space="preserve">לא תישא </w:t>
      </w:r>
      <w:r w:rsidR="0033390F">
        <w:rPr>
          <w:rFonts w:hint="cs"/>
          <w:rtl/>
        </w:rPr>
        <w:t>את האות או האותיות</w:t>
      </w:r>
      <w:r>
        <w:rPr>
          <w:rFonts w:hint="cs"/>
          <w:rtl/>
        </w:rPr>
        <w:t xml:space="preserve"> של רשימה מסיעות הכנסת או סיעה מהמועצה היוצאת או מפלגה </w:t>
      </w:r>
      <w:r w:rsidR="0033390F">
        <w:rPr>
          <w:rFonts w:hint="cs"/>
          <w:rtl/>
        </w:rPr>
        <w:t xml:space="preserve">... אלא בהסכמת </w:t>
      </w:r>
      <w:r>
        <w:rPr>
          <w:rFonts w:hint="cs"/>
          <w:rtl/>
        </w:rPr>
        <w:t>הסיעה או המפלגה וכי זכותן של סיעות הכנסת עדיפה על זכות</w:t>
      </w:r>
      <w:bookmarkStart w:id="2" w:name="_GoBack"/>
      <w:bookmarkEnd w:id="2"/>
      <w:r>
        <w:rPr>
          <w:rFonts w:hint="cs"/>
          <w:rtl/>
        </w:rPr>
        <w:t xml:space="preserve">ן של סיעות של המועצה. </w:t>
      </w:r>
    </w:p>
    <w:p w:rsidR="00621826" w:rsidRDefault="0033390F" w:rsidP="001A7940">
      <w:pPr>
        <w:pStyle w:val="af8"/>
        <w:keepLines w:val="0"/>
        <w:numPr>
          <w:ilvl w:val="0"/>
          <w:numId w:val="9"/>
        </w:numPr>
        <w:tabs>
          <w:tab w:val="left" w:pos="1440"/>
          <w:tab w:val="left" w:pos="2160"/>
          <w:tab w:val="left" w:pos="2880"/>
        </w:tabs>
        <w:spacing w:before="240"/>
      </w:pPr>
      <w:r>
        <w:rPr>
          <w:rFonts w:hint="cs"/>
          <w:rtl/>
        </w:rPr>
        <w:t xml:space="preserve">דהיינו במקרה הנוכחי </w:t>
      </w:r>
      <w:r w:rsidR="001A7940">
        <w:rPr>
          <w:rFonts w:hint="cs"/>
          <w:rtl/>
        </w:rPr>
        <w:t>סיעת ש"ס גוברת על סיעת "גש" ובכדי שהעותרת תוכל להשתמש באות</w:t>
      </w:r>
      <w:r>
        <w:rPr>
          <w:rFonts w:hint="cs"/>
          <w:rtl/>
        </w:rPr>
        <w:t xml:space="preserve"> "ש" ע</w:t>
      </w:r>
      <w:r w:rsidR="0005283F">
        <w:rPr>
          <w:rFonts w:hint="cs"/>
          <w:rtl/>
        </w:rPr>
        <w:t>ל</w:t>
      </w:r>
      <w:r>
        <w:rPr>
          <w:rFonts w:hint="cs"/>
          <w:rtl/>
        </w:rPr>
        <w:t xml:space="preserve">יה לקבל את הסכמת </w:t>
      </w:r>
      <w:r w:rsidR="001A7940">
        <w:rPr>
          <w:rFonts w:hint="cs"/>
          <w:rtl/>
        </w:rPr>
        <w:t>סיעת ש"ס,</w:t>
      </w:r>
      <w:r>
        <w:rPr>
          <w:rFonts w:hint="cs"/>
          <w:rtl/>
        </w:rPr>
        <w:t xml:space="preserve"> כפי שהוסבר לה ע"י מנהלת הבחירות. </w:t>
      </w:r>
    </w:p>
    <w:p w:rsidR="0005283F" w:rsidRDefault="0005283F" w:rsidP="001A7940">
      <w:pPr>
        <w:pStyle w:val="af8"/>
        <w:keepLines w:val="0"/>
        <w:numPr>
          <w:ilvl w:val="0"/>
          <w:numId w:val="9"/>
        </w:numPr>
        <w:tabs>
          <w:tab w:val="left" w:pos="1440"/>
          <w:tab w:val="left" w:pos="2160"/>
          <w:tab w:val="left" w:pos="2880"/>
        </w:tabs>
        <w:spacing w:before="240"/>
      </w:pPr>
      <w:r>
        <w:rPr>
          <w:rFonts w:hint="cs"/>
          <w:rtl/>
        </w:rPr>
        <w:t>לכלל זה נקבע חריג בדמות שני תנאים מצטברים הקבועים ב</w:t>
      </w:r>
      <w:r w:rsidR="004F3A4F">
        <w:rPr>
          <w:rFonts w:hint="cs"/>
          <w:rtl/>
        </w:rPr>
        <w:t>ס</w:t>
      </w:r>
      <w:r>
        <w:rPr>
          <w:rFonts w:hint="cs"/>
          <w:rtl/>
        </w:rPr>
        <w:t xml:space="preserve">עיף קטן ג1 (1) ו-(2) אשר אינם חלים בעניינו </w:t>
      </w:r>
      <w:r w:rsidR="004F3A4F">
        <w:rPr>
          <w:rFonts w:hint="cs"/>
          <w:rtl/>
        </w:rPr>
        <w:t>ו</w:t>
      </w:r>
      <w:r w:rsidR="001A7940">
        <w:rPr>
          <w:rFonts w:hint="cs"/>
          <w:rtl/>
        </w:rPr>
        <w:t>אשר העותרת ממילא לא</w:t>
      </w:r>
      <w:r w:rsidR="004F3A4F">
        <w:rPr>
          <w:rFonts w:hint="cs"/>
          <w:rtl/>
        </w:rPr>
        <w:t xml:space="preserve"> טענה </w:t>
      </w:r>
      <w:r w:rsidR="001A7940">
        <w:rPr>
          <w:rFonts w:hint="cs"/>
          <w:rtl/>
        </w:rPr>
        <w:t xml:space="preserve">בנוגע אליהם. </w:t>
      </w:r>
    </w:p>
    <w:p w:rsidR="0033390F" w:rsidRPr="00452F79" w:rsidRDefault="001A7940" w:rsidP="001A7940">
      <w:pPr>
        <w:pStyle w:val="af8"/>
        <w:keepLines w:val="0"/>
        <w:numPr>
          <w:ilvl w:val="0"/>
          <w:numId w:val="9"/>
        </w:numPr>
        <w:tabs>
          <w:tab w:val="left" w:pos="1440"/>
          <w:tab w:val="left" w:pos="2160"/>
          <w:tab w:val="left" w:pos="2880"/>
        </w:tabs>
        <w:spacing w:before="240"/>
        <w:rPr>
          <w:sz w:val="24"/>
        </w:rPr>
      </w:pPr>
      <w:r>
        <w:rPr>
          <w:rFonts w:hint="cs"/>
          <w:rtl/>
        </w:rPr>
        <w:t xml:space="preserve">לטענת </w:t>
      </w:r>
      <w:r w:rsidRPr="00452F79">
        <w:rPr>
          <w:rFonts w:hint="eastAsia"/>
          <w:sz w:val="24"/>
          <w:rtl/>
        </w:rPr>
        <w:t>העותר</w:t>
      </w:r>
      <w:r w:rsidRPr="00452F79">
        <w:rPr>
          <w:sz w:val="24"/>
          <w:rtl/>
        </w:rPr>
        <w:t xml:space="preserve"> </w:t>
      </w:r>
      <w:r w:rsidRPr="00452F79">
        <w:rPr>
          <w:rFonts w:hint="eastAsia"/>
          <w:sz w:val="24"/>
          <w:rtl/>
        </w:rPr>
        <w:t>ב</w:t>
      </w:r>
      <w:r w:rsidR="0033390F" w:rsidRPr="00452F79">
        <w:rPr>
          <w:rFonts w:hint="eastAsia"/>
          <w:sz w:val="24"/>
          <w:rtl/>
        </w:rPr>
        <w:t>הס</w:t>
      </w:r>
      <w:r w:rsidR="00F80AA5" w:rsidRPr="00452F79">
        <w:rPr>
          <w:rFonts w:hint="eastAsia"/>
          <w:sz w:val="24"/>
          <w:rtl/>
        </w:rPr>
        <w:t>ת</w:t>
      </w:r>
      <w:r w:rsidR="0033390F" w:rsidRPr="00452F79">
        <w:rPr>
          <w:rFonts w:hint="eastAsia"/>
          <w:sz w:val="24"/>
          <w:rtl/>
        </w:rPr>
        <w:t>מך</w:t>
      </w:r>
      <w:r w:rsidR="0033390F" w:rsidRPr="00452F79">
        <w:rPr>
          <w:sz w:val="24"/>
          <w:rtl/>
        </w:rPr>
        <w:t xml:space="preserve"> </w:t>
      </w:r>
      <w:r w:rsidR="0033390F" w:rsidRPr="00452F79">
        <w:rPr>
          <w:rFonts w:hint="eastAsia"/>
          <w:sz w:val="24"/>
          <w:rtl/>
        </w:rPr>
        <w:t>על</w:t>
      </w:r>
      <w:r w:rsidRPr="00452F79">
        <w:rPr>
          <w:sz w:val="24"/>
          <w:rtl/>
        </w:rPr>
        <w:t xml:space="preserve"> הס</w:t>
      </w:r>
      <w:r w:rsidR="00F80AA5" w:rsidRPr="00452F79">
        <w:rPr>
          <w:rFonts w:hint="eastAsia"/>
          <w:sz w:val="24"/>
          <w:rtl/>
        </w:rPr>
        <w:t>יפא</w:t>
      </w:r>
      <w:r w:rsidR="004F3A4F" w:rsidRPr="00452F79">
        <w:rPr>
          <w:sz w:val="24"/>
          <w:rtl/>
        </w:rPr>
        <w:t xml:space="preserve"> של </w:t>
      </w:r>
      <w:r w:rsidR="0033390F" w:rsidRPr="00452F79">
        <w:rPr>
          <w:sz w:val="24"/>
          <w:rtl/>
        </w:rPr>
        <w:t xml:space="preserve"> סעיף 39 (ד) לחוק לפיו </w:t>
      </w:r>
      <w:r w:rsidR="00F80AA5" w:rsidRPr="00452F79">
        <w:rPr>
          <w:sz w:val="24"/>
          <w:rtl/>
        </w:rPr>
        <w:t>"</w:t>
      </w:r>
      <w:r w:rsidR="00F80AA5" w:rsidRPr="00452F79">
        <w:rPr>
          <w:rFonts w:ascii="Calibri" w:hAnsi="Calibri"/>
          <w:b/>
          <w:bCs/>
          <w:sz w:val="24"/>
          <w:rtl/>
        </w:rPr>
        <w:t xml:space="preserve"> </w:t>
      </w:r>
      <w:r w:rsidR="00F80AA5" w:rsidRPr="00452F79">
        <w:rPr>
          <w:rFonts w:ascii="Calibri" w:hAnsi="Calibri" w:hint="eastAsia"/>
          <w:b/>
          <w:bCs/>
          <w:sz w:val="24"/>
          <w:rtl/>
        </w:rPr>
        <w:t>אם</w:t>
      </w:r>
      <w:r w:rsidR="00F80AA5" w:rsidRPr="00452F79">
        <w:rPr>
          <w:rFonts w:ascii="Calibri" w:hAnsi="Calibri"/>
          <w:b/>
          <w:bCs/>
          <w:sz w:val="24"/>
          <w:rtl/>
        </w:rPr>
        <w:t xml:space="preserve"> </w:t>
      </w:r>
      <w:r w:rsidR="00F80AA5" w:rsidRPr="00452F79">
        <w:rPr>
          <w:rFonts w:ascii="Calibri" w:hAnsi="Calibri" w:hint="eastAsia"/>
          <w:b/>
          <w:bCs/>
          <w:sz w:val="24"/>
          <w:rtl/>
        </w:rPr>
        <w:t>הסיעה</w:t>
      </w:r>
      <w:r w:rsidR="00F80AA5" w:rsidRPr="00452F79">
        <w:rPr>
          <w:rFonts w:ascii="Calibri" w:hAnsi="Calibri"/>
          <w:b/>
          <w:bCs/>
          <w:sz w:val="24"/>
          <w:rtl/>
        </w:rPr>
        <w:t xml:space="preserve"> </w:t>
      </w:r>
      <w:r w:rsidR="00F80AA5" w:rsidRPr="00452F79">
        <w:rPr>
          <w:rFonts w:ascii="Calibri" w:hAnsi="Calibri" w:hint="eastAsia"/>
          <w:b/>
          <w:bCs/>
          <w:sz w:val="24"/>
          <w:rtl/>
        </w:rPr>
        <w:t>היוצאת</w:t>
      </w:r>
      <w:r w:rsidR="00F80AA5" w:rsidRPr="00452F79">
        <w:rPr>
          <w:rFonts w:ascii="Calibri" w:hAnsi="Calibri"/>
          <w:b/>
          <w:bCs/>
          <w:sz w:val="24"/>
          <w:rtl/>
        </w:rPr>
        <w:t xml:space="preserve"> </w:t>
      </w:r>
      <w:r w:rsidR="00F80AA5" w:rsidRPr="00452F79">
        <w:rPr>
          <w:rFonts w:ascii="Calibri" w:hAnsi="Calibri" w:hint="eastAsia"/>
          <w:b/>
          <w:bCs/>
          <w:sz w:val="24"/>
          <w:rtl/>
        </w:rPr>
        <w:t>סומנה</w:t>
      </w:r>
      <w:r w:rsidR="00F80AA5" w:rsidRPr="00452F79">
        <w:rPr>
          <w:rFonts w:ascii="Calibri" w:hAnsi="Calibri"/>
          <w:b/>
          <w:bCs/>
          <w:sz w:val="24"/>
          <w:rtl/>
        </w:rPr>
        <w:t xml:space="preserve"> </w:t>
      </w:r>
      <w:r w:rsidR="00F80AA5" w:rsidRPr="00452F79">
        <w:rPr>
          <w:rFonts w:ascii="Calibri" w:hAnsi="Calibri" w:hint="eastAsia"/>
          <w:b/>
          <w:bCs/>
          <w:sz w:val="24"/>
          <w:rtl/>
        </w:rPr>
        <w:t>בבחירות</w:t>
      </w:r>
      <w:r w:rsidR="00F80AA5" w:rsidRPr="00452F79">
        <w:rPr>
          <w:rFonts w:ascii="Calibri" w:hAnsi="Calibri"/>
          <w:b/>
          <w:bCs/>
          <w:sz w:val="24"/>
          <w:rtl/>
        </w:rPr>
        <w:t xml:space="preserve"> </w:t>
      </w:r>
      <w:r w:rsidR="00F80AA5" w:rsidRPr="00452F79">
        <w:rPr>
          <w:rFonts w:ascii="Calibri" w:hAnsi="Calibri" w:hint="eastAsia"/>
          <w:b/>
          <w:bCs/>
          <w:sz w:val="24"/>
          <w:rtl/>
        </w:rPr>
        <w:t>האחרונות</w:t>
      </w:r>
      <w:r w:rsidR="00F80AA5" w:rsidRPr="00452F79">
        <w:rPr>
          <w:rFonts w:ascii="Calibri" w:hAnsi="Calibri"/>
          <w:b/>
          <w:bCs/>
          <w:sz w:val="24"/>
          <w:rtl/>
        </w:rPr>
        <w:t xml:space="preserve"> </w:t>
      </w:r>
      <w:r w:rsidR="00F80AA5" w:rsidRPr="00452F79">
        <w:rPr>
          <w:rFonts w:ascii="Calibri" w:hAnsi="Calibri" w:hint="eastAsia"/>
          <w:b/>
          <w:bCs/>
          <w:sz w:val="24"/>
          <w:rtl/>
        </w:rPr>
        <w:t>למועצה</w:t>
      </w:r>
      <w:r w:rsidR="00F80AA5" w:rsidRPr="00452F79">
        <w:rPr>
          <w:rFonts w:ascii="Calibri" w:hAnsi="Calibri"/>
          <w:b/>
          <w:bCs/>
          <w:sz w:val="24"/>
          <w:rtl/>
        </w:rPr>
        <w:t xml:space="preserve"> </w:t>
      </w:r>
      <w:r w:rsidR="00F80AA5" w:rsidRPr="00452F79">
        <w:rPr>
          <w:rFonts w:ascii="Calibri" w:hAnsi="Calibri" w:hint="eastAsia"/>
          <w:b/>
          <w:bCs/>
          <w:sz w:val="24"/>
          <w:rtl/>
        </w:rPr>
        <w:t>בכינוי</w:t>
      </w:r>
      <w:r w:rsidR="00F80AA5" w:rsidRPr="00452F79">
        <w:rPr>
          <w:rFonts w:ascii="Calibri" w:hAnsi="Calibri"/>
          <w:b/>
          <w:bCs/>
          <w:sz w:val="24"/>
          <w:rtl/>
        </w:rPr>
        <w:t xml:space="preserve"> </w:t>
      </w:r>
      <w:r w:rsidR="00F80AA5" w:rsidRPr="00452F79">
        <w:rPr>
          <w:rFonts w:ascii="Calibri" w:hAnsi="Calibri" w:hint="eastAsia"/>
          <w:b/>
          <w:bCs/>
          <w:sz w:val="24"/>
          <w:rtl/>
        </w:rPr>
        <w:t>או</w:t>
      </w:r>
      <w:r w:rsidR="00F80AA5" w:rsidRPr="00452F79">
        <w:rPr>
          <w:rFonts w:ascii="Calibri" w:hAnsi="Calibri"/>
          <w:b/>
          <w:bCs/>
          <w:sz w:val="24"/>
          <w:rtl/>
        </w:rPr>
        <w:t xml:space="preserve"> </w:t>
      </w:r>
      <w:r w:rsidR="00F80AA5" w:rsidRPr="00452F79">
        <w:rPr>
          <w:rFonts w:ascii="Calibri" w:hAnsi="Calibri" w:hint="eastAsia"/>
          <w:b/>
          <w:bCs/>
          <w:sz w:val="24"/>
          <w:rtl/>
        </w:rPr>
        <w:t>באות</w:t>
      </w:r>
      <w:r w:rsidR="00F80AA5" w:rsidRPr="00452F79">
        <w:rPr>
          <w:rFonts w:ascii="Calibri" w:hAnsi="Calibri"/>
          <w:b/>
          <w:bCs/>
          <w:sz w:val="24"/>
          <w:rtl/>
        </w:rPr>
        <w:t xml:space="preserve"> </w:t>
      </w:r>
      <w:r w:rsidR="00F80AA5" w:rsidRPr="00452F79">
        <w:rPr>
          <w:rFonts w:ascii="Calibri" w:hAnsi="Calibri" w:hint="eastAsia"/>
          <w:b/>
          <w:bCs/>
          <w:sz w:val="24"/>
          <w:rtl/>
        </w:rPr>
        <w:t>שבמחלוקת</w:t>
      </w:r>
      <w:r w:rsidR="00F80AA5" w:rsidRPr="00452F79">
        <w:rPr>
          <w:rFonts w:ascii="Calibri" w:hAnsi="Calibri"/>
          <w:b/>
          <w:bCs/>
          <w:sz w:val="24"/>
          <w:rtl/>
        </w:rPr>
        <w:t xml:space="preserve"> – </w:t>
      </w:r>
      <w:r w:rsidR="00F80AA5" w:rsidRPr="00452F79">
        <w:rPr>
          <w:rFonts w:ascii="Calibri" w:hAnsi="Calibri" w:hint="eastAsia"/>
          <w:b/>
          <w:bCs/>
          <w:sz w:val="24"/>
          <w:rtl/>
        </w:rPr>
        <w:t>זכותה</w:t>
      </w:r>
      <w:r w:rsidR="00F80AA5" w:rsidRPr="00452F79">
        <w:rPr>
          <w:rFonts w:ascii="Calibri" w:hAnsi="Calibri"/>
          <w:b/>
          <w:bCs/>
          <w:sz w:val="24"/>
          <w:rtl/>
        </w:rPr>
        <w:t xml:space="preserve"> </w:t>
      </w:r>
      <w:r w:rsidR="00F80AA5" w:rsidRPr="00452F79">
        <w:rPr>
          <w:rFonts w:ascii="Calibri" w:hAnsi="Calibri" w:hint="eastAsia"/>
          <w:b/>
          <w:bCs/>
          <w:sz w:val="24"/>
          <w:rtl/>
        </w:rPr>
        <w:t>עדיפה</w:t>
      </w:r>
      <w:r w:rsidR="00F80AA5" w:rsidRPr="00452F79">
        <w:rPr>
          <w:rFonts w:ascii="Calibri" w:hAnsi="Calibri"/>
          <w:b/>
          <w:bCs/>
          <w:sz w:val="24"/>
          <w:rtl/>
        </w:rPr>
        <w:t xml:space="preserve"> </w:t>
      </w:r>
      <w:r w:rsidR="00F80AA5" w:rsidRPr="00452F79">
        <w:rPr>
          <w:rFonts w:ascii="Calibri" w:hAnsi="Calibri" w:hint="eastAsia"/>
          <w:b/>
          <w:bCs/>
          <w:sz w:val="24"/>
          <w:rtl/>
        </w:rPr>
        <w:t>על</w:t>
      </w:r>
      <w:r w:rsidR="00F80AA5" w:rsidRPr="00452F79">
        <w:rPr>
          <w:rFonts w:ascii="Calibri" w:hAnsi="Calibri"/>
          <w:b/>
          <w:bCs/>
          <w:sz w:val="24"/>
          <w:rtl/>
        </w:rPr>
        <w:t xml:space="preserve"> </w:t>
      </w:r>
      <w:r w:rsidR="00F80AA5" w:rsidRPr="00452F79">
        <w:rPr>
          <w:rFonts w:ascii="Calibri" w:hAnsi="Calibri" w:hint="eastAsia"/>
          <w:b/>
          <w:bCs/>
          <w:sz w:val="24"/>
          <w:rtl/>
        </w:rPr>
        <w:t>זכות</w:t>
      </w:r>
      <w:r w:rsidR="00F80AA5" w:rsidRPr="00452F79">
        <w:rPr>
          <w:rFonts w:ascii="Calibri" w:hAnsi="Calibri"/>
          <w:b/>
          <w:bCs/>
          <w:sz w:val="24"/>
          <w:rtl/>
        </w:rPr>
        <w:t xml:space="preserve"> </w:t>
      </w:r>
      <w:r w:rsidR="00F80AA5" w:rsidRPr="00452F79">
        <w:rPr>
          <w:rFonts w:ascii="Calibri" w:hAnsi="Calibri" w:hint="eastAsia"/>
          <w:b/>
          <w:bCs/>
          <w:sz w:val="24"/>
          <w:u w:val="single"/>
          <w:rtl/>
        </w:rPr>
        <w:t>מפלגה</w:t>
      </w:r>
      <w:r w:rsidRPr="00452F79">
        <w:rPr>
          <w:rFonts w:ascii="Calibri" w:hAnsi="Calibri"/>
          <w:b/>
          <w:bCs/>
          <w:sz w:val="24"/>
          <w:u w:val="single"/>
          <w:rtl/>
        </w:rPr>
        <w:t>"</w:t>
      </w:r>
      <w:r w:rsidRPr="00452F79">
        <w:rPr>
          <w:rFonts w:ascii="Calibri" w:hAnsi="Calibri"/>
          <w:b/>
          <w:bCs/>
          <w:sz w:val="24"/>
          <w:rtl/>
        </w:rPr>
        <w:t xml:space="preserve">, </w:t>
      </w:r>
      <w:r w:rsidRPr="00452F79">
        <w:rPr>
          <w:rFonts w:ascii="Calibri" w:hAnsi="Calibri" w:hint="eastAsia"/>
          <w:sz w:val="24"/>
          <w:rtl/>
        </w:rPr>
        <w:t>זכותה</w:t>
      </w:r>
      <w:r w:rsidRPr="00452F79">
        <w:rPr>
          <w:rFonts w:ascii="Calibri" w:hAnsi="Calibri"/>
          <w:sz w:val="24"/>
          <w:rtl/>
        </w:rPr>
        <w:t xml:space="preserve"> </w:t>
      </w:r>
      <w:r w:rsidRPr="00452F79">
        <w:rPr>
          <w:rFonts w:ascii="Calibri" w:hAnsi="Calibri" w:hint="eastAsia"/>
          <w:sz w:val="24"/>
          <w:rtl/>
        </w:rPr>
        <w:t>גוברת</w:t>
      </w:r>
      <w:r w:rsidRPr="00452F79">
        <w:rPr>
          <w:rFonts w:ascii="Calibri" w:hAnsi="Calibri"/>
          <w:sz w:val="24"/>
          <w:rtl/>
        </w:rPr>
        <w:t xml:space="preserve"> </w:t>
      </w:r>
      <w:r w:rsidRPr="00452F79">
        <w:rPr>
          <w:rFonts w:ascii="Calibri" w:hAnsi="Calibri" w:hint="eastAsia"/>
          <w:sz w:val="24"/>
          <w:rtl/>
        </w:rPr>
        <w:t>על</w:t>
      </w:r>
      <w:r w:rsidRPr="00452F79">
        <w:rPr>
          <w:rFonts w:ascii="Calibri" w:hAnsi="Calibri"/>
          <w:sz w:val="24"/>
          <w:rtl/>
        </w:rPr>
        <w:t xml:space="preserve"> </w:t>
      </w:r>
      <w:r w:rsidRPr="00452F79">
        <w:rPr>
          <w:rFonts w:ascii="Calibri" w:hAnsi="Calibri" w:hint="eastAsia"/>
          <w:sz w:val="24"/>
          <w:rtl/>
        </w:rPr>
        <w:t>זכותה</w:t>
      </w:r>
      <w:r w:rsidRPr="00452F79">
        <w:rPr>
          <w:rFonts w:ascii="Calibri" w:hAnsi="Calibri"/>
          <w:sz w:val="24"/>
          <w:rtl/>
        </w:rPr>
        <w:t xml:space="preserve"> </w:t>
      </w:r>
      <w:r w:rsidRPr="00452F79">
        <w:rPr>
          <w:rFonts w:ascii="Calibri" w:hAnsi="Calibri" w:hint="eastAsia"/>
          <w:sz w:val="24"/>
          <w:rtl/>
        </w:rPr>
        <w:t>של</w:t>
      </w:r>
      <w:r w:rsidRPr="00452F79">
        <w:rPr>
          <w:rFonts w:ascii="Calibri" w:hAnsi="Calibri"/>
          <w:sz w:val="24"/>
          <w:rtl/>
        </w:rPr>
        <w:t xml:space="preserve"> </w:t>
      </w:r>
      <w:r w:rsidRPr="00452F79">
        <w:rPr>
          <w:rFonts w:ascii="Calibri" w:hAnsi="Calibri" w:hint="eastAsia"/>
          <w:sz w:val="24"/>
          <w:rtl/>
        </w:rPr>
        <w:t>ש</w:t>
      </w:r>
      <w:r w:rsidRPr="00452F79">
        <w:rPr>
          <w:rFonts w:ascii="Calibri" w:hAnsi="Calibri"/>
          <w:sz w:val="24"/>
          <w:rtl/>
        </w:rPr>
        <w:t>"</w:t>
      </w:r>
      <w:r w:rsidRPr="00452F79">
        <w:rPr>
          <w:rFonts w:ascii="Calibri" w:hAnsi="Calibri" w:hint="eastAsia"/>
          <w:sz w:val="24"/>
          <w:rtl/>
        </w:rPr>
        <w:t>ס</w:t>
      </w:r>
      <w:r w:rsidRPr="00452F79">
        <w:rPr>
          <w:rFonts w:ascii="Calibri" w:hAnsi="Calibri"/>
          <w:sz w:val="24"/>
          <w:rtl/>
        </w:rPr>
        <w:t xml:space="preserve"> </w:t>
      </w:r>
      <w:r w:rsidRPr="00452F79">
        <w:rPr>
          <w:rFonts w:ascii="Calibri" w:hAnsi="Calibri" w:hint="eastAsia"/>
          <w:sz w:val="24"/>
          <w:rtl/>
        </w:rPr>
        <w:t>והיא</w:t>
      </w:r>
      <w:r w:rsidRPr="00452F79">
        <w:rPr>
          <w:rFonts w:ascii="Calibri" w:hAnsi="Calibri"/>
          <w:sz w:val="24"/>
          <w:rtl/>
        </w:rPr>
        <w:t xml:space="preserve"> </w:t>
      </w:r>
      <w:r w:rsidRPr="00452F79">
        <w:rPr>
          <w:rFonts w:ascii="Calibri" w:hAnsi="Calibri" w:hint="eastAsia"/>
          <w:sz w:val="24"/>
          <w:rtl/>
        </w:rPr>
        <w:t>זקוקה</w:t>
      </w:r>
      <w:r w:rsidRPr="00452F79">
        <w:rPr>
          <w:rFonts w:ascii="Calibri" w:hAnsi="Calibri"/>
          <w:sz w:val="24"/>
          <w:rtl/>
        </w:rPr>
        <w:t xml:space="preserve"> </w:t>
      </w:r>
      <w:r w:rsidRPr="00452F79">
        <w:rPr>
          <w:rFonts w:ascii="Calibri" w:hAnsi="Calibri" w:hint="eastAsia"/>
          <w:sz w:val="24"/>
          <w:rtl/>
        </w:rPr>
        <w:t>לאישור</w:t>
      </w:r>
      <w:r w:rsidRPr="00452F79">
        <w:rPr>
          <w:rFonts w:ascii="Calibri" w:hAnsi="Calibri"/>
          <w:sz w:val="24"/>
          <w:rtl/>
        </w:rPr>
        <w:t xml:space="preserve"> </w:t>
      </w:r>
      <w:r w:rsidRPr="00452F79">
        <w:rPr>
          <w:rFonts w:ascii="Calibri" w:hAnsi="Calibri" w:hint="eastAsia"/>
          <w:sz w:val="24"/>
          <w:rtl/>
        </w:rPr>
        <w:t>ש</w:t>
      </w:r>
      <w:r w:rsidRPr="00452F79">
        <w:rPr>
          <w:rFonts w:ascii="Calibri" w:hAnsi="Calibri"/>
          <w:sz w:val="24"/>
          <w:rtl/>
        </w:rPr>
        <w:t>"</w:t>
      </w:r>
      <w:r w:rsidRPr="00452F79">
        <w:rPr>
          <w:rFonts w:ascii="Calibri" w:hAnsi="Calibri" w:hint="eastAsia"/>
          <w:sz w:val="24"/>
          <w:rtl/>
        </w:rPr>
        <w:t>ס</w:t>
      </w:r>
      <w:r w:rsidRPr="00452F79">
        <w:rPr>
          <w:rFonts w:ascii="Calibri" w:hAnsi="Calibri"/>
          <w:sz w:val="24"/>
          <w:rtl/>
        </w:rPr>
        <w:t xml:space="preserve"> </w:t>
      </w:r>
      <w:r w:rsidRPr="00452F79">
        <w:rPr>
          <w:rFonts w:ascii="Calibri" w:hAnsi="Calibri" w:hint="eastAsia"/>
          <w:sz w:val="24"/>
          <w:rtl/>
        </w:rPr>
        <w:t>לשימוש</w:t>
      </w:r>
      <w:r w:rsidRPr="00452F79">
        <w:rPr>
          <w:rFonts w:ascii="Calibri" w:hAnsi="Calibri"/>
          <w:sz w:val="24"/>
          <w:rtl/>
        </w:rPr>
        <w:t xml:space="preserve"> </w:t>
      </w:r>
      <w:r w:rsidRPr="00452F79">
        <w:rPr>
          <w:rFonts w:ascii="Calibri" w:hAnsi="Calibri" w:hint="eastAsia"/>
          <w:sz w:val="24"/>
          <w:rtl/>
        </w:rPr>
        <w:t>באות</w:t>
      </w:r>
      <w:r w:rsidRPr="00452F79">
        <w:rPr>
          <w:rFonts w:ascii="Calibri" w:hAnsi="Calibri"/>
          <w:sz w:val="24"/>
          <w:rtl/>
        </w:rPr>
        <w:t xml:space="preserve"> "</w:t>
      </w:r>
      <w:r w:rsidRPr="00452F79">
        <w:rPr>
          <w:rFonts w:ascii="Calibri" w:hAnsi="Calibri" w:hint="eastAsia"/>
          <w:sz w:val="24"/>
          <w:rtl/>
        </w:rPr>
        <w:t>ש</w:t>
      </w:r>
      <w:r w:rsidRPr="00452F79">
        <w:rPr>
          <w:rFonts w:ascii="Calibri" w:hAnsi="Calibri"/>
          <w:sz w:val="24"/>
          <w:rtl/>
        </w:rPr>
        <w:t>"</w:t>
      </w:r>
      <w:r w:rsidR="00B57EAC">
        <w:rPr>
          <w:rFonts w:hint="cs"/>
          <w:sz w:val="24"/>
          <w:rtl/>
        </w:rPr>
        <w:t>.</w:t>
      </w:r>
    </w:p>
    <w:p w:rsidR="0005283F" w:rsidRDefault="00F80AA5" w:rsidP="001A7940">
      <w:pPr>
        <w:pStyle w:val="af8"/>
        <w:keepLines w:val="0"/>
        <w:numPr>
          <w:ilvl w:val="0"/>
          <w:numId w:val="9"/>
        </w:numPr>
        <w:tabs>
          <w:tab w:val="left" w:pos="1440"/>
          <w:tab w:val="left" w:pos="2160"/>
          <w:tab w:val="left" w:pos="2880"/>
        </w:tabs>
        <w:spacing w:before="240"/>
      </w:pPr>
      <w:r>
        <w:rPr>
          <w:rFonts w:hint="cs"/>
          <w:rtl/>
        </w:rPr>
        <w:t xml:space="preserve">ואולם, </w:t>
      </w:r>
      <w:r w:rsidR="004F3A4F">
        <w:rPr>
          <w:rFonts w:hint="cs"/>
          <w:rtl/>
        </w:rPr>
        <w:t>במקרה</w:t>
      </w:r>
      <w:r w:rsidR="001A7940">
        <w:rPr>
          <w:rFonts w:hint="cs"/>
          <w:rtl/>
        </w:rPr>
        <w:t xml:space="preserve"> זה העותרת נופלת לכדי טעות - </w:t>
      </w:r>
      <w:r>
        <w:rPr>
          <w:rFonts w:hint="cs"/>
          <w:rtl/>
        </w:rPr>
        <w:t>ש"ס</w:t>
      </w:r>
      <w:r w:rsidR="001A7940">
        <w:rPr>
          <w:rFonts w:hint="cs"/>
          <w:rtl/>
        </w:rPr>
        <w:t xml:space="preserve"> מוגדרת</w:t>
      </w:r>
      <w:r w:rsidR="0005283F">
        <w:rPr>
          <w:rFonts w:hint="cs"/>
          <w:rtl/>
        </w:rPr>
        <w:t xml:space="preserve"> </w:t>
      </w:r>
      <w:r w:rsidR="001A7940">
        <w:rPr>
          <w:rFonts w:hint="cs"/>
          <w:rtl/>
        </w:rPr>
        <w:t>כ</w:t>
      </w:r>
      <w:r w:rsidR="0005283F">
        <w:rPr>
          <w:rFonts w:hint="cs"/>
          <w:rtl/>
        </w:rPr>
        <w:t xml:space="preserve">סיעה בכנסת ולא מפלגה </w:t>
      </w:r>
      <w:r>
        <w:rPr>
          <w:rFonts w:hint="cs"/>
          <w:rtl/>
        </w:rPr>
        <w:t xml:space="preserve">(ראה סעיף 1 לחוק לעניין הגדרת </w:t>
      </w:r>
      <w:r w:rsidR="00B57EAC">
        <w:rPr>
          <w:rFonts w:hint="cs"/>
          <w:rtl/>
        </w:rPr>
        <w:t>"</w:t>
      </w:r>
      <w:r>
        <w:rPr>
          <w:rFonts w:hint="cs"/>
          <w:rtl/>
        </w:rPr>
        <w:t>מפלגה</w:t>
      </w:r>
      <w:r w:rsidR="00B57EAC">
        <w:rPr>
          <w:rFonts w:hint="cs"/>
          <w:rtl/>
        </w:rPr>
        <w:t>"</w:t>
      </w:r>
      <w:r>
        <w:rPr>
          <w:rFonts w:hint="cs"/>
          <w:rtl/>
        </w:rPr>
        <w:t>)</w:t>
      </w:r>
      <w:r w:rsidR="0005283F">
        <w:rPr>
          <w:rFonts w:hint="cs"/>
          <w:rtl/>
        </w:rPr>
        <w:t xml:space="preserve"> ומשכך סעיף זה לא חל עליה</w:t>
      </w:r>
      <w:r w:rsidR="004F3A4F">
        <w:rPr>
          <w:rFonts w:hint="cs"/>
          <w:rtl/>
        </w:rPr>
        <w:t xml:space="preserve"> וזכותה של סיעת ש"ס גובר על זכותה </w:t>
      </w:r>
      <w:r w:rsidR="0005283F">
        <w:rPr>
          <w:rFonts w:hint="cs"/>
          <w:rtl/>
        </w:rPr>
        <w:t>של הסיעה היוצאת</w:t>
      </w:r>
      <w:r w:rsidR="004F3A4F">
        <w:rPr>
          <w:rFonts w:hint="cs"/>
          <w:rtl/>
        </w:rPr>
        <w:t>.</w:t>
      </w:r>
      <w:r w:rsidR="0005283F">
        <w:rPr>
          <w:rFonts w:hint="cs"/>
          <w:rtl/>
        </w:rPr>
        <w:t xml:space="preserve"> </w:t>
      </w:r>
      <w:r w:rsidR="00B57EAC">
        <w:rPr>
          <w:rFonts w:hint="cs"/>
          <w:rtl/>
        </w:rPr>
        <w:t xml:space="preserve">ודוק: מעיון בסעיף עולה כי המחוקק ערך הבחנה בין סיעה בכנסת לבין מפלגה בכנסת ואילו החריג שבסיפא סעיף קטן (ד) מתייחס אך ורק ל"מפלגה". </w:t>
      </w:r>
    </w:p>
    <w:p w:rsidR="0005283F" w:rsidRDefault="004F3A4F" w:rsidP="0005283F">
      <w:pPr>
        <w:pStyle w:val="af8"/>
        <w:keepLines w:val="0"/>
        <w:numPr>
          <w:ilvl w:val="0"/>
          <w:numId w:val="9"/>
        </w:numPr>
        <w:tabs>
          <w:tab w:val="left" w:pos="1440"/>
          <w:tab w:val="left" w:pos="2160"/>
          <w:tab w:val="left" w:pos="2880"/>
        </w:tabs>
        <w:spacing w:before="240"/>
      </w:pPr>
      <w:r>
        <w:rPr>
          <w:rFonts w:hint="cs"/>
          <w:rtl/>
        </w:rPr>
        <w:t xml:space="preserve">משכך, והואיל והחריגים בסעיף 39 לחוק לא חלים בענייננו לא היה בסמכות מנהלת הבחירות לאשר את האותיות שהתבקשו. </w:t>
      </w:r>
    </w:p>
    <w:p w:rsidR="004F3A4F" w:rsidRDefault="004F3A4F" w:rsidP="004F3A4F">
      <w:pPr>
        <w:pStyle w:val="af8"/>
        <w:keepLines w:val="0"/>
        <w:numPr>
          <w:ilvl w:val="0"/>
          <w:numId w:val="9"/>
        </w:numPr>
        <w:spacing w:before="200" w:after="200" w:line="360" w:lineRule="exact"/>
        <w:ind w:right="454"/>
        <w:rPr>
          <w:rFonts w:ascii="David" w:hAnsi="David"/>
          <w:sz w:val="24"/>
        </w:rPr>
      </w:pPr>
      <w:r>
        <w:rPr>
          <w:rFonts w:ascii="David" w:hAnsi="David" w:hint="cs"/>
          <w:sz w:val="24"/>
          <w:rtl/>
        </w:rPr>
        <w:lastRenderedPageBreak/>
        <w:t xml:space="preserve">נוכח האמור, מתבקש בית המשפט לדחות את העתירה. </w:t>
      </w:r>
    </w:p>
    <w:p w:rsidR="009676F3" w:rsidRDefault="009676F3" w:rsidP="009676F3">
      <w:pPr>
        <w:tabs>
          <w:tab w:val="center" w:pos="6521"/>
        </w:tabs>
        <w:rPr>
          <w:b/>
          <w:bCs/>
          <w:sz w:val="24"/>
          <w:rtl/>
        </w:rPr>
      </w:pPr>
    </w:p>
    <w:p w:rsidR="00431198" w:rsidRPr="004F3314" w:rsidRDefault="00431198" w:rsidP="009676F3">
      <w:pPr>
        <w:tabs>
          <w:tab w:val="center" w:pos="6521"/>
        </w:tabs>
        <w:rPr>
          <w:b/>
          <w:bCs/>
          <w:sz w:val="24"/>
          <w:rtl/>
        </w:rPr>
      </w:pPr>
    </w:p>
    <w:p w:rsidR="009676F3" w:rsidRPr="004F3314" w:rsidRDefault="009676F3" w:rsidP="000A7ECD">
      <w:pPr>
        <w:tabs>
          <w:tab w:val="center" w:pos="6521"/>
        </w:tabs>
        <w:ind w:left="3206"/>
        <w:jc w:val="center"/>
        <w:rPr>
          <w:b/>
          <w:bCs/>
          <w:sz w:val="24"/>
          <w:rtl/>
        </w:rPr>
      </w:pPr>
      <w:r w:rsidRPr="004F3314">
        <w:rPr>
          <w:rFonts w:hint="cs"/>
          <w:b/>
          <w:bCs/>
          <w:sz w:val="24"/>
          <w:rtl/>
        </w:rPr>
        <w:t>______________________________</w:t>
      </w:r>
    </w:p>
    <w:p w:rsidR="009676F3" w:rsidRPr="004F3314" w:rsidRDefault="00D07888" w:rsidP="000A7ECD">
      <w:pPr>
        <w:tabs>
          <w:tab w:val="center" w:pos="6521"/>
        </w:tabs>
        <w:ind w:left="3206"/>
        <w:jc w:val="center"/>
        <w:rPr>
          <w:b/>
          <w:bCs/>
          <w:sz w:val="24"/>
          <w:rtl/>
        </w:rPr>
      </w:pPr>
      <w:r>
        <w:rPr>
          <w:b/>
          <w:bCs/>
          <w:sz w:val="24"/>
          <w:rtl/>
        </w:rPr>
        <w:fldChar w:fldCharType="begin"/>
      </w:r>
      <w:r>
        <w:rPr>
          <w:b/>
          <w:bCs/>
          <w:sz w:val="24"/>
          <w:rtl/>
        </w:rPr>
        <w:instrText xml:space="preserve"> </w:instrText>
      </w:r>
      <w:r>
        <w:rPr>
          <w:rFonts w:hint="cs"/>
          <w:b/>
          <w:bCs/>
          <w:sz w:val="24"/>
        </w:rPr>
        <w:instrText>DOCPROPERTY systemuser.fullname \* MERGEFORMAT</w:instrText>
      </w:r>
      <w:r>
        <w:rPr>
          <w:b/>
          <w:bCs/>
          <w:sz w:val="24"/>
          <w:rtl/>
        </w:rPr>
        <w:instrText xml:space="preserve"> </w:instrText>
      </w:r>
      <w:r>
        <w:rPr>
          <w:b/>
          <w:bCs/>
          <w:sz w:val="24"/>
          <w:rtl/>
        </w:rPr>
        <w:fldChar w:fldCharType="separate"/>
      </w:r>
      <w:r>
        <w:rPr>
          <w:b/>
          <w:bCs/>
          <w:sz w:val="24"/>
          <w:rtl/>
        </w:rPr>
        <w:t>ניר גורדון</w:t>
      </w:r>
      <w:r>
        <w:rPr>
          <w:b/>
          <w:bCs/>
          <w:sz w:val="24"/>
          <w:rtl/>
        </w:rPr>
        <w:fldChar w:fldCharType="end"/>
      </w:r>
      <w:r>
        <w:rPr>
          <w:rFonts w:hint="cs"/>
          <w:b/>
          <w:bCs/>
          <w:sz w:val="24"/>
          <w:rtl/>
        </w:rPr>
        <w:t xml:space="preserve">, </w:t>
      </w:r>
      <w:r w:rsidR="004F3A4F">
        <w:rPr>
          <w:rFonts w:hint="cs"/>
          <w:b/>
          <w:bCs/>
          <w:sz w:val="24"/>
          <w:rtl/>
        </w:rPr>
        <w:t>עו"ד</w:t>
      </w:r>
      <w:r>
        <w:rPr>
          <w:b/>
          <w:bCs/>
          <w:sz w:val="24"/>
          <w:rtl/>
        </w:rPr>
        <w:fldChar w:fldCharType="begin"/>
      </w:r>
      <w:r>
        <w:rPr>
          <w:b/>
          <w:bCs/>
          <w:sz w:val="24"/>
          <w:rtl/>
        </w:rPr>
        <w:instrText xml:space="preserve"> </w:instrText>
      </w:r>
      <w:r>
        <w:rPr>
          <w:rFonts w:hint="cs"/>
          <w:b/>
          <w:bCs/>
          <w:sz w:val="24"/>
        </w:rPr>
        <w:instrText>DOCPROPERTY systemuser.tnufa_title \* MERGEFORMAT</w:instrText>
      </w:r>
      <w:r>
        <w:rPr>
          <w:b/>
          <w:bCs/>
          <w:sz w:val="24"/>
          <w:rtl/>
        </w:rPr>
        <w:instrText xml:space="preserve"> </w:instrText>
      </w:r>
      <w:r>
        <w:rPr>
          <w:b/>
          <w:bCs/>
          <w:sz w:val="24"/>
          <w:rtl/>
        </w:rPr>
        <w:fldChar w:fldCharType="end"/>
      </w:r>
    </w:p>
    <w:p w:rsidR="009676F3" w:rsidRPr="004F3314" w:rsidRDefault="00D07888" w:rsidP="000A7ECD">
      <w:pPr>
        <w:tabs>
          <w:tab w:val="center" w:pos="6521"/>
        </w:tabs>
        <w:ind w:left="3206"/>
        <w:jc w:val="center"/>
        <w:rPr>
          <w:b/>
          <w:bCs/>
          <w:sz w:val="24"/>
          <w:rtl/>
        </w:rPr>
      </w:pPr>
      <w:r>
        <w:rPr>
          <w:b/>
          <w:bCs/>
          <w:sz w:val="24"/>
          <w:rtl/>
        </w:rPr>
        <w:fldChar w:fldCharType="begin"/>
      </w:r>
      <w:r>
        <w:rPr>
          <w:b/>
          <w:bCs/>
          <w:sz w:val="24"/>
          <w:rtl/>
        </w:rPr>
        <w:instrText xml:space="preserve"> </w:instrText>
      </w:r>
      <w:r>
        <w:rPr>
          <w:rFonts w:hint="cs"/>
          <w:b/>
          <w:bCs/>
          <w:sz w:val="24"/>
        </w:rPr>
        <w:instrText>DOCPROPERTY systemuser.tnufa_role \* MERGEFORMAT</w:instrText>
      </w:r>
      <w:r>
        <w:rPr>
          <w:b/>
          <w:bCs/>
          <w:sz w:val="24"/>
          <w:rtl/>
        </w:rPr>
        <w:instrText xml:space="preserve"> </w:instrText>
      </w:r>
      <w:r>
        <w:rPr>
          <w:b/>
          <w:bCs/>
          <w:sz w:val="24"/>
          <w:rtl/>
        </w:rPr>
        <w:fldChar w:fldCharType="separate"/>
      </w:r>
      <w:r>
        <w:rPr>
          <w:b/>
          <w:bCs/>
          <w:sz w:val="24"/>
          <w:rtl/>
        </w:rPr>
        <w:t>בפרקליטות מחוז</w:t>
      </w:r>
      <w:r>
        <w:rPr>
          <w:b/>
          <w:bCs/>
          <w:sz w:val="24"/>
          <w:rtl/>
        </w:rPr>
        <w:fldChar w:fldCharType="end"/>
      </w:r>
      <w:r>
        <w:rPr>
          <w:rFonts w:hint="cs"/>
          <w:b/>
          <w:bCs/>
          <w:sz w:val="24"/>
          <w:rtl/>
        </w:rPr>
        <w:t xml:space="preserve"> </w:t>
      </w:r>
      <w:r w:rsidR="003E6243">
        <w:rPr>
          <w:b/>
          <w:bCs/>
          <w:sz w:val="24"/>
          <w:rtl/>
        </w:rPr>
        <w:fldChar w:fldCharType="begin"/>
      </w:r>
      <w:r w:rsidR="003E6243">
        <w:rPr>
          <w:b/>
          <w:bCs/>
          <w:sz w:val="24"/>
          <w:rtl/>
        </w:rPr>
        <w:instrText xml:space="preserve"> </w:instrText>
      </w:r>
      <w:r w:rsidR="003E6243">
        <w:rPr>
          <w:rFonts w:hint="cs"/>
          <w:b/>
          <w:bCs/>
          <w:sz w:val="24"/>
        </w:rPr>
        <w:instrText>DOCPROPERTY businessunit.tnufa_nameforsigning \* MERGEFORMAT</w:instrText>
      </w:r>
      <w:r w:rsidR="003E6243">
        <w:rPr>
          <w:b/>
          <w:bCs/>
          <w:sz w:val="24"/>
          <w:rtl/>
        </w:rPr>
        <w:instrText xml:space="preserve"> </w:instrText>
      </w:r>
      <w:r w:rsidR="003E6243">
        <w:rPr>
          <w:b/>
          <w:bCs/>
          <w:sz w:val="24"/>
          <w:rtl/>
        </w:rPr>
        <w:fldChar w:fldCharType="separate"/>
      </w:r>
      <w:r>
        <w:rPr>
          <w:b/>
          <w:bCs/>
          <w:sz w:val="24"/>
          <w:rtl/>
        </w:rPr>
        <w:t>מרכז - אזרחי</w:t>
      </w:r>
      <w:r w:rsidR="003E6243">
        <w:rPr>
          <w:b/>
          <w:bCs/>
          <w:sz w:val="24"/>
          <w:rtl/>
        </w:rPr>
        <w:fldChar w:fldCharType="end"/>
      </w:r>
    </w:p>
    <w:p w:rsidR="009676F3" w:rsidRPr="004F3314" w:rsidRDefault="009676F3" w:rsidP="000A7ECD">
      <w:pPr>
        <w:tabs>
          <w:tab w:val="center" w:pos="6521"/>
        </w:tabs>
        <w:ind w:left="3206"/>
        <w:jc w:val="center"/>
        <w:rPr>
          <w:b/>
          <w:bCs/>
          <w:sz w:val="24"/>
          <w:rtl/>
        </w:rPr>
      </w:pPr>
      <w:r w:rsidRPr="004F3314">
        <w:rPr>
          <w:rFonts w:hint="cs"/>
          <w:b/>
          <w:bCs/>
          <w:sz w:val="24"/>
          <w:rtl/>
        </w:rPr>
        <w:t>ב"כ מדינת ישראל</w:t>
      </w:r>
    </w:p>
    <w:p w:rsidR="009676F3" w:rsidRPr="004F3314" w:rsidRDefault="00C74E04" w:rsidP="00D07888">
      <w:pPr>
        <w:tabs>
          <w:tab w:val="left" w:pos="1469"/>
        </w:tabs>
        <w:rPr>
          <w:sz w:val="24"/>
          <w:rtl/>
        </w:rPr>
      </w:pPr>
      <w:r>
        <w:rPr>
          <w:sz w:val="24"/>
          <w:rtl/>
        </w:rPr>
        <w:fldChar w:fldCharType="begin"/>
      </w:r>
      <w:r>
        <w:rPr>
          <w:sz w:val="24"/>
          <w:rtl/>
        </w:rPr>
        <w:instrText xml:space="preserve"> </w:instrText>
      </w:r>
      <w:r>
        <w:rPr>
          <w:rFonts w:hint="cs"/>
          <w:sz w:val="24"/>
        </w:rPr>
        <w:instrText>DOCPROPERTY systemuser.tnufa_city \* MERGEFORMAT</w:instrText>
      </w:r>
      <w:r>
        <w:rPr>
          <w:sz w:val="24"/>
          <w:rtl/>
        </w:rPr>
        <w:instrText xml:space="preserve"> </w:instrText>
      </w:r>
      <w:r>
        <w:rPr>
          <w:sz w:val="24"/>
          <w:rtl/>
        </w:rPr>
        <w:fldChar w:fldCharType="end"/>
      </w:r>
      <w:r w:rsidR="009676F3" w:rsidRPr="004F3314">
        <w:rPr>
          <w:rFonts w:hint="cs"/>
          <w:sz w:val="24"/>
          <w:rtl/>
        </w:rPr>
        <w:tab/>
      </w:r>
      <w:r w:rsidR="00D07888">
        <w:rPr>
          <w:sz w:val="24"/>
          <w:rtl/>
        </w:rPr>
        <w:fldChar w:fldCharType="begin"/>
      </w:r>
      <w:r w:rsidR="00D07888">
        <w:rPr>
          <w:sz w:val="24"/>
          <w:rtl/>
        </w:rPr>
        <w:instrText xml:space="preserve"> </w:instrText>
      </w:r>
      <w:r w:rsidR="00D07888">
        <w:rPr>
          <w:rFonts w:hint="cs"/>
          <w:sz w:val="24"/>
        </w:rPr>
        <w:instrText>DOCPROPERTY tnufa_calc_createdonhebrew \* MERGEFORMAT</w:instrText>
      </w:r>
      <w:r w:rsidR="00D07888">
        <w:rPr>
          <w:sz w:val="24"/>
          <w:rtl/>
        </w:rPr>
        <w:instrText xml:space="preserve"> </w:instrText>
      </w:r>
      <w:r w:rsidR="00D07888">
        <w:rPr>
          <w:sz w:val="24"/>
          <w:rtl/>
        </w:rPr>
        <w:fldChar w:fldCharType="separate"/>
      </w:r>
      <w:r>
        <w:rPr>
          <w:sz w:val="24"/>
          <w:rtl/>
        </w:rPr>
        <w:t>ה' בחשון תשע"ט</w:t>
      </w:r>
      <w:r w:rsidR="00D07888">
        <w:rPr>
          <w:sz w:val="24"/>
          <w:rtl/>
        </w:rPr>
        <w:fldChar w:fldCharType="end"/>
      </w:r>
    </w:p>
    <w:p w:rsidR="009676F3" w:rsidRPr="004F3314" w:rsidRDefault="009676F3" w:rsidP="00D07888">
      <w:pPr>
        <w:tabs>
          <w:tab w:val="left" w:pos="1469"/>
        </w:tabs>
        <w:rPr>
          <w:sz w:val="24"/>
          <w:rtl/>
        </w:rPr>
      </w:pPr>
      <w:r w:rsidRPr="004F3314">
        <w:rPr>
          <w:rFonts w:hint="cs"/>
          <w:sz w:val="24"/>
          <w:rtl/>
        </w:rPr>
        <w:tab/>
      </w:r>
      <w:r w:rsidR="00D07888">
        <w:rPr>
          <w:sz w:val="24"/>
          <w:rtl/>
        </w:rPr>
        <w:fldChar w:fldCharType="begin"/>
      </w:r>
      <w:r w:rsidR="00D07888">
        <w:rPr>
          <w:sz w:val="24"/>
          <w:rtl/>
        </w:rPr>
        <w:instrText xml:space="preserve"> </w:instrText>
      </w:r>
      <w:r w:rsidR="00D07888">
        <w:rPr>
          <w:rFonts w:hint="cs"/>
          <w:sz w:val="24"/>
        </w:rPr>
        <w:instrText>DOCPROPERTY tnufa_calc_createdon \* MERGEFORMAT</w:instrText>
      </w:r>
      <w:r w:rsidR="00D07888">
        <w:rPr>
          <w:sz w:val="24"/>
          <w:rtl/>
        </w:rPr>
        <w:instrText xml:space="preserve"> </w:instrText>
      </w:r>
      <w:r w:rsidR="00D07888">
        <w:rPr>
          <w:sz w:val="24"/>
          <w:rtl/>
        </w:rPr>
        <w:fldChar w:fldCharType="separate"/>
      </w:r>
      <w:r>
        <w:rPr>
          <w:sz w:val="24"/>
          <w:rtl/>
        </w:rPr>
        <w:t>14 באוקטובר 2018</w:t>
      </w:r>
      <w:r w:rsidR="00D07888">
        <w:rPr>
          <w:sz w:val="24"/>
          <w:rtl/>
        </w:rPr>
        <w:fldChar w:fldCharType="end"/>
      </w:r>
    </w:p>
    <w:p w:rsidR="009676F3" w:rsidRPr="001525A8" w:rsidRDefault="00D07888" w:rsidP="00D07888">
      <w:pPr>
        <w:rPr>
          <w:sz w:val="20"/>
          <w:szCs w:val="20"/>
          <w:rtl/>
        </w:rPr>
      </w:pPr>
      <w:r w:rsidRPr="001525A8">
        <w:rPr>
          <w:sz w:val="20"/>
          <w:szCs w:val="20"/>
          <w:rtl/>
        </w:rPr>
        <w:fldChar w:fldCharType="begin"/>
      </w:r>
      <w:r w:rsidRPr="001525A8">
        <w:rPr>
          <w:sz w:val="20"/>
          <w:szCs w:val="20"/>
          <w:rtl/>
        </w:rPr>
        <w:instrText xml:space="preserve"> </w:instrText>
      </w:r>
      <w:r w:rsidRPr="001525A8">
        <w:rPr>
          <w:rFonts w:hint="cs"/>
          <w:sz w:val="20"/>
          <w:szCs w:val="20"/>
        </w:rPr>
        <w:instrText>DOCPROPERTY businessunit.name \* MERGEFORMAT</w:instrText>
      </w:r>
      <w:r w:rsidRPr="001525A8">
        <w:rPr>
          <w:sz w:val="20"/>
          <w:szCs w:val="20"/>
          <w:rtl/>
        </w:rPr>
        <w:instrText xml:space="preserve"> </w:instrText>
      </w:r>
      <w:r w:rsidRPr="001525A8">
        <w:rPr>
          <w:sz w:val="20"/>
          <w:szCs w:val="20"/>
          <w:rtl/>
        </w:rPr>
        <w:fldChar w:fldCharType="separate"/>
      </w:r>
      <w:r>
        <w:rPr>
          <w:sz w:val="20"/>
          <w:szCs w:val="20"/>
          <w:rtl/>
        </w:rPr>
        <w:t>פמ"מ</w:t>
      </w:r>
      <w:r w:rsidRPr="001525A8">
        <w:rPr>
          <w:sz w:val="20"/>
          <w:szCs w:val="20"/>
          <w:rtl/>
        </w:rPr>
        <w:fldChar w:fldCharType="end"/>
      </w:r>
      <w:r w:rsidRPr="001525A8">
        <w:rPr>
          <w:rFonts w:hint="cs"/>
          <w:sz w:val="20"/>
          <w:szCs w:val="20"/>
          <w:rtl/>
        </w:rPr>
        <w:t xml:space="preserve"> </w:t>
      </w:r>
      <w:r w:rsidRPr="001525A8">
        <w:rPr>
          <w:sz w:val="20"/>
          <w:szCs w:val="20"/>
          <w:rtl/>
        </w:rPr>
        <w:fldChar w:fldCharType="begin"/>
      </w:r>
      <w:r w:rsidRPr="001525A8">
        <w:rPr>
          <w:sz w:val="20"/>
          <w:szCs w:val="20"/>
          <w:rtl/>
        </w:rPr>
        <w:instrText xml:space="preserve"> </w:instrText>
      </w:r>
      <w:r w:rsidRPr="001525A8">
        <w:rPr>
          <w:rFonts w:hint="cs"/>
          <w:sz w:val="20"/>
          <w:szCs w:val="20"/>
        </w:rPr>
        <w:instrText>DOCPROPERTY account.accountnumber \* MERGEFORMAT</w:instrText>
      </w:r>
      <w:r w:rsidRPr="001525A8">
        <w:rPr>
          <w:sz w:val="20"/>
          <w:szCs w:val="20"/>
          <w:rtl/>
        </w:rPr>
        <w:instrText xml:space="preserve"> </w:instrText>
      </w:r>
      <w:r w:rsidRPr="001525A8">
        <w:rPr>
          <w:sz w:val="20"/>
          <w:szCs w:val="20"/>
          <w:rtl/>
        </w:rPr>
        <w:fldChar w:fldCharType="separate"/>
      </w:r>
      <w:r>
        <w:rPr>
          <w:sz w:val="20"/>
          <w:szCs w:val="20"/>
          <w:rtl/>
        </w:rPr>
        <w:t>53/00002552/18</w:t>
      </w:r>
      <w:r w:rsidRPr="001525A8">
        <w:rPr>
          <w:sz w:val="20"/>
          <w:szCs w:val="20"/>
          <w:rtl/>
        </w:rPr>
        <w:fldChar w:fldCharType="end"/>
      </w:r>
    </w:p>
    <w:p w:rsidR="009676F3" w:rsidRPr="001525A8" w:rsidRDefault="00D07888" w:rsidP="00D07888">
      <w:pPr>
        <w:rPr>
          <w:sz w:val="20"/>
          <w:szCs w:val="20"/>
          <w:rtl/>
        </w:rPr>
      </w:pPr>
      <w:r w:rsidRPr="001525A8">
        <w:rPr>
          <w:sz w:val="20"/>
          <w:szCs w:val="20"/>
          <w:rtl/>
        </w:rPr>
        <w:fldChar w:fldCharType="begin"/>
      </w:r>
      <w:r w:rsidRPr="001525A8">
        <w:rPr>
          <w:sz w:val="20"/>
          <w:szCs w:val="20"/>
          <w:rtl/>
        </w:rPr>
        <w:instrText xml:space="preserve"> </w:instrText>
      </w:r>
      <w:r w:rsidRPr="001525A8">
        <w:rPr>
          <w:rFonts w:hint="cs"/>
          <w:sz w:val="20"/>
          <w:szCs w:val="20"/>
        </w:rPr>
        <w:instrText>DOCPROPERTY systemuser.tnufa_initials \* MERGEFORMAT</w:instrText>
      </w:r>
      <w:r w:rsidRPr="001525A8">
        <w:rPr>
          <w:sz w:val="20"/>
          <w:szCs w:val="20"/>
          <w:rtl/>
        </w:rPr>
        <w:instrText xml:space="preserve"> </w:instrText>
      </w:r>
      <w:r w:rsidRPr="001525A8">
        <w:rPr>
          <w:sz w:val="20"/>
          <w:szCs w:val="20"/>
          <w:rtl/>
        </w:rPr>
        <w:fldChar w:fldCharType="end"/>
      </w:r>
      <w:r w:rsidRPr="001525A8">
        <w:rPr>
          <w:rFonts w:hint="cs"/>
          <w:sz w:val="20"/>
          <w:szCs w:val="20"/>
          <w:rtl/>
        </w:rPr>
        <w:t xml:space="preserve"> </w:t>
      </w:r>
      <w:r w:rsidRPr="001525A8">
        <w:rPr>
          <w:sz w:val="20"/>
          <w:szCs w:val="20"/>
          <w:rtl/>
        </w:rPr>
        <w:fldChar w:fldCharType="begin"/>
      </w:r>
      <w:r w:rsidRPr="001525A8">
        <w:rPr>
          <w:sz w:val="20"/>
          <w:szCs w:val="20"/>
          <w:rtl/>
        </w:rPr>
        <w:instrText xml:space="preserve"> </w:instrText>
      </w:r>
      <w:r w:rsidRPr="001525A8">
        <w:rPr>
          <w:sz w:val="20"/>
          <w:szCs w:val="20"/>
        </w:rPr>
        <w:instrText>DOCPROPERTY tnufa_reference \* MERGEFORMAT</w:instrText>
      </w:r>
      <w:r w:rsidRPr="001525A8">
        <w:rPr>
          <w:sz w:val="20"/>
          <w:szCs w:val="20"/>
          <w:rtl/>
        </w:rPr>
        <w:instrText xml:space="preserve"> </w:instrText>
      </w:r>
      <w:r w:rsidRPr="001525A8">
        <w:rPr>
          <w:sz w:val="20"/>
          <w:szCs w:val="20"/>
          <w:rtl/>
        </w:rPr>
        <w:fldChar w:fldCharType="separate"/>
      </w:r>
      <w:r>
        <w:rPr>
          <w:sz w:val="20"/>
          <w:szCs w:val="20"/>
          <w:rtl/>
        </w:rPr>
        <w:t>392241/2018</w:t>
      </w:r>
      <w:r w:rsidRPr="001525A8">
        <w:rPr>
          <w:sz w:val="20"/>
          <w:szCs w:val="20"/>
          <w:rtl/>
        </w:rPr>
        <w:fldChar w:fldCharType="end"/>
      </w:r>
    </w:p>
    <w:p w:rsidR="00BA4D8F" w:rsidRPr="000B2531" w:rsidRDefault="00264EC5" w:rsidP="00264EC5">
      <w:pPr>
        <w:keepLines w:val="0"/>
        <w:rPr>
          <w:sz w:val="18"/>
          <w:szCs w:val="20"/>
          <w:rtl/>
        </w:rPr>
      </w:pPr>
      <w:r w:rsidRPr="000B2531">
        <w:rPr>
          <w:rFonts w:hint="cs"/>
          <w:sz w:val="18"/>
          <w:szCs w:val="20"/>
          <w:rtl/>
        </w:rPr>
        <w:t xml:space="preserve"> </w:t>
      </w:r>
    </w:p>
    <w:sectPr w:rsidR="00BA4D8F" w:rsidRPr="000B2531" w:rsidSect="00215F12">
      <w:headerReference w:type="even" r:id="rId18"/>
      <w:headerReference w:type="default" r:id="rId19"/>
      <w:endnotePr>
        <w:numFmt w:val="lowerLetter"/>
      </w:endnotePr>
      <w:pgSz w:w="11909" w:h="16834"/>
      <w:pgMar w:top="851" w:right="1800" w:bottom="1440" w:left="1800" w:header="709" w:footer="709" w:gutter="0"/>
      <w:cols w:space="709"/>
      <w:titlePg/>
      <w:bidi/>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ir Gordon" w:date="2018-10-15T07:59:00Z" w:initials="NG">
    <w:p w:rsidR="00452F79" w:rsidRDefault="00452F79">
      <w:pPr>
        <w:pStyle w:val="af3"/>
      </w:pPr>
      <w:r>
        <w:rPr>
          <w:rStyle w:val="af2"/>
        </w:rPr>
        <w:annotationRef/>
      </w:r>
      <w:r>
        <w:rPr>
          <w:rFonts w:hint="cs"/>
          <w:rtl/>
        </w:rPr>
        <w:t>רון, יש אסמכתא לדבר?</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F6D" w:rsidRDefault="00541F6D">
      <w:r>
        <w:separator/>
      </w:r>
    </w:p>
  </w:endnote>
  <w:endnote w:type="continuationSeparator" w:id="0">
    <w:p w:rsidR="00541F6D" w:rsidRDefault="00541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B1"/>
    <w:family w:val="swiss"/>
    <w:pitch w:val="variable"/>
    <w:sig w:usb0="00000801" w:usb1="00000000" w:usb2="00000000" w:usb3="00000000" w:csb0="00000020" w:csb1="00000000"/>
  </w:font>
  <w:font w:name="Times New (W1)">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F6D" w:rsidRDefault="00541F6D">
      <w:r>
        <w:separator/>
      </w:r>
    </w:p>
  </w:footnote>
  <w:footnote w:type="continuationSeparator" w:id="0">
    <w:p w:rsidR="00541F6D" w:rsidRDefault="00541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BFD" w:rsidRDefault="00B40BFD" w:rsidP="0031610A">
    <w:pPr>
      <w:pStyle w:val="a3"/>
      <w:framePr w:wrap="around" w:vAnchor="text" w:hAnchor="margin" w:xAlign="center" w:y="1"/>
      <w:rPr>
        <w:rStyle w:val="a4"/>
      </w:rPr>
    </w:pPr>
    <w:r>
      <w:rPr>
        <w:rStyle w:val="a4"/>
        <w:rtl/>
      </w:rPr>
      <w:fldChar w:fldCharType="begin"/>
    </w:r>
    <w:r>
      <w:rPr>
        <w:rStyle w:val="a4"/>
      </w:rPr>
      <w:instrText xml:space="preserve">PAGE  </w:instrText>
    </w:r>
    <w:r>
      <w:rPr>
        <w:rStyle w:val="a4"/>
        <w:rtl/>
      </w:rPr>
      <w:fldChar w:fldCharType="separate"/>
    </w:r>
    <w:r w:rsidR="00284BF6">
      <w:rPr>
        <w:rStyle w:val="a4"/>
        <w:noProof/>
        <w:rtl/>
      </w:rPr>
      <w:t>2</w:t>
    </w:r>
    <w:r>
      <w:rPr>
        <w:rStyle w:val="a4"/>
        <w:rtl/>
      </w:rPr>
      <w:fldChar w:fldCharType="end"/>
    </w:r>
  </w:p>
  <w:p w:rsidR="00B40BFD" w:rsidRDefault="00B40BF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BFD" w:rsidRPr="00A16643" w:rsidRDefault="00B40BFD" w:rsidP="00BA4D8F">
    <w:pPr>
      <w:pStyle w:val="a3"/>
      <w:framePr w:wrap="around" w:vAnchor="text" w:hAnchor="margin" w:xAlign="center" w:y="1"/>
      <w:rPr>
        <w:rStyle w:val="a4"/>
        <w:rtl/>
      </w:rPr>
    </w:pPr>
    <w:r w:rsidRPr="00A16643">
      <w:rPr>
        <w:rStyle w:val="a4"/>
      </w:rPr>
      <w:fldChar w:fldCharType="begin"/>
    </w:r>
    <w:r w:rsidRPr="00A16643">
      <w:rPr>
        <w:rStyle w:val="a4"/>
      </w:rPr>
      <w:instrText xml:space="preserve">PAGE  </w:instrText>
    </w:r>
    <w:r w:rsidRPr="00A16643">
      <w:rPr>
        <w:rStyle w:val="a4"/>
      </w:rPr>
      <w:fldChar w:fldCharType="separate"/>
    </w:r>
    <w:r w:rsidR="005936D5">
      <w:rPr>
        <w:rStyle w:val="a4"/>
        <w:noProof/>
        <w:rtl/>
      </w:rPr>
      <w:t>5</w:t>
    </w:r>
    <w:r w:rsidRPr="00A16643">
      <w:rPr>
        <w:rStyle w:val="a4"/>
      </w:rPr>
      <w:fldChar w:fldCharType="end"/>
    </w:r>
  </w:p>
  <w:p w:rsidR="00B40BFD" w:rsidRPr="00A16643" w:rsidRDefault="00B40BFD" w:rsidP="00A16643">
    <w:pPr>
      <w:pStyle w:val="a3"/>
      <w:jc w:val="cent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528B2"/>
    <w:multiLevelType w:val="hybridMultilevel"/>
    <w:tmpl w:val="D7FEEA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687286"/>
    <w:multiLevelType w:val="hybridMultilevel"/>
    <w:tmpl w:val="E05CE5A2"/>
    <w:lvl w:ilvl="0" w:tplc="0409000F">
      <w:start w:val="1"/>
      <w:numFmt w:val="decimal"/>
      <w:lvlText w:val="%1."/>
      <w:lvlJc w:val="left"/>
      <w:pPr>
        <w:tabs>
          <w:tab w:val="num" w:pos="731"/>
        </w:tabs>
        <w:ind w:left="731" w:hanging="360"/>
      </w:pPr>
    </w:lvl>
    <w:lvl w:ilvl="1" w:tplc="04090013">
      <w:start w:val="1"/>
      <w:numFmt w:val="hebrew1"/>
      <w:lvlText w:val="%2."/>
      <w:lvlJc w:val="center"/>
      <w:pPr>
        <w:tabs>
          <w:tab w:val="num" w:pos="1451"/>
        </w:tabs>
        <w:ind w:left="1451" w:hanging="360"/>
      </w:pPr>
    </w:lvl>
    <w:lvl w:ilvl="2" w:tplc="0409001B" w:tentative="1">
      <w:start w:val="1"/>
      <w:numFmt w:val="lowerRoman"/>
      <w:lvlText w:val="%3."/>
      <w:lvlJc w:val="right"/>
      <w:pPr>
        <w:tabs>
          <w:tab w:val="num" w:pos="2171"/>
        </w:tabs>
        <w:ind w:left="2171" w:hanging="180"/>
      </w:pPr>
    </w:lvl>
    <w:lvl w:ilvl="3" w:tplc="0409000F" w:tentative="1">
      <w:start w:val="1"/>
      <w:numFmt w:val="decimal"/>
      <w:lvlText w:val="%4."/>
      <w:lvlJc w:val="left"/>
      <w:pPr>
        <w:tabs>
          <w:tab w:val="num" w:pos="2891"/>
        </w:tabs>
        <w:ind w:left="2891" w:hanging="360"/>
      </w:pPr>
    </w:lvl>
    <w:lvl w:ilvl="4" w:tplc="04090019" w:tentative="1">
      <w:start w:val="1"/>
      <w:numFmt w:val="lowerLetter"/>
      <w:lvlText w:val="%5."/>
      <w:lvlJc w:val="left"/>
      <w:pPr>
        <w:tabs>
          <w:tab w:val="num" w:pos="3611"/>
        </w:tabs>
        <w:ind w:left="3611" w:hanging="360"/>
      </w:pPr>
    </w:lvl>
    <w:lvl w:ilvl="5" w:tplc="0409001B" w:tentative="1">
      <w:start w:val="1"/>
      <w:numFmt w:val="lowerRoman"/>
      <w:lvlText w:val="%6."/>
      <w:lvlJc w:val="right"/>
      <w:pPr>
        <w:tabs>
          <w:tab w:val="num" w:pos="4331"/>
        </w:tabs>
        <w:ind w:left="4331" w:hanging="180"/>
      </w:pPr>
    </w:lvl>
    <w:lvl w:ilvl="6" w:tplc="0409000F" w:tentative="1">
      <w:start w:val="1"/>
      <w:numFmt w:val="decimal"/>
      <w:lvlText w:val="%7."/>
      <w:lvlJc w:val="left"/>
      <w:pPr>
        <w:tabs>
          <w:tab w:val="num" w:pos="5051"/>
        </w:tabs>
        <w:ind w:left="5051" w:hanging="360"/>
      </w:pPr>
    </w:lvl>
    <w:lvl w:ilvl="7" w:tplc="04090019" w:tentative="1">
      <w:start w:val="1"/>
      <w:numFmt w:val="lowerLetter"/>
      <w:lvlText w:val="%8."/>
      <w:lvlJc w:val="left"/>
      <w:pPr>
        <w:tabs>
          <w:tab w:val="num" w:pos="5771"/>
        </w:tabs>
        <w:ind w:left="5771" w:hanging="360"/>
      </w:pPr>
    </w:lvl>
    <w:lvl w:ilvl="8" w:tplc="0409001B" w:tentative="1">
      <w:start w:val="1"/>
      <w:numFmt w:val="lowerRoman"/>
      <w:lvlText w:val="%9."/>
      <w:lvlJc w:val="right"/>
      <w:pPr>
        <w:tabs>
          <w:tab w:val="num" w:pos="6491"/>
        </w:tabs>
        <w:ind w:left="6491" w:hanging="180"/>
      </w:pPr>
    </w:lvl>
  </w:abstractNum>
  <w:abstractNum w:abstractNumId="2">
    <w:nsid w:val="0C32039D"/>
    <w:multiLevelType w:val="multilevel"/>
    <w:tmpl w:val="0BA8ABA4"/>
    <w:lvl w:ilvl="0">
      <w:start w:val="1"/>
      <w:numFmt w:val="decimal"/>
      <w:lvlRestart w:val="0"/>
      <w:lvlText w:val="%1."/>
      <w:lvlJc w:val="left"/>
      <w:pPr>
        <w:tabs>
          <w:tab w:val="num" w:pos="720"/>
        </w:tabs>
        <w:ind w:left="720" w:hanging="720"/>
      </w:pPr>
      <w:rPr>
        <w:rFonts w:cs="David"/>
        <w:bCs w:val="0"/>
        <w:iCs w:val="0"/>
        <w:color w:val="auto"/>
        <w:sz w:val="24"/>
        <w:szCs w:val="24"/>
      </w:rPr>
    </w:lvl>
    <w:lvl w:ilvl="1">
      <w:start w:val="1"/>
      <w:numFmt w:val="hebrew1"/>
      <w:lvlText w:val="%2."/>
      <w:lvlJc w:val="left"/>
      <w:pPr>
        <w:tabs>
          <w:tab w:val="num" w:pos="1440"/>
        </w:tabs>
        <w:ind w:left="1440" w:hanging="720"/>
      </w:pPr>
      <w:rPr>
        <w:rFonts w:cs="David"/>
        <w:bCs w:val="0"/>
        <w:iCs w:val="0"/>
        <w:color w:val="auto"/>
        <w:sz w:val="24"/>
        <w:szCs w:val="24"/>
      </w:rPr>
    </w:lvl>
    <w:lvl w:ilvl="2">
      <w:start w:val="1"/>
      <w:numFmt w:val="decimal"/>
      <w:lvlText w:val="%3)"/>
      <w:lvlJc w:val="left"/>
      <w:pPr>
        <w:tabs>
          <w:tab w:val="num" w:pos="2160"/>
        </w:tabs>
        <w:ind w:left="2160" w:hanging="720"/>
      </w:pPr>
      <w:rPr>
        <w:rFonts w:cs="David"/>
        <w:bCs w:val="0"/>
        <w:iCs w:val="0"/>
        <w:color w:val="auto"/>
        <w:sz w:val="24"/>
        <w:szCs w:val="24"/>
      </w:rPr>
    </w:lvl>
    <w:lvl w:ilvl="3">
      <w:start w:val="1"/>
      <w:numFmt w:val="hebrew1"/>
      <w:lvlText w:val="%4)"/>
      <w:lvlJc w:val="left"/>
      <w:pPr>
        <w:tabs>
          <w:tab w:val="num" w:pos="2880"/>
        </w:tabs>
        <w:ind w:left="2880" w:hanging="720"/>
      </w:pPr>
      <w:rPr>
        <w:rFonts w:cs="David"/>
        <w:bCs w:val="0"/>
        <w:iCs w:val="0"/>
        <w:color w:val="auto"/>
        <w:sz w:val="24"/>
        <w:szCs w:val="24"/>
      </w:r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3">
    <w:nsid w:val="1516245E"/>
    <w:multiLevelType w:val="multilevel"/>
    <w:tmpl w:val="0BA8ABA4"/>
    <w:lvl w:ilvl="0">
      <w:start w:val="1"/>
      <w:numFmt w:val="decimal"/>
      <w:lvlRestart w:val="0"/>
      <w:lvlText w:val="%1."/>
      <w:lvlJc w:val="left"/>
      <w:pPr>
        <w:tabs>
          <w:tab w:val="num" w:pos="720"/>
        </w:tabs>
        <w:ind w:left="720" w:hanging="720"/>
      </w:pPr>
      <w:rPr>
        <w:rFonts w:cs="David"/>
        <w:bCs w:val="0"/>
        <w:iCs w:val="0"/>
        <w:color w:val="auto"/>
        <w:sz w:val="24"/>
        <w:szCs w:val="24"/>
      </w:rPr>
    </w:lvl>
    <w:lvl w:ilvl="1">
      <w:start w:val="1"/>
      <w:numFmt w:val="hebrew1"/>
      <w:lvlText w:val="%2."/>
      <w:lvlJc w:val="left"/>
      <w:pPr>
        <w:tabs>
          <w:tab w:val="num" w:pos="1440"/>
        </w:tabs>
        <w:ind w:left="1440" w:hanging="720"/>
      </w:pPr>
      <w:rPr>
        <w:rFonts w:cs="David"/>
        <w:bCs w:val="0"/>
        <w:iCs w:val="0"/>
        <w:color w:val="auto"/>
        <w:sz w:val="24"/>
        <w:szCs w:val="24"/>
      </w:rPr>
    </w:lvl>
    <w:lvl w:ilvl="2">
      <w:start w:val="1"/>
      <w:numFmt w:val="decimal"/>
      <w:lvlText w:val="%3)"/>
      <w:lvlJc w:val="left"/>
      <w:pPr>
        <w:tabs>
          <w:tab w:val="num" w:pos="2160"/>
        </w:tabs>
        <w:ind w:left="2160" w:hanging="720"/>
      </w:pPr>
      <w:rPr>
        <w:rFonts w:cs="David"/>
        <w:bCs w:val="0"/>
        <w:iCs w:val="0"/>
        <w:color w:val="auto"/>
        <w:sz w:val="24"/>
        <w:szCs w:val="24"/>
      </w:rPr>
    </w:lvl>
    <w:lvl w:ilvl="3">
      <w:start w:val="1"/>
      <w:numFmt w:val="hebrew1"/>
      <w:lvlText w:val="%4)"/>
      <w:lvlJc w:val="left"/>
      <w:pPr>
        <w:tabs>
          <w:tab w:val="num" w:pos="2880"/>
        </w:tabs>
        <w:ind w:left="2880" w:hanging="720"/>
      </w:pPr>
      <w:rPr>
        <w:rFonts w:cs="David"/>
        <w:bCs w:val="0"/>
        <w:iCs w:val="0"/>
        <w:color w:val="auto"/>
        <w:sz w:val="24"/>
        <w:szCs w:val="24"/>
      </w:r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4">
    <w:nsid w:val="17775B34"/>
    <w:multiLevelType w:val="hybridMultilevel"/>
    <w:tmpl w:val="9E1E63D6"/>
    <w:lvl w:ilvl="0" w:tplc="41444572">
      <w:start w:val="3"/>
      <w:numFmt w:val="bullet"/>
      <w:lvlText w:val="-"/>
      <w:lvlJc w:val="left"/>
      <w:pPr>
        <w:tabs>
          <w:tab w:val="num" w:pos="2280"/>
        </w:tabs>
        <w:ind w:left="2280" w:hanging="360"/>
      </w:pPr>
      <w:rPr>
        <w:rFonts w:ascii="Times New Roman" w:eastAsia="Times New Roman" w:hAnsi="Times New Roman" w:cs="David" w:hint="default"/>
        <w:b/>
      </w:rPr>
    </w:lvl>
    <w:lvl w:ilvl="1" w:tplc="04090003" w:tentative="1">
      <w:start w:val="1"/>
      <w:numFmt w:val="bullet"/>
      <w:lvlText w:val="o"/>
      <w:lvlJc w:val="left"/>
      <w:pPr>
        <w:tabs>
          <w:tab w:val="num" w:pos="3000"/>
        </w:tabs>
        <w:ind w:left="3000" w:hanging="360"/>
      </w:pPr>
      <w:rPr>
        <w:rFonts w:ascii="Courier New" w:hAnsi="Courier New" w:cs="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cs="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cs="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5">
    <w:nsid w:val="1A5E45B3"/>
    <w:multiLevelType w:val="multilevel"/>
    <w:tmpl w:val="DAF8F026"/>
    <w:lvl w:ilvl="0">
      <w:start w:val="1"/>
      <w:numFmt w:val="decimal"/>
      <w:lvlRestart w:val="0"/>
      <w:lvlText w:val="%1."/>
      <w:lvlJc w:val="left"/>
      <w:pPr>
        <w:tabs>
          <w:tab w:val="num" w:pos="720"/>
        </w:tabs>
        <w:ind w:left="720" w:hanging="720"/>
      </w:pPr>
      <w:rPr>
        <w:rFonts w:cs="David"/>
        <w:bCs w:val="0"/>
        <w:iCs w:val="0"/>
        <w:color w:val="auto"/>
        <w:sz w:val="24"/>
        <w:szCs w:val="24"/>
      </w:rPr>
    </w:lvl>
    <w:lvl w:ilvl="1">
      <w:start w:val="1"/>
      <w:numFmt w:val="hebrew1"/>
      <w:lvlText w:val="%2."/>
      <w:lvlJc w:val="left"/>
      <w:pPr>
        <w:tabs>
          <w:tab w:val="num" w:pos="1440"/>
        </w:tabs>
        <w:ind w:left="1440" w:hanging="720"/>
      </w:pPr>
      <w:rPr>
        <w:rFonts w:cs="David"/>
        <w:bCs w:val="0"/>
        <w:iCs w:val="0"/>
        <w:color w:val="auto"/>
        <w:sz w:val="24"/>
        <w:szCs w:val="24"/>
      </w:rPr>
    </w:lvl>
    <w:lvl w:ilvl="2">
      <w:start w:val="1"/>
      <w:numFmt w:val="decimal"/>
      <w:lvlText w:val="%3)"/>
      <w:lvlJc w:val="left"/>
      <w:pPr>
        <w:tabs>
          <w:tab w:val="num" w:pos="2160"/>
        </w:tabs>
        <w:ind w:left="2160" w:hanging="720"/>
      </w:pPr>
      <w:rPr>
        <w:rFonts w:cs="David"/>
        <w:bCs w:val="0"/>
        <w:iCs w:val="0"/>
        <w:color w:val="auto"/>
        <w:sz w:val="24"/>
        <w:szCs w:val="24"/>
      </w:rPr>
    </w:lvl>
    <w:lvl w:ilvl="3">
      <w:start w:val="1"/>
      <w:numFmt w:val="hebrew1"/>
      <w:lvlText w:val="%4)"/>
      <w:lvlJc w:val="left"/>
      <w:pPr>
        <w:tabs>
          <w:tab w:val="num" w:pos="2880"/>
        </w:tabs>
        <w:ind w:left="2880" w:hanging="720"/>
      </w:pPr>
      <w:rPr>
        <w:rFonts w:cs="David"/>
        <w:bCs w:val="0"/>
        <w:iCs w:val="0"/>
        <w:color w:val="auto"/>
        <w:sz w:val="24"/>
        <w:szCs w:val="24"/>
      </w:r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6">
    <w:nsid w:val="1D1C681F"/>
    <w:multiLevelType w:val="multilevel"/>
    <w:tmpl w:val="0BA8ABA4"/>
    <w:lvl w:ilvl="0">
      <w:start w:val="1"/>
      <w:numFmt w:val="decimal"/>
      <w:lvlRestart w:val="0"/>
      <w:lvlText w:val="%1."/>
      <w:lvlJc w:val="left"/>
      <w:pPr>
        <w:tabs>
          <w:tab w:val="num" w:pos="720"/>
        </w:tabs>
        <w:ind w:left="720" w:hanging="720"/>
      </w:pPr>
      <w:rPr>
        <w:rFonts w:cs="David"/>
        <w:bCs w:val="0"/>
        <w:iCs w:val="0"/>
        <w:color w:val="auto"/>
        <w:sz w:val="24"/>
        <w:szCs w:val="24"/>
      </w:rPr>
    </w:lvl>
    <w:lvl w:ilvl="1">
      <w:start w:val="1"/>
      <w:numFmt w:val="hebrew1"/>
      <w:lvlText w:val="%2."/>
      <w:lvlJc w:val="left"/>
      <w:pPr>
        <w:tabs>
          <w:tab w:val="num" w:pos="1440"/>
        </w:tabs>
        <w:ind w:left="1440" w:hanging="720"/>
      </w:pPr>
      <w:rPr>
        <w:rFonts w:cs="David"/>
        <w:bCs w:val="0"/>
        <w:iCs w:val="0"/>
        <w:color w:val="auto"/>
        <w:sz w:val="24"/>
        <w:szCs w:val="24"/>
      </w:rPr>
    </w:lvl>
    <w:lvl w:ilvl="2">
      <w:start w:val="1"/>
      <w:numFmt w:val="decimal"/>
      <w:lvlText w:val="%3)"/>
      <w:lvlJc w:val="left"/>
      <w:pPr>
        <w:tabs>
          <w:tab w:val="num" w:pos="2160"/>
        </w:tabs>
        <w:ind w:left="2160" w:hanging="720"/>
      </w:pPr>
      <w:rPr>
        <w:rFonts w:cs="David"/>
        <w:bCs w:val="0"/>
        <w:iCs w:val="0"/>
        <w:color w:val="auto"/>
        <w:sz w:val="24"/>
        <w:szCs w:val="24"/>
      </w:rPr>
    </w:lvl>
    <w:lvl w:ilvl="3">
      <w:start w:val="1"/>
      <w:numFmt w:val="hebrew1"/>
      <w:lvlText w:val="%4)"/>
      <w:lvlJc w:val="left"/>
      <w:pPr>
        <w:tabs>
          <w:tab w:val="num" w:pos="2880"/>
        </w:tabs>
        <w:ind w:left="2880" w:hanging="720"/>
      </w:pPr>
      <w:rPr>
        <w:rFonts w:cs="David"/>
        <w:bCs w:val="0"/>
        <w:iCs w:val="0"/>
        <w:color w:val="auto"/>
        <w:sz w:val="24"/>
        <w:szCs w:val="24"/>
      </w:r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7">
    <w:nsid w:val="3D4A1244"/>
    <w:multiLevelType w:val="multilevel"/>
    <w:tmpl w:val="A8DCB18E"/>
    <w:lvl w:ilvl="0">
      <w:start w:val="1"/>
      <w:numFmt w:val="decimal"/>
      <w:lvlText w:val="%1."/>
      <w:lvlJc w:val="left"/>
      <w:pPr>
        <w:tabs>
          <w:tab w:val="num" w:pos="731"/>
        </w:tabs>
        <w:ind w:left="731" w:hanging="360"/>
      </w:p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8">
    <w:nsid w:val="50EC3B40"/>
    <w:multiLevelType w:val="hybridMultilevel"/>
    <w:tmpl w:val="A106D8A4"/>
    <w:lvl w:ilvl="0" w:tplc="072EB858">
      <w:start w:val="12"/>
      <w:numFmt w:val="bullet"/>
      <w:lvlText w:val=""/>
      <w:lvlJc w:val="left"/>
      <w:pPr>
        <w:ind w:left="720" w:hanging="360"/>
      </w:pPr>
      <w:rPr>
        <w:rFonts w:ascii="Symbol" w:eastAsia="Times New Roman" w:hAnsi="Symbo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7C082C"/>
    <w:multiLevelType w:val="hybridMultilevel"/>
    <w:tmpl w:val="0E7AC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2"/>
  </w:num>
  <w:num w:numId="8">
    <w:abstractNumId w:val="6"/>
  </w:num>
  <w:num w:numId="9">
    <w:abstractNumId w:val="3"/>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D70"/>
    <w:rsid w:val="0000331E"/>
    <w:rsid w:val="00011B9E"/>
    <w:rsid w:val="00014BBB"/>
    <w:rsid w:val="000240F2"/>
    <w:rsid w:val="00027EE0"/>
    <w:rsid w:val="000465BA"/>
    <w:rsid w:val="0005283F"/>
    <w:rsid w:val="00056E9B"/>
    <w:rsid w:val="00067BD2"/>
    <w:rsid w:val="000A437F"/>
    <w:rsid w:val="000A5D66"/>
    <w:rsid w:val="000A7ECD"/>
    <w:rsid w:val="000B05D4"/>
    <w:rsid w:val="000B2531"/>
    <w:rsid w:val="000B50E1"/>
    <w:rsid w:val="000C3C9E"/>
    <w:rsid w:val="000D5984"/>
    <w:rsid w:val="000E64DA"/>
    <w:rsid w:val="000F57C8"/>
    <w:rsid w:val="0012301A"/>
    <w:rsid w:val="00132FE7"/>
    <w:rsid w:val="001515FC"/>
    <w:rsid w:val="001525A8"/>
    <w:rsid w:val="001537BF"/>
    <w:rsid w:val="00175D7D"/>
    <w:rsid w:val="00193ACD"/>
    <w:rsid w:val="00195823"/>
    <w:rsid w:val="00195E28"/>
    <w:rsid w:val="001A3C25"/>
    <w:rsid w:val="001A7940"/>
    <w:rsid w:val="001C0960"/>
    <w:rsid w:val="001D020D"/>
    <w:rsid w:val="001D0E72"/>
    <w:rsid w:val="001D5879"/>
    <w:rsid w:val="001E54D0"/>
    <w:rsid w:val="002000A2"/>
    <w:rsid w:val="00215F12"/>
    <w:rsid w:val="00216588"/>
    <w:rsid w:val="00234AAD"/>
    <w:rsid w:val="00240A99"/>
    <w:rsid w:val="00256F37"/>
    <w:rsid w:val="0025753B"/>
    <w:rsid w:val="00264EC5"/>
    <w:rsid w:val="002710CA"/>
    <w:rsid w:val="002738C8"/>
    <w:rsid w:val="0028178E"/>
    <w:rsid w:val="002821D6"/>
    <w:rsid w:val="00284BF6"/>
    <w:rsid w:val="002B22DB"/>
    <w:rsid w:val="002B301F"/>
    <w:rsid w:val="002C075F"/>
    <w:rsid w:val="002D378C"/>
    <w:rsid w:val="002F10AF"/>
    <w:rsid w:val="002F11D9"/>
    <w:rsid w:val="00302FF8"/>
    <w:rsid w:val="0031610A"/>
    <w:rsid w:val="00324F01"/>
    <w:rsid w:val="0033390F"/>
    <w:rsid w:val="00336FD7"/>
    <w:rsid w:val="003378C1"/>
    <w:rsid w:val="00343B8E"/>
    <w:rsid w:val="003720BD"/>
    <w:rsid w:val="00376D23"/>
    <w:rsid w:val="00391075"/>
    <w:rsid w:val="003A051B"/>
    <w:rsid w:val="003A4E96"/>
    <w:rsid w:val="003B02BC"/>
    <w:rsid w:val="003B33C7"/>
    <w:rsid w:val="003C0BD3"/>
    <w:rsid w:val="003D4081"/>
    <w:rsid w:val="003D4C63"/>
    <w:rsid w:val="003D6BEE"/>
    <w:rsid w:val="003E268F"/>
    <w:rsid w:val="003E6243"/>
    <w:rsid w:val="003F383F"/>
    <w:rsid w:val="003F52D0"/>
    <w:rsid w:val="003F6795"/>
    <w:rsid w:val="0040023C"/>
    <w:rsid w:val="004301F8"/>
    <w:rsid w:val="00431198"/>
    <w:rsid w:val="00447F81"/>
    <w:rsid w:val="00452F79"/>
    <w:rsid w:val="00463A69"/>
    <w:rsid w:val="0046645F"/>
    <w:rsid w:val="00492EA7"/>
    <w:rsid w:val="00493721"/>
    <w:rsid w:val="004A482C"/>
    <w:rsid w:val="004A7D70"/>
    <w:rsid w:val="004B3F36"/>
    <w:rsid w:val="004B600B"/>
    <w:rsid w:val="004C3048"/>
    <w:rsid w:val="004C30E8"/>
    <w:rsid w:val="004E6B82"/>
    <w:rsid w:val="004F3A4F"/>
    <w:rsid w:val="00502BA6"/>
    <w:rsid w:val="005147F6"/>
    <w:rsid w:val="00517AF3"/>
    <w:rsid w:val="0052668B"/>
    <w:rsid w:val="00531137"/>
    <w:rsid w:val="00532F1E"/>
    <w:rsid w:val="00541F6D"/>
    <w:rsid w:val="005466DC"/>
    <w:rsid w:val="005635F7"/>
    <w:rsid w:val="00584764"/>
    <w:rsid w:val="0059175C"/>
    <w:rsid w:val="005936D5"/>
    <w:rsid w:val="005A3AC1"/>
    <w:rsid w:val="005C4CD2"/>
    <w:rsid w:val="005D52A8"/>
    <w:rsid w:val="005E3FC0"/>
    <w:rsid w:val="0060317F"/>
    <w:rsid w:val="00604692"/>
    <w:rsid w:val="00610713"/>
    <w:rsid w:val="00621826"/>
    <w:rsid w:val="006267A8"/>
    <w:rsid w:val="006428D9"/>
    <w:rsid w:val="0067047C"/>
    <w:rsid w:val="00676B1B"/>
    <w:rsid w:val="0068285A"/>
    <w:rsid w:val="00685402"/>
    <w:rsid w:val="00687C4D"/>
    <w:rsid w:val="00694C10"/>
    <w:rsid w:val="00695CA1"/>
    <w:rsid w:val="006A326B"/>
    <w:rsid w:val="006C1F8B"/>
    <w:rsid w:val="006C35B8"/>
    <w:rsid w:val="006C39BC"/>
    <w:rsid w:val="006D03D8"/>
    <w:rsid w:val="006D3A46"/>
    <w:rsid w:val="006D51EE"/>
    <w:rsid w:val="006D62E7"/>
    <w:rsid w:val="00701844"/>
    <w:rsid w:val="00706251"/>
    <w:rsid w:val="00716632"/>
    <w:rsid w:val="0072035C"/>
    <w:rsid w:val="0072408A"/>
    <w:rsid w:val="00727827"/>
    <w:rsid w:val="00740BA5"/>
    <w:rsid w:val="007417DF"/>
    <w:rsid w:val="007504E8"/>
    <w:rsid w:val="007638E6"/>
    <w:rsid w:val="00794D3F"/>
    <w:rsid w:val="007A6EE4"/>
    <w:rsid w:val="007B40DE"/>
    <w:rsid w:val="007B525D"/>
    <w:rsid w:val="007C01C0"/>
    <w:rsid w:val="007C2C96"/>
    <w:rsid w:val="007D3C58"/>
    <w:rsid w:val="007E48B8"/>
    <w:rsid w:val="007E650A"/>
    <w:rsid w:val="007F5296"/>
    <w:rsid w:val="00810907"/>
    <w:rsid w:val="00821A55"/>
    <w:rsid w:val="00823EC8"/>
    <w:rsid w:val="008355A5"/>
    <w:rsid w:val="00841747"/>
    <w:rsid w:val="00846097"/>
    <w:rsid w:val="00851168"/>
    <w:rsid w:val="008654B7"/>
    <w:rsid w:val="00887CD5"/>
    <w:rsid w:val="008C63C4"/>
    <w:rsid w:val="008C6E06"/>
    <w:rsid w:val="008D1A60"/>
    <w:rsid w:val="008E3A74"/>
    <w:rsid w:val="008F5F1B"/>
    <w:rsid w:val="008F5F31"/>
    <w:rsid w:val="00911E9E"/>
    <w:rsid w:val="00915EB4"/>
    <w:rsid w:val="0092143D"/>
    <w:rsid w:val="00923439"/>
    <w:rsid w:val="0092736E"/>
    <w:rsid w:val="0094602E"/>
    <w:rsid w:val="0096297D"/>
    <w:rsid w:val="009657FD"/>
    <w:rsid w:val="009676F3"/>
    <w:rsid w:val="00967CF3"/>
    <w:rsid w:val="009A0D66"/>
    <w:rsid w:val="009A22A5"/>
    <w:rsid w:val="009A3074"/>
    <w:rsid w:val="009B0E62"/>
    <w:rsid w:val="009B1B66"/>
    <w:rsid w:val="009C71A4"/>
    <w:rsid w:val="009D4B40"/>
    <w:rsid w:val="009F0EFE"/>
    <w:rsid w:val="00A07AF3"/>
    <w:rsid w:val="00A07DEB"/>
    <w:rsid w:val="00A16643"/>
    <w:rsid w:val="00A17D9E"/>
    <w:rsid w:val="00A323F5"/>
    <w:rsid w:val="00A33BD1"/>
    <w:rsid w:val="00A40DFD"/>
    <w:rsid w:val="00A4394A"/>
    <w:rsid w:val="00A63B95"/>
    <w:rsid w:val="00A72803"/>
    <w:rsid w:val="00A96193"/>
    <w:rsid w:val="00A97820"/>
    <w:rsid w:val="00AA76AB"/>
    <w:rsid w:val="00AB2570"/>
    <w:rsid w:val="00AC1FF5"/>
    <w:rsid w:val="00AC4855"/>
    <w:rsid w:val="00AC4DE4"/>
    <w:rsid w:val="00AC596E"/>
    <w:rsid w:val="00AC6271"/>
    <w:rsid w:val="00AD6D38"/>
    <w:rsid w:val="00AE10FF"/>
    <w:rsid w:val="00AF1B47"/>
    <w:rsid w:val="00AF25A2"/>
    <w:rsid w:val="00B0577C"/>
    <w:rsid w:val="00B070E1"/>
    <w:rsid w:val="00B158DF"/>
    <w:rsid w:val="00B307EF"/>
    <w:rsid w:val="00B40BFD"/>
    <w:rsid w:val="00B534C1"/>
    <w:rsid w:val="00B546FE"/>
    <w:rsid w:val="00B57EAC"/>
    <w:rsid w:val="00B60201"/>
    <w:rsid w:val="00B60FD0"/>
    <w:rsid w:val="00B616EA"/>
    <w:rsid w:val="00B75CAA"/>
    <w:rsid w:val="00B85273"/>
    <w:rsid w:val="00B86C9D"/>
    <w:rsid w:val="00B87543"/>
    <w:rsid w:val="00BA2E76"/>
    <w:rsid w:val="00BA4D8F"/>
    <w:rsid w:val="00BB3E23"/>
    <w:rsid w:val="00BD0758"/>
    <w:rsid w:val="00BD1E42"/>
    <w:rsid w:val="00BE0366"/>
    <w:rsid w:val="00BE24A3"/>
    <w:rsid w:val="00BE322E"/>
    <w:rsid w:val="00C01F94"/>
    <w:rsid w:val="00C02EF4"/>
    <w:rsid w:val="00C121FD"/>
    <w:rsid w:val="00C33251"/>
    <w:rsid w:val="00C35E6A"/>
    <w:rsid w:val="00C52B4E"/>
    <w:rsid w:val="00C52ECB"/>
    <w:rsid w:val="00C536E0"/>
    <w:rsid w:val="00C621CC"/>
    <w:rsid w:val="00C62922"/>
    <w:rsid w:val="00C62B68"/>
    <w:rsid w:val="00C67189"/>
    <w:rsid w:val="00C7070C"/>
    <w:rsid w:val="00C72EAC"/>
    <w:rsid w:val="00C730B4"/>
    <w:rsid w:val="00C74381"/>
    <w:rsid w:val="00C74E04"/>
    <w:rsid w:val="00C875E4"/>
    <w:rsid w:val="00C91F07"/>
    <w:rsid w:val="00C978F8"/>
    <w:rsid w:val="00CA1D2C"/>
    <w:rsid w:val="00CB0E73"/>
    <w:rsid w:val="00CB5755"/>
    <w:rsid w:val="00CC072F"/>
    <w:rsid w:val="00CD5407"/>
    <w:rsid w:val="00CF1783"/>
    <w:rsid w:val="00D034C0"/>
    <w:rsid w:val="00D05BCF"/>
    <w:rsid w:val="00D07888"/>
    <w:rsid w:val="00D12092"/>
    <w:rsid w:val="00D2374A"/>
    <w:rsid w:val="00D250EB"/>
    <w:rsid w:val="00D41283"/>
    <w:rsid w:val="00D4365E"/>
    <w:rsid w:val="00D47AF7"/>
    <w:rsid w:val="00D7359A"/>
    <w:rsid w:val="00D8317F"/>
    <w:rsid w:val="00D848BA"/>
    <w:rsid w:val="00D87177"/>
    <w:rsid w:val="00D87239"/>
    <w:rsid w:val="00D97203"/>
    <w:rsid w:val="00DA383C"/>
    <w:rsid w:val="00DA43A6"/>
    <w:rsid w:val="00DA7347"/>
    <w:rsid w:val="00DB4FAF"/>
    <w:rsid w:val="00DC6F31"/>
    <w:rsid w:val="00DC75B5"/>
    <w:rsid w:val="00DE5B5A"/>
    <w:rsid w:val="00DF27C0"/>
    <w:rsid w:val="00DF4971"/>
    <w:rsid w:val="00E00554"/>
    <w:rsid w:val="00E04EF3"/>
    <w:rsid w:val="00E054EE"/>
    <w:rsid w:val="00E063DD"/>
    <w:rsid w:val="00E06B63"/>
    <w:rsid w:val="00E15C12"/>
    <w:rsid w:val="00E17C8D"/>
    <w:rsid w:val="00E2319E"/>
    <w:rsid w:val="00E32975"/>
    <w:rsid w:val="00E35575"/>
    <w:rsid w:val="00E64660"/>
    <w:rsid w:val="00E728B9"/>
    <w:rsid w:val="00EB210D"/>
    <w:rsid w:val="00EB5BCF"/>
    <w:rsid w:val="00EB5DA4"/>
    <w:rsid w:val="00ED72F8"/>
    <w:rsid w:val="00EF03E2"/>
    <w:rsid w:val="00F00976"/>
    <w:rsid w:val="00F01E91"/>
    <w:rsid w:val="00F05F81"/>
    <w:rsid w:val="00F11CAE"/>
    <w:rsid w:val="00F214F8"/>
    <w:rsid w:val="00F25877"/>
    <w:rsid w:val="00F3288A"/>
    <w:rsid w:val="00F44A92"/>
    <w:rsid w:val="00F62293"/>
    <w:rsid w:val="00F64B61"/>
    <w:rsid w:val="00F64CDA"/>
    <w:rsid w:val="00F67842"/>
    <w:rsid w:val="00F80AA5"/>
    <w:rsid w:val="00F81741"/>
    <w:rsid w:val="00FA053E"/>
    <w:rsid w:val="00FA5080"/>
    <w:rsid w:val="00FB2947"/>
    <w:rsid w:val="00FD2DC6"/>
    <w:rsid w:val="00FE6F89"/>
    <w:rsid w:val="00FE7317"/>
    <w:rsid w:val="00FF1B46"/>
    <w:rsid w:val="00FF5A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8B8"/>
    <w:pPr>
      <w:keepLines/>
      <w:bidi/>
      <w:spacing w:line="360" w:lineRule="auto"/>
      <w:jc w:val="both"/>
    </w:pPr>
    <w:rPr>
      <w:rFonts w:cs="David"/>
      <w:sz w:val="22"/>
      <w:szCs w:val="24"/>
    </w:rPr>
  </w:style>
  <w:style w:type="paragraph" w:styleId="1">
    <w:name w:val="heading 1"/>
    <w:basedOn w:val="a"/>
    <w:next w:val="a"/>
    <w:qFormat/>
    <w:rsid w:val="007E48B8"/>
    <w:pPr>
      <w:keepNext/>
      <w:spacing w:before="240" w:after="60"/>
      <w:outlineLvl w:val="0"/>
    </w:pPr>
    <w:rPr>
      <w:b/>
      <w:bCs/>
      <w:kern w:val="32"/>
      <w:sz w:val="32"/>
      <w:szCs w:val="36"/>
      <w:u w:val="single"/>
    </w:rPr>
  </w:style>
  <w:style w:type="paragraph" w:styleId="2">
    <w:name w:val="heading 2"/>
    <w:basedOn w:val="a"/>
    <w:next w:val="a"/>
    <w:qFormat/>
    <w:rsid w:val="007E48B8"/>
    <w:pPr>
      <w:keepNext/>
      <w:spacing w:before="240" w:after="60"/>
      <w:outlineLvl w:val="1"/>
    </w:pPr>
    <w:rPr>
      <w:b/>
      <w:bCs/>
      <w:sz w:val="28"/>
      <w:szCs w:val="32"/>
      <w:u w:val="single"/>
    </w:rPr>
  </w:style>
  <w:style w:type="paragraph" w:styleId="3">
    <w:name w:val="heading 3"/>
    <w:basedOn w:val="a"/>
    <w:next w:val="a"/>
    <w:qFormat/>
    <w:rsid w:val="007E48B8"/>
    <w:pPr>
      <w:keepNext/>
      <w:spacing w:before="240" w:after="60"/>
      <w:outlineLvl w:val="2"/>
    </w:pPr>
    <w:rPr>
      <w:b/>
      <w:bCs/>
      <w:sz w:val="24"/>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E48B8"/>
    <w:pPr>
      <w:tabs>
        <w:tab w:val="center" w:pos="4153"/>
        <w:tab w:val="right" w:pos="8306"/>
      </w:tabs>
    </w:pPr>
  </w:style>
  <w:style w:type="character" w:styleId="a4">
    <w:name w:val="page number"/>
    <w:basedOn w:val="a0"/>
    <w:rsid w:val="007E48B8"/>
  </w:style>
  <w:style w:type="paragraph" w:styleId="a5">
    <w:name w:val="Signature"/>
    <w:basedOn w:val="a"/>
    <w:rsid w:val="007E48B8"/>
    <w:pPr>
      <w:tabs>
        <w:tab w:val="center" w:pos="6521"/>
      </w:tabs>
    </w:pPr>
  </w:style>
  <w:style w:type="paragraph" w:customStyle="1" w:styleId="10">
    <w:name w:val="רמה1"/>
    <w:basedOn w:val="a6"/>
    <w:rsid w:val="007E48B8"/>
    <w:pPr>
      <w:overflowPunct w:val="0"/>
      <w:autoSpaceDE w:val="0"/>
      <w:autoSpaceDN w:val="0"/>
      <w:adjustRightInd w:val="0"/>
      <w:ind w:left="720" w:hanging="720"/>
      <w:textAlignment w:val="baseline"/>
    </w:pPr>
  </w:style>
  <w:style w:type="paragraph" w:styleId="a7">
    <w:name w:val="Balloon Text"/>
    <w:basedOn w:val="a"/>
    <w:semiHidden/>
    <w:rsid w:val="0067047C"/>
    <w:rPr>
      <w:rFonts w:ascii="Tahoma" w:hAnsi="Tahoma" w:cs="Tahoma"/>
      <w:sz w:val="16"/>
      <w:szCs w:val="16"/>
    </w:rPr>
  </w:style>
  <w:style w:type="paragraph" w:styleId="a8">
    <w:name w:val="footer"/>
    <w:basedOn w:val="a"/>
    <w:rsid w:val="007E48B8"/>
    <w:pPr>
      <w:tabs>
        <w:tab w:val="center" w:pos="4153"/>
        <w:tab w:val="right" w:pos="8306"/>
      </w:tabs>
    </w:pPr>
  </w:style>
  <w:style w:type="table" w:styleId="a9">
    <w:name w:val="Table Grid"/>
    <w:basedOn w:val="a1"/>
    <w:rsid w:val="007E48B8"/>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rsid w:val="007E48B8"/>
    <w:pPr>
      <w:bidi w:val="0"/>
      <w:spacing w:before="100" w:beforeAutospacing="1" w:after="100" w:afterAutospacing="1"/>
    </w:pPr>
    <w:rPr>
      <w:rFonts w:cs="Times New Roman"/>
      <w:color w:val="000000"/>
    </w:rPr>
  </w:style>
  <w:style w:type="paragraph" w:customStyle="1" w:styleId="aa">
    <w:name w:val="אישי"/>
    <w:rsid w:val="007E48B8"/>
    <w:pPr>
      <w:bidi/>
    </w:pPr>
    <w:rPr>
      <w:rFonts w:cs="Times New Roman"/>
      <w:sz w:val="24"/>
      <w:szCs w:val="24"/>
    </w:rPr>
  </w:style>
  <w:style w:type="paragraph" w:customStyle="1" w:styleId="ab">
    <w:name w:val="בימש"/>
    <w:basedOn w:val="a"/>
    <w:rsid w:val="007E48B8"/>
    <w:pPr>
      <w:tabs>
        <w:tab w:val="left" w:pos="5612"/>
      </w:tabs>
    </w:pPr>
    <w:rPr>
      <w:b/>
      <w:bCs/>
      <w:color w:val="0000FF"/>
      <w:lang w:eastAsia="he-IL"/>
    </w:rPr>
  </w:style>
  <w:style w:type="character" w:styleId="ac">
    <w:name w:val="footnote reference"/>
    <w:semiHidden/>
    <w:rsid w:val="007E48B8"/>
    <w:rPr>
      <w:vertAlign w:val="superscript"/>
    </w:rPr>
  </w:style>
  <w:style w:type="paragraph" w:customStyle="1" w:styleId="ad">
    <w:name w:val="חינוך"/>
    <w:rsid w:val="007E48B8"/>
    <w:pPr>
      <w:overflowPunct w:val="0"/>
      <w:autoSpaceDE w:val="0"/>
      <w:autoSpaceDN w:val="0"/>
      <w:bidi/>
      <w:adjustRightInd w:val="0"/>
      <w:textAlignment w:val="baseline"/>
    </w:pPr>
    <w:rPr>
      <w:rFonts w:cs="David"/>
      <w:szCs w:val="24"/>
    </w:rPr>
  </w:style>
  <w:style w:type="table" w:styleId="ae">
    <w:name w:val="Table Professional"/>
    <w:basedOn w:val="a1"/>
    <w:rsid w:val="007E48B8"/>
    <w:pPr>
      <w:bidi/>
    </w:pPr>
    <w:rPr>
      <w:rFonts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af">
    <w:name w:val="Table Contemporary"/>
    <w:basedOn w:val="a1"/>
    <w:rsid w:val="007E48B8"/>
    <w:pPr>
      <w:keepLines/>
      <w:tabs>
        <w:tab w:val="left" w:pos="720"/>
        <w:tab w:val="left" w:pos="1440"/>
        <w:tab w:val="left" w:pos="2160"/>
      </w:tabs>
      <w:bidi/>
      <w:spacing w:line="360" w:lineRule="auto"/>
      <w:jc w:val="both"/>
    </w:pPr>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0">
    <w:name w:val="footnote text"/>
    <w:basedOn w:val="a"/>
    <w:semiHidden/>
    <w:rsid w:val="007E48B8"/>
    <w:rPr>
      <w:sz w:val="20"/>
      <w:szCs w:val="20"/>
    </w:rPr>
  </w:style>
  <w:style w:type="paragraph" w:styleId="af1">
    <w:name w:val="Quote"/>
    <w:basedOn w:val="a"/>
    <w:next w:val="10"/>
    <w:qFormat/>
    <w:rsid w:val="007E48B8"/>
    <w:pPr>
      <w:keepLines w:val="0"/>
      <w:spacing w:before="240"/>
      <w:ind w:left="1440" w:right="1843"/>
    </w:pPr>
    <w:rPr>
      <w:rFonts w:ascii="David" w:hAnsi="David"/>
      <w:b/>
      <w:bCs/>
      <w:sz w:val="44"/>
    </w:rPr>
  </w:style>
  <w:style w:type="paragraph" w:customStyle="1" w:styleId="a6">
    <w:name w:val="רמות"/>
    <w:basedOn w:val="a"/>
    <w:rsid w:val="007E48B8"/>
    <w:pPr>
      <w:tabs>
        <w:tab w:val="left" w:pos="720"/>
        <w:tab w:val="left" w:pos="1440"/>
        <w:tab w:val="left" w:pos="2160"/>
        <w:tab w:val="left" w:pos="2880"/>
      </w:tabs>
    </w:pPr>
    <w:rPr>
      <w:rFonts w:ascii="Times New (W1)" w:hAnsi="Times New (W1)"/>
      <w:color w:val="000000"/>
    </w:rPr>
  </w:style>
  <w:style w:type="paragraph" w:customStyle="1" w:styleId="20">
    <w:name w:val="רמה2"/>
    <w:basedOn w:val="a6"/>
    <w:rsid w:val="007E48B8"/>
    <w:pPr>
      <w:overflowPunct w:val="0"/>
      <w:autoSpaceDE w:val="0"/>
      <w:autoSpaceDN w:val="0"/>
      <w:adjustRightInd w:val="0"/>
      <w:ind w:left="1440" w:hanging="720"/>
      <w:textAlignment w:val="baseline"/>
    </w:pPr>
  </w:style>
  <w:style w:type="paragraph" w:customStyle="1" w:styleId="30">
    <w:name w:val="רמה3"/>
    <w:basedOn w:val="a6"/>
    <w:rsid w:val="007E48B8"/>
    <w:pPr>
      <w:overflowPunct w:val="0"/>
      <w:autoSpaceDE w:val="0"/>
      <w:autoSpaceDN w:val="0"/>
      <w:adjustRightInd w:val="0"/>
      <w:ind w:left="2160" w:hanging="720"/>
      <w:textAlignment w:val="baseline"/>
    </w:pPr>
  </w:style>
  <w:style w:type="paragraph" w:customStyle="1" w:styleId="4">
    <w:name w:val="רמה4"/>
    <w:basedOn w:val="a6"/>
    <w:rsid w:val="007E48B8"/>
    <w:pPr>
      <w:overflowPunct w:val="0"/>
      <w:autoSpaceDE w:val="0"/>
      <w:autoSpaceDN w:val="0"/>
      <w:adjustRightInd w:val="0"/>
      <w:ind w:left="2880" w:hanging="720"/>
      <w:textAlignment w:val="baseline"/>
    </w:pPr>
  </w:style>
  <w:style w:type="character" w:styleId="af2">
    <w:name w:val="annotation reference"/>
    <w:semiHidden/>
    <w:rsid w:val="0012301A"/>
    <w:rPr>
      <w:sz w:val="16"/>
      <w:szCs w:val="16"/>
    </w:rPr>
  </w:style>
  <w:style w:type="paragraph" w:styleId="af3">
    <w:name w:val="annotation text"/>
    <w:basedOn w:val="a"/>
    <w:link w:val="af4"/>
    <w:semiHidden/>
    <w:rsid w:val="0012301A"/>
    <w:pPr>
      <w:keepLines w:val="0"/>
    </w:pPr>
    <w:rPr>
      <w:sz w:val="20"/>
      <w:szCs w:val="20"/>
    </w:rPr>
  </w:style>
  <w:style w:type="paragraph" w:styleId="af5">
    <w:name w:val="Revision"/>
    <w:hidden/>
    <w:uiPriority w:val="99"/>
    <w:semiHidden/>
    <w:rsid w:val="00D41283"/>
    <w:rPr>
      <w:rFonts w:cs="David"/>
      <w:sz w:val="22"/>
      <w:szCs w:val="24"/>
    </w:rPr>
  </w:style>
  <w:style w:type="paragraph" w:styleId="af6">
    <w:name w:val="annotation subject"/>
    <w:basedOn w:val="af3"/>
    <w:next w:val="af3"/>
    <w:link w:val="af7"/>
    <w:rsid w:val="006D03D8"/>
    <w:pPr>
      <w:keepLines/>
    </w:pPr>
    <w:rPr>
      <w:b/>
      <w:bCs/>
    </w:rPr>
  </w:style>
  <w:style w:type="character" w:customStyle="1" w:styleId="af4">
    <w:name w:val="טקסט הערה תו"/>
    <w:link w:val="af3"/>
    <w:semiHidden/>
    <w:rsid w:val="006D03D8"/>
    <w:rPr>
      <w:rFonts w:cs="David"/>
    </w:rPr>
  </w:style>
  <w:style w:type="character" w:customStyle="1" w:styleId="af7">
    <w:name w:val="נושא הערה תו"/>
    <w:link w:val="af6"/>
    <w:rsid w:val="006D03D8"/>
    <w:rPr>
      <w:rFonts w:cs="David"/>
      <w:b/>
      <w:bCs/>
    </w:rPr>
  </w:style>
  <w:style w:type="character" w:styleId="Hyperlink">
    <w:name w:val="Hyperlink"/>
    <w:uiPriority w:val="99"/>
    <w:semiHidden/>
    <w:unhideWhenUsed/>
    <w:rsid w:val="003A051B"/>
    <w:rPr>
      <w:rFonts w:ascii="Times New Roman" w:hAnsi="Times New Roman" w:cs="Times New Roman" w:hint="default"/>
      <w:color w:val="0563C1"/>
      <w:u w:val="single"/>
    </w:rPr>
  </w:style>
  <w:style w:type="paragraph" w:styleId="af8">
    <w:name w:val="List Paragraph"/>
    <w:basedOn w:val="a"/>
    <w:uiPriority w:val="34"/>
    <w:qFormat/>
    <w:rsid w:val="003A05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8B8"/>
    <w:pPr>
      <w:keepLines/>
      <w:bidi/>
      <w:spacing w:line="360" w:lineRule="auto"/>
      <w:jc w:val="both"/>
    </w:pPr>
    <w:rPr>
      <w:rFonts w:cs="David"/>
      <w:sz w:val="22"/>
      <w:szCs w:val="24"/>
    </w:rPr>
  </w:style>
  <w:style w:type="paragraph" w:styleId="1">
    <w:name w:val="heading 1"/>
    <w:basedOn w:val="a"/>
    <w:next w:val="a"/>
    <w:qFormat/>
    <w:rsid w:val="007E48B8"/>
    <w:pPr>
      <w:keepNext/>
      <w:spacing w:before="240" w:after="60"/>
      <w:outlineLvl w:val="0"/>
    </w:pPr>
    <w:rPr>
      <w:b/>
      <w:bCs/>
      <w:kern w:val="32"/>
      <w:sz w:val="32"/>
      <w:szCs w:val="36"/>
      <w:u w:val="single"/>
    </w:rPr>
  </w:style>
  <w:style w:type="paragraph" w:styleId="2">
    <w:name w:val="heading 2"/>
    <w:basedOn w:val="a"/>
    <w:next w:val="a"/>
    <w:qFormat/>
    <w:rsid w:val="007E48B8"/>
    <w:pPr>
      <w:keepNext/>
      <w:spacing w:before="240" w:after="60"/>
      <w:outlineLvl w:val="1"/>
    </w:pPr>
    <w:rPr>
      <w:b/>
      <w:bCs/>
      <w:sz w:val="28"/>
      <w:szCs w:val="32"/>
      <w:u w:val="single"/>
    </w:rPr>
  </w:style>
  <w:style w:type="paragraph" w:styleId="3">
    <w:name w:val="heading 3"/>
    <w:basedOn w:val="a"/>
    <w:next w:val="a"/>
    <w:qFormat/>
    <w:rsid w:val="007E48B8"/>
    <w:pPr>
      <w:keepNext/>
      <w:spacing w:before="240" w:after="60"/>
      <w:outlineLvl w:val="2"/>
    </w:pPr>
    <w:rPr>
      <w:b/>
      <w:bCs/>
      <w:sz w:val="24"/>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E48B8"/>
    <w:pPr>
      <w:tabs>
        <w:tab w:val="center" w:pos="4153"/>
        <w:tab w:val="right" w:pos="8306"/>
      </w:tabs>
    </w:pPr>
  </w:style>
  <w:style w:type="character" w:styleId="a4">
    <w:name w:val="page number"/>
    <w:basedOn w:val="a0"/>
    <w:rsid w:val="007E48B8"/>
  </w:style>
  <w:style w:type="paragraph" w:styleId="a5">
    <w:name w:val="Signature"/>
    <w:basedOn w:val="a"/>
    <w:rsid w:val="007E48B8"/>
    <w:pPr>
      <w:tabs>
        <w:tab w:val="center" w:pos="6521"/>
      </w:tabs>
    </w:pPr>
  </w:style>
  <w:style w:type="paragraph" w:customStyle="1" w:styleId="10">
    <w:name w:val="רמה1"/>
    <w:basedOn w:val="a6"/>
    <w:rsid w:val="007E48B8"/>
    <w:pPr>
      <w:overflowPunct w:val="0"/>
      <w:autoSpaceDE w:val="0"/>
      <w:autoSpaceDN w:val="0"/>
      <w:adjustRightInd w:val="0"/>
      <w:ind w:left="720" w:hanging="720"/>
      <w:textAlignment w:val="baseline"/>
    </w:pPr>
  </w:style>
  <w:style w:type="paragraph" w:styleId="a7">
    <w:name w:val="Balloon Text"/>
    <w:basedOn w:val="a"/>
    <w:semiHidden/>
    <w:rsid w:val="0067047C"/>
    <w:rPr>
      <w:rFonts w:ascii="Tahoma" w:hAnsi="Tahoma" w:cs="Tahoma"/>
      <w:sz w:val="16"/>
      <w:szCs w:val="16"/>
    </w:rPr>
  </w:style>
  <w:style w:type="paragraph" w:styleId="a8">
    <w:name w:val="footer"/>
    <w:basedOn w:val="a"/>
    <w:rsid w:val="007E48B8"/>
    <w:pPr>
      <w:tabs>
        <w:tab w:val="center" w:pos="4153"/>
        <w:tab w:val="right" w:pos="8306"/>
      </w:tabs>
    </w:pPr>
  </w:style>
  <w:style w:type="table" w:styleId="a9">
    <w:name w:val="Table Grid"/>
    <w:basedOn w:val="a1"/>
    <w:rsid w:val="007E48B8"/>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rsid w:val="007E48B8"/>
    <w:pPr>
      <w:bidi w:val="0"/>
      <w:spacing w:before="100" w:beforeAutospacing="1" w:after="100" w:afterAutospacing="1"/>
    </w:pPr>
    <w:rPr>
      <w:rFonts w:cs="Times New Roman"/>
      <w:color w:val="000000"/>
    </w:rPr>
  </w:style>
  <w:style w:type="paragraph" w:customStyle="1" w:styleId="aa">
    <w:name w:val="אישי"/>
    <w:rsid w:val="007E48B8"/>
    <w:pPr>
      <w:bidi/>
    </w:pPr>
    <w:rPr>
      <w:rFonts w:cs="Times New Roman"/>
      <w:sz w:val="24"/>
      <w:szCs w:val="24"/>
    </w:rPr>
  </w:style>
  <w:style w:type="paragraph" w:customStyle="1" w:styleId="ab">
    <w:name w:val="בימש"/>
    <w:basedOn w:val="a"/>
    <w:rsid w:val="007E48B8"/>
    <w:pPr>
      <w:tabs>
        <w:tab w:val="left" w:pos="5612"/>
      </w:tabs>
    </w:pPr>
    <w:rPr>
      <w:b/>
      <w:bCs/>
      <w:color w:val="0000FF"/>
      <w:lang w:eastAsia="he-IL"/>
    </w:rPr>
  </w:style>
  <w:style w:type="character" w:styleId="ac">
    <w:name w:val="footnote reference"/>
    <w:semiHidden/>
    <w:rsid w:val="007E48B8"/>
    <w:rPr>
      <w:vertAlign w:val="superscript"/>
    </w:rPr>
  </w:style>
  <w:style w:type="paragraph" w:customStyle="1" w:styleId="ad">
    <w:name w:val="חינוך"/>
    <w:rsid w:val="007E48B8"/>
    <w:pPr>
      <w:overflowPunct w:val="0"/>
      <w:autoSpaceDE w:val="0"/>
      <w:autoSpaceDN w:val="0"/>
      <w:bidi/>
      <w:adjustRightInd w:val="0"/>
      <w:textAlignment w:val="baseline"/>
    </w:pPr>
    <w:rPr>
      <w:rFonts w:cs="David"/>
      <w:szCs w:val="24"/>
    </w:rPr>
  </w:style>
  <w:style w:type="table" w:styleId="ae">
    <w:name w:val="Table Professional"/>
    <w:basedOn w:val="a1"/>
    <w:rsid w:val="007E48B8"/>
    <w:pPr>
      <w:bidi/>
    </w:pPr>
    <w:rPr>
      <w:rFonts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af">
    <w:name w:val="Table Contemporary"/>
    <w:basedOn w:val="a1"/>
    <w:rsid w:val="007E48B8"/>
    <w:pPr>
      <w:keepLines/>
      <w:tabs>
        <w:tab w:val="left" w:pos="720"/>
        <w:tab w:val="left" w:pos="1440"/>
        <w:tab w:val="left" w:pos="2160"/>
      </w:tabs>
      <w:bidi/>
      <w:spacing w:line="360" w:lineRule="auto"/>
      <w:jc w:val="both"/>
    </w:pPr>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0">
    <w:name w:val="footnote text"/>
    <w:basedOn w:val="a"/>
    <w:semiHidden/>
    <w:rsid w:val="007E48B8"/>
    <w:rPr>
      <w:sz w:val="20"/>
      <w:szCs w:val="20"/>
    </w:rPr>
  </w:style>
  <w:style w:type="paragraph" w:styleId="af1">
    <w:name w:val="Quote"/>
    <w:basedOn w:val="a"/>
    <w:next w:val="10"/>
    <w:qFormat/>
    <w:rsid w:val="007E48B8"/>
    <w:pPr>
      <w:keepLines w:val="0"/>
      <w:spacing w:before="240"/>
      <w:ind w:left="1440" w:right="1843"/>
    </w:pPr>
    <w:rPr>
      <w:rFonts w:ascii="David" w:hAnsi="David"/>
      <w:b/>
      <w:bCs/>
      <w:sz w:val="44"/>
    </w:rPr>
  </w:style>
  <w:style w:type="paragraph" w:customStyle="1" w:styleId="a6">
    <w:name w:val="רמות"/>
    <w:basedOn w:val="a"/>
    <w:rsid w:val="007E48B8"/>
    <w:pPr>
      <w:tabs>
        <w:tab w:val="left" w:pos="720"/>
        <w:tab w:val="left" w:pos="1440"/>
        <w:tab w:val="left" w:pos="2160"/>
        <w:tab w:val="left" w:pos="2880"/>
      </w:tabs>
    </w:pPr>
    <w:rPr>
      <w:rFonts w:ascii="Times New (W1)" w:hAnsi="Times New (W1)"/>
      <w:color w:val="000000"/>
    </w:rPr>
  </w:style>
  <w:style w:type="paragraph" w:customStyle="1" w:styleId="20">
    <w:name w:val="רמה2"/>
    <w:basedOn w:val="a6"/>
    <w:rsid w:val="007E48B8"/>
    <w:pPr>
      <w:overflowPunct w:val="0"/>
      <w:autoSpaceDE w:val="0"/>
      <w:autoSpaceDN w:val="0"/>
      <w:adjustRightInd w:val="0"/>
      <w:ind w:left="1440" w:hanging="720"/>
      <w:textAlignment w:val="baseline"/>
    </w:pPr>
  </w:style>
  <w:style w:type="paragraph" w:customStyle="1" w:styleId="30">
    <w:name w:val="רמה3"/>
    <w:basedOn w:val="a6"/>
    <w:rsid w:val="007E48B8"/>
    <w:pPr>
      <w:overflowPunct w:val="0"/>
      <w:autoSpaceDE w:val="0"/>
      <w:autoSpaceDN w:val="0"/>
      <w:adjustRightInd w:val="0"/>
      <w:ind w:left="2160" w:hanging="720"/>
      <w:textAlignment w:val="baseline"/>
    </w:pPr>
  </w:style>
  <w:style w:type="paragraph" w:customStyle="1" w:styleId="4">
    <w:name w:val="רמה4"/>
    <w:basedOn w:val="a6"/>
    <w:rsid w:val="007E48B8"/>
    <w:pPr>
      <w:overflowPunct w:val="0"/>
      <w:autoSpaceDE w:val="0"/>
      <w:autoSpaceDN w:val="0"/>
      <w:adjustRightInd w:val="0"/>
      <w:ind w:left="2880" w:hanging="720"/>
      <w:textAlignment w:val="baseline"/>
    </w:pPr>
  </w:style>
  <w:style w:type="character" w:styleId="af2">
    <w:name w:val="annotation reference"/>
    <w:semiHidden/>
    <w:rsid w:val="0012301A"/>
    <w:rPr>
      <w:sz w:val="16"/>
      <w:szCs w:val="16"/>
    </w:rPr>
  </w:style>
  <w:style w:type="paragraph" w:styleId="af3">
    <w:name w:val="annotation text"/>
    <w:basedOn w:val="a"/>
    <w:link w:val="af4"/>
    <w:semiHidden/>
    <w:rsid w:val="0012301A"/>
    <w:pPr>
      <w:keepLines w:val="0"/>
    </w:pPr>
    <w:rPr>
      <w:sz w:val="20"/>
      <w:szCs w:val="20"/>
    </w:rPr>
  </w:style>
  <w:style w:type="paragraph" w:styleId="af5">
    <w:name w:val="Revision"/>
    <w:hidden/>
    <w:uiPriority w:val="99"/>
    <w:semiHidden/>
    <w:rsid w:val="00D41283"/>
    <w:rPr>
      <w:rFonts w:cs="David"/>
      <w:sz w:val="22"/>
      <w:szCs w:val="24"/>
    </w:rPr>
  </w:style>
  <w:style w:type="paragraph" w:styleId="af6">
    <w:name w:val="annotation subject"/>
    <w:basedOn w:val="af3"/>
    <w:next w:val="af3"/>
    <w:link w:val="af7"/>
    <w:rsid w:val="006D03D8"/>
    <w:pPr>
      <w:keepLines/>
    </w:pPr>
    <w:rPr>
      <w:b/>
      <w:bCs/>
    </w:rPr>
  </w:style>
  <w:style w:type="character" w:customStyle="1" w:styleId="af4">
    <w:name w:val="טקסט הערה תו"/>
    <w:link w:val="af3"/>
    <w:semiHidden/>
    <w:rsid w:val="006D03D8"/>
    <w:rPr>
      <w:rFonts w:cs="David"/>
    </w:rPr>
  </w:style>
  <w:style w:type="character" w:customStyle="1" w:styleId="af7">
    <w:name w:val="נושא הערה תו"/>
    <w:link w:val="af6"/>
    <w:rsid w:val="006D03D8"/>
    <w:rPr>
      <w:rFonts w:cs="David"/>
      <w:b/>
      <w:bCs/>
    </w:rPr>
  </w:style>
  <w:style w:type="character" w:styleId="Hyperlink">
    <w:name w:val="Hyperlink"/>
    <w:uiPriority w:val="99"/>
    <w:semiHidden/>
    <w:unhideWhenUsed/>
    <w:rsid w:val="003A051B"/>
    <w:rPr>
      <w:rFonts w:ascii="Times New Roman" w:hAnsi="Times New Roman" w:cs="Times New Roman" w:hint="default"/>
      <w:color w:val="0563C1"/>
      <w:u w:val="single"/>
    </w:rPr>
  </w:style>
  <w:style w:type="paragraph" w:styleId="af8">
    <w:name w:val="List Paragraph"/>
    <w:basedOn w:val="a"/>
    <w:uiPriority w:val="34"/>
    <w:qFormat/>
    <w:rsid w:val="003A05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12602">
      <w:bodyDiv w:val="1"/>
      <w:marLeft w:val="0"/>
      <w:marRight w:val="0"/>
      <w:marTop w:val="0"/>
      <w:marBottom w:val="0"/>
      <w:divBdr>
        <w:top w:val="none" w:sz="0" w:space="0" w:color="auto"/>
        <w:left w:val="none" w:sz="0" w:space="0" w:color="auto"/>
        <w:bottom w:val="none" w:sz="0" w:space="0" w:color="auto"/>
        <w:right w:val="none" w:sz="0" w:space="0" w:color="auto"/>
      </w:divBdr>
    </w:div>
    <w:div w:id="818574166">
      <w:bodyDiv w:val="1"/>
      <w:marLeft w:val="0"/>
      <w:marRight w:val="0"/>
      <w:marTop w:val="0"/>
      <w:marBottom w:val="0"/>
      <w:divBdr>
        <w:top w:val="none" w:sz="0" w:space="0" w:color="auto"/>
        <w:left w:val="none" w:sz="0" w:space="0" w:color="auto"/>
        <w:bottom w:val="none" w:sz="0" w:space="0" w:color="auto"/>
        <w:right w:val="none" w:sz="0" w:space="0" w:color="auto"/>
      </w:divBdr>
    </w:div>
    <w:div w:id="1698313572">
      <w:bodyDiv w:val="1"/>
      <w:marLeft w:val="0"/>
      <w:marRight w:val="0"/>
      <w:marTop w:val="0"/>
      <w:marBottom w:val="0"/>
      <w:divBdr>
        <w:top w:val="none" w:sz="0" w:space="0" w:color="auto"/>
        <w:left w:val="none" w:sz="0" w:space="0" w:color="auto"/>
        <w:bottom w:val="none" w:sz="0" w:space="0" w:color="auto"/>
        <w:right w:val="none" w:sz="0" w:space="0" w:color="auto"/>
      </w:divBdr>
    </w:div>
    <w:div w:id="1776944991">
      <w:bodyDiv w:val="1"/>
      <w:marLeft w:val="0"/>
      <w:marRight w:val="0"/>
      <w:marTop w:val="0"/>
      <w:marBottom w:val="0"/>
      <w:divBdr>
        <w:top w:val="none" w:sz="0" w:space="0" w:color="auto"/>
        <w:left w:val="none" w:sz="0" w:space="0" w:color="auto"/>
        <w:bottom w:val="none" w:sz="0" w:space="0" w:color="auto"/>
        <w:right w:val="none" w:sz="0" w:space="0" w:color="auto"/>
      </w:divBdr>
    </w:div>
    <w:div w:id="18029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o.co.il/law/74845/5" TargetMode="External"/><Relationship Id="rId13" Type="http://schemas.openxmlformats.org/officeDocument/2006/relationships/hyperlink" Target="http://www.nevo.co.il/law/4973/5.4"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evo.co.il/law/4973/5.3" TargetMode="External"/><Relationship Id="rId1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evo.co.il/law/74845/1T5.2"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nevo.co.il/law/74845/1T5.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nevo.co.il/law/74845" TargetMode="External"/><Relationship Id="rId14" Type="http://schemas.openxmlformats.org/officeDocument/2006/relationships/hyperlink" Target="http://www.nevo.co.il/law/4973"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1727</Words>
  <Characters>8637</Characters>
  <Application>Microsoft Office Word</Application>
  <DocSecurity>0</DocSecurity>
  <Lines>71</Lines>
  <Paragraphs>20</Paragraphs>
  <ScaleCrop>false</ScaleCrop>
  <HeadingPairs>
    <vt:vector size="2" baseType="variant">
      <vt:variant>
        <vt:lpstr>שם</vt:lpstr>
      </vt:variant>
      <vt:variant>
        <vt:i4>1</vt:i4>
      </vt:variant>
    </vt:vector>
  </HeadingPairs>
  <TitlesOfParts>
    <vt:vector size="1" baseType="lpstr">
      <vt:lpstr>ב</vt:lpstr>
    </vt:vector>
  </TitlesOfParts>
  <Company>משרד המשפטים</Company>
  <LinksUpToDate>false</LinksUpToDate>
  <CharactersWithSpaces>10344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dc:title>
  <dc:creator>IdoA</dc:creator>
  <cp:lastModifiedBy>Nir Gordon</cp:lastModifiedBy>
  <cp:revision>2</cp:revision>
  <cp:lastPrinted>2003-11-11T10:12:00Z</cp:lastPrinted>
  <dcterms:created xsi:type="dcterms:W3CDTF">2018-10-15T05:03:00Z</dcterms:created>
  <dcterms:modified xsi:type="dcterms:W3CDTF">2018-10-15T05:03:00Z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tmFieldsUpdated">
    <vt:bool>true</vt:bool>
  </property>
  <property fmtid="{D5CDD505-2E9C-101B-9397-08002B2CF9AE}" pid="3" name="ExtDataSourceURL">
    <vt:lpwstr>http://main-jr-civapp2:81/Tnufa.General.Documents/Services/TemplatesService.svc/GetFields?organizationName=civil&amp;documentid=%template_identifier%&amp;moj_id=%moj_id%</vt:lpwstr>
  </property>
  <property fmtid="{D5CDD505-2E9C-101B-9397-08002B2CF9AE}" pid="4" name="tnufa_case.tnufa_courtid">
    <vt:lpwstr>בית משפט לעניינים מנהליים מרכז</vt:lpwstr>
  </property>
  <property fmtid="{D5CDD505-2E9C-101B-9397-08002B2CF9AE}" pid="5" name="tnufa_case.tnufa_bamacasetype">
    <vt:lpwstr>עת"מ</vt:lpwstr>
  </property>
  <property fmtid="{D5CDD505-2E9C-101B-9397-08002B2CF9AE}" pid="6" name="tnufa_case.tnufa_bamacasenumber">
    <vt:lpwstr>מספרתיקבימש</vt:lpwstr>
  </property>
  <property fmtid="{D5CDD505-2E9C-101B-9397-08002B2CF9AE}" pid="7" name="tnufa_calc_closestdiscussiondate">
    <vt:lpwstr>16 באוקטובר 2018</vt:lpwstr>
  </property>
  <property fmtid="{D5CDD505-2E9C-101B-9397-08002B2CF9AE}" pid="8" name="tnufa_calc_closestdiscussiontime">
    <vt:lpwstr>10:30</vt:lpwstr>
  </property>
  <property fmtid="{D5CDD505-2E9C-101B-9397-08002B2CF9AE}" pid="9" name="tnufa_discussion.tnufa_judgeid">
    <vt:lpwstr>שופט</vt:lpwstr>
  </property>
  <property fmtid="{D5CDD505-2E9C-101B-9397-08002B2CF9AE}" pid="10" name="tnufa_calc_versus">
    <vt:lpwstr/>
  </property>
  <property fmtid="{D5CDD505-2E9C-101B-9397-08002B2CF9AE}" pid="11" name="tnufa_name">
    <vt:lpwstr>תגובת המדינה</vt:lpwstr>
  </property>
  <property fmtid="{D5CDD505-2E9C-101B-9397-08002B2CF9AE}" pid="12" name="systemuser.fullname">
    <vt:lpwstr>ניר גורדון</vt:lpwstr>
  </property>
  <property fmtid="{D5CDD505-2E9C-101B-9397-08002B2CF9AE}" pid="13" name="systemuser.tnufa_title">
    <vt:lpwstr/>
  </property>
  <property fmtid="{D5CDD505-2E9C-101B-9397-08002B2CF9AE}" pid="14" name="systemuser.tnufa_role">
    <vt:lpwstr>בפרקליטות מחוז</vt:lpwstr>
  </property>
  <property fmtid="{D5CDD505-2E9C-101B-9397-08002B2CF9AE}" pid="15" name="businessunit.tnufa_longname">
    <vt:lpwstr>שםארוך</vt:lpwstr>
  </property>
  <property fmtid="{D5CDD505-2E9C-101B-9397-08002B2CF9AE}" pid="16" name="businessunit.tnufa_city">
    <vt:lpwstr>עיר</vt:lpwstr>
  </property>
  <property fmtid="{D5CDD505-2E9C-101B-9397-08002B2CF9AE}" pid="17" name="tnufa_calc_createdonhebrew">
    <vt:lpwstr>ה' בחשון תשע"ט</vt:lpwstr>
  </property>
  <property fmtid="{D5CDD505-2E9C-101B-9397-08002B2CF9AE}" pid="18" name="tnufa_calc_createdon">
    <vt:lpwstr>14 באוקטובר 2018</vt:lpwstr>
  </property>
  <property fmtid="{D5CDD505-2E9C-101B-9397-08002B2CF9AE}" pid="19" name="businessunit.name">
    <vt:lpwstr>פמ"מ</vt:lpwstr>
  </property>
  <property fmtid="{D5CDD505-2E9C-101B-9397-08002B2CF9AE}" pid="20" name="account.accountnumber">
    <vt:lpwstr>53/00002552/18</vt:lpwstr>
  </property>
  <property fmtid="{D5CDD505-2E9C-101B-9397-08002B2CF9AE}" pid="21" name="systemuser.tnufa_initials">
    <vt:lpwstr/>
  </property>
  <property fmtid="{D5CDD505-2E9C-101B-9397-08002B2CF9AE}" pid="22" name="tnufa_reference">
    <vt:lpwstr>392241/2018</vt:lpwstr>
  </property>
  <property fmtid="{D5CDD505-2E9C-101B-9397-08002B2CF9AE}" pid="23" name="tnufa_case.tnufa_judgeid">
    <vt:lpwstr>שרון גלר-אהרוני</vt:lpwstr>
  </property>
  <property fmtid="{D5CDD505-2E9C-101B-9397-08002B2CF9AE}" pid="24" name="systemuser.tnufa_city">
    <vt:lpwstr/>
  </property>
  <property fmtid="{D5CDD505-2E9C-101B-9397-08002B2CF9AE}" pid="25" name="positiona_col1">
    <vt:lpwstr>צד א עמודה א</vt:lpwstr>
  </property>
  <property fmtid="{D5CDD505-2E9C-101B-9397-08002B2CF9AE}" pid="26" name="positiona_col2">
    <vt:lpwstr>צד א עמודה ב</vt:lpwstr>
  </property>
  <property fmtid="{D5CDD505-2E9C-101B-9397-08002B2CF9AE}" pid="27" name="positiona_col3">
    <vt:lpwstr>צד א עמודה ג</vt:lpwstr>
  </property>
  <property fmtid="{D5CDD505-2E9C-101B-9397-08002B2CF9AE}" pid="28" name="positionb_col1">
    <vt:lpwstr>צד ב עמודה א</vt:lpwstr>
  </property>
  <property fmtid="{D5CDD505-2E9C-101B-9397-08002B2CF9AE}" pid="29" name="positionb_col2">
    <vt:lpwstr>צד ב עמודה ב</vt:lpwstr>
  </property>
  <property fmtid="{D5CDD505-2E9C-101B-9397-08002B2CF9AE}" pid="30" name="positionb_col3">
    <vt:lpwstr>צד ב עמודה ג</vt:lpwstr>
  </property>
  <property fmtid="{D5CDD505-2E9C-101B-9397-08002B2CF9AE}" pid="31" name="positiono_col1">
    <vt:lpwstr>צד אחר עמודה א</vt:lpwstr>
  </property>
  <property fmtid="{D5CDD505-2E9C-101B-9397-08002B2CF9AE}" pid="32" name="positiono_col2">
    <vt:lpwstr>צד אחר עמודה ב</vt:lpwstr>
  </property>
  <property fmtid="{D5CDD505-2E9C-101B-9397-08002B2CF9AE}" pid="33" name="positiono_col3">
    <vt:lpwstr>צד אחר עמודה ג</vt:lpwstr>
  </property>
  <property fmtid="{D5CDD505-2E9C-101B-9397-08002B2CF9AE}" pid="34" name="account.tnufa_courtcasenumber">
    <vt:lpwstr>26092-10-18</vt:lpwstr>
  </property>
  <property fmtid="{D5CDD505-2E9C-101B-9397-08002B2CF9AE}" pid="35" name="businessunit.tnufa_nameforsigning">
    <vt:lpwstr>מרכז - אזרחי</vt:lpwstr>
  </property>
  <property fmtid="{D5CDD505-2E9C-101B-9397-08002B2CF9AE}" pid="36" name="tnufa_judge.tnufa_courtrole">
    <vt:lpwstr/>
  </property>
  <property fmtid="{D5CDD505-2E9C-101B-9397-08002B2CF9AE}" pid="37" name="tnufa_judge.tnufa_title">
    <vt:lpwstr/>
  </property>
  <property fmtid="{D5CDD505-2E9C-101B-9397-08002B2CF9AE}" pid="38" name="cs1_documentid">
    <vt:lpwstr>b5fcb1f0-c9cf-e811-b8ba-005056aa7d62</vt:lpwstr>
  </property>
</Properties>
</file>