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bidiVisual/>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709"/>
        <w:gridCol w:w="4253"/>
      </w:tblGrid>
      <w:tr w:rsidR="00217F03" w:rsidRPr="00217F03" w:rsidTr="00812934">
        <w:trPr>
          <w:trHeight w:val="416"/>
        </w:trPr>
        <w:tc>
          <w:tcPr>
            <w:tcW w:w="4216" w:type="dxa"/>
          </w:tcPr>
          <w:p w:rsidR="002F6FB0" w:rsidRPr="00217F03" w:rsidRDefault="002F6FB0" w:rsidP="00812934">
            <w:pPr>
              <w:pStyle w:val="1"/>
              <w:spacing w:line="360" w:lineRule="auto"/>
              <w:rPr>
                <w:u w:val="single"/>
                <w:rtl/>
              </w:rPr>
            </w:pPr>
            <w:r w:rsidRPr="00217F03">
              <w:rPr>
                <w:sz w:val="28"/>
                <w:u w:val="single"/>
                <w:rtl/>
              </w:rPr>
              <w:t>בבית המשפט</w:t>
            </w:r>
            <w:r w:rsidRPr="00217F03">
              <w:rPr>
                <w:rFonts w:hint="cs"/>
                <w:sz w:val="28"/>
                <w:u w:val="single"/>
                <w:rtl/>
              </w:rPr>
              <w:t xml:space="preserve"> </w:t>
            </w:r>
            <w:r w:rsidR="00BB650B" w:rsidRPr="00217F03">
              <w:rPr>
                <w:sz w:val="28"/>
                <w:u w:val="single"/>
                <w:rtl/>
              </w:rPr>
              <w:fldChar w:fldCharType="begin"/>
            </w:r>
            <w:r w:rsidR="00BB650B" w:rsidRPr="00217F03">
              <w:rPr>
                <w:sz w:val="28"/>
                <w:u w:val="single"/>
                <w:rtl/>
              </w:rPr>
              <w:instrText xml:space="preserve"> </w:instrText>
            </w:r>
            <w:r w:rsidR="00BB650B" w:rsidRPr="00217F03">
              <w:rPr>
                <w:sz w:val="28"/>
                <w:u w:val="single"/>
              </w:rPr>
              <w:instrText>DOCPROPERTY account.moj_courtid \* MERGEFORMAT</w:instrText>
            </w:r>
            <w:r w:rsidR="00BB650B" w:rsidRPr="00217F03">
              <w:rPr>
                <w:sz w:val="28"/>
                <w:u w:val="single"/>
                <w:rtl/>
              </w:rPr>
              <w:instrText xml:space="preserve"> </w:instrText>
            </w:r>
            <w:r w:rsidR="00BB650B" w:rsidRPr="00217F03">
              <w:rPr>
                <w:sz w:val="28"/>
                <w:u w:val="single"/>
                <w:rtl/>
              </w:rPr>
              <w:fldChar w:fldCharType="separate"/>
            </w:r>
            <w:r w:rsidR="00812934" w:rsidRPr="00217F03">
              <w:rPr>
                <w:rFonts w:hint="cs"/>
                <w:sz w:val="28"/>
                <w:u w:val="single"/>
                <w:rtl/>
              </w:rPr>
              <w:t>ה</w:t>
            </w:r>
            <w:r w:rsidRPr="00217F03">
              <w:rPr>
                <w:sz w:val="28"/>
                <w:u w:val="single"/>
                <w:rtl/>
              </w:rPr>
              <w:t>מחוזי מרכז</w:t>
            </w:r>
            <w:r w:rsidR="00BB650B" w:rsidRPr="00217F03">
              <w:rPr>
                <w:sz w:val="28"/>
                <w:u w:val="single"/>
                <w:rtl/>
              </w:rPr>
              <w:fldChar w:fldCharType="end"/>
            </w:r>
            <w:r w:rsidR="00812934" w:rsidRPr="00217F03">
              <w:rPr>
                <w:rFonts w:hint="cs"/>
                <w:sz w:val="28"/>
                <w:u w:val="single"/>
                <w:rtl/>
              </w:rPr>
              <w:t xml:space="preserve"> בלוד</w:t>
            </w:r>
          </w:p>
          <w:p w:rsidR="002F6FB0" w:rsidRPr="00217F03" w:rsidRDefault="00812934" w:rsidP="00BB650B">
            <w:pPr>
              <w:ind w:right="589"/>
              <w:rPr>
                <w:b/>
                <w:bCs/>
                <w:rtl/>
              </w:rPr>
            </w:pPr>
            <w:r w:rsidRPr="00217F03">
              <w:rPr>
                <w:rFonts w:cs="David" w:hint="cs"/>
                <w:b/>
                <w:bCs/>
                <w:sz w:val="24"/>
                <w:szCs w:val="24"/>
                <w:rtl/>
              </w:rPr>
              <w:t>בשבתו כבית משפט לעניינים מנהליים</w:t>
            </w:r>
            <w:r w:rsidR="00BB650B" w:rsidRPr="00217F03">
              <w:rPr>
                <w:rFonts w:cs="David"/>
                <w:b/>
                <w:bCs/>
                <w:sz w:val="24"/>
                <w:szCs w:val="24"/>
                <w:rtl/>
              </w:rPr>
              <w:fldChar w:fldCharType="begin"/>
            </w:r>
            <w:r w:rsidR="00BB650B" w:rsidRPr="00217F03">
              <w:rPr>
                <w:rFonts w:cs="David"/>
                <w:b/>
                <w:bCs/>
                <w:sz w:val="24"/>
                <w:szCs w:val="24"/>
                <w:rtl/>
              </w:rPr>
              <w:instrText xml:space="preserve"> </w:instrText>
            </w:r>
            <w:r w:rsidR="00BB650B" w:rsidRPr="00217F03">
              <w:rPr>
                <w:rFonts w:cs="David"/>
                <w:b/>
                <w:bCs/>
                <w:sz w:val="24"/>
                <w:szCs w:val="24"/>
              </w:rPr>
              <w:instrText>DOCPROPERTY account.moj_judgeid \* MERGEFORMAT</w:instrText>
            </w:r>
            <w:r w:rsidR="00BB650B" w:rsidRPr="00217F03">
              <w:rPr>
                <w:rFonts w:cs="David"/>
                <w:b/>
                <w:bCs/>
                <w:sz w:val="24"/>
                <w:szCs w:val="24"/>
                <w:rtl/>
              </w:rPr>
              <w:instrText xml:space="preserve"> </w:instrText>
            </w:r>
            <w:r w:rsidR="00BB650B" w:rsidRPr="00217F03">
              <w:rPr>
                <w:rFonts w:cs="David"/>
                <w:b/>
                <w:bCs/>
                <w:sz w:val="24"/>
                <w:szCs w:val="24"/>
                <w:rtl/>
              </w:rPr>
              <w:fldChar w:fldCharType="end"/>
            </w:r>
          </w:p>
        </w:tc>
        <w:tc>
          <w:tcPr>
            <w:tcW w:w="709" w:type="dxa"/>
          </w:tcPr>
          <w:p w:rsidR="002F6FB0" w:rsidRPr="00217F03" w:rsidRDefault="002F6FB0" w:rsidP="003C5D2B">
            <w:pPr>
              <w:pStyle w:val="1"/>
              <w:spacing w:line="360" w:lineRule="auto"/>
              <w:rPr>
                <w:sz w:val="28"/>
                <w:rtl/>
              </w:rPr>
            </w:pPr>
          </w:p>
        </w:tc>
        <w:tc>
          <w:tcPr>
            <w:tcW w:w="4253" w:type="dxa"/>
          </w:tcPr>
          <w:p w:rsidR="002F6FB0" w:rsidRPr="00217F03" w:rsidRDefault="00BB650B" w:rsidP="009D5FB9">
            <w:pPr>
              <w:pStyle w:val="1"/>
              <w:spacing w:line="360" w:lineRule="auto"/>
              <w:rPr>
                <w:sz w:val="28"/>
              </w:rPr>
            </w:pPr>
            <w:r w:rsidRPr="00217F03">
              <w:rPr>
                <w:sz w:val="28"/>
                <w:rtl/>
              </w:rPr>
              <w:fldChar w:fldCharType="begin"/>
            </w:r>
            <w:r w:rsidRPr="00217F03">
              <w:rPr>
                <w:sz w:val="28"/>
                <w:rtl/>
              </w:rPr>
              <w:instrText xml:space="preserve"> </w:instrText>
            </w:r>
            <w:r w:rsidRPr="00217F03">
              <w:rPr>
                <w:sz w:val="28"/>
              </w:rPr>
              <w:instrText>DOCPROPERTY account.tnufa_bamacasetypeid \* MERGEFORMAT</w:instrText>
            </w:r>
            <w:r w:rsidRPr="00217F03">
              <w:rPr>
                <w:sz w:val="28"/>
                <w:rtl/>
              </w:rPr>
              <w:instrText xml:space="preserve"> </w:instrText>
            </w:r>
            <w:r w:rsidRPr="00217F03">
              <w:rPr>
                <w:sz w:val="28"/>
                <w:rtl/>
              </w:rPr>
              <w:fldChar w:fldCharType="separate"/>
            </w:r>
            <w:r w:rsidRPr="00217F03">
              <w:rPr>
                <w:sz w:val="28"/>
                <w:rtl/>
              </w:rPr>
              <w:t>ת"צ</w:t>
            </w:r>
            <w:r w:rsidRPr="00217F03">
              <w:rPr>
                <w:sz w:val="28"/>
                <w:rtl/>
              </w:rPr>
              <w:fldChar w:fldCharType="end"/>
            </w:r>
            <w:r w:rsidR="002F6FB0" w:rsidRPr="00217F03">
              <w:rPr>
                <w:rFonts w:hint="cs"/>
                <w:sz w:val="28"/>
                <w:rtl/>
              </w:rPr>
              <w:t xml:space="preserve"> </w:t>
            </w:r>
            <w:r w:rsidR="009D5FB9" w:rsidRPr="00217F03">
              <w:rPr>
                <w:sz w:val="28"/>
                <w:rtl/>
              </w:rPr>
              <w:fldChar w:fldCharType="begin"/>
            </w:r>
            <w:r w:rsidR="009D5FB9" w:rsidRPr="00217F03">
              <w:rPr>
                <w:sz w:val="28"/>
                <w:rtl/>
              </w:rPr>
              <w:instrText xml:space="preserve"> </w:instrText>
            </w:r>
            <w:r w:rsidR="009D5FB9" w:rsidRPr="00217F03">
              <w:rPr>
                <w:sz w:val="28"/>
              </w:rPr>
              <w:instrText>DOCPROPERTY account.tnufa_courtcasenumber \* MERGEFORMAT</w:instrText>
            </w:r>
            <w:r w:rsidR="009D5FB9" w:rsidRPr="00217F03">
              <w:rPr>
                <w:sz w:val="28"/>
                <w:rtl/>
              </w:rPr>
              <w:instrText xml:space="preserve"> </w:instrText>
            </w:r>
            <w:r w:rsidR="009D5FB9" w:rsidRPr="00217F03">
              <w:rPr>
                <w:sz w:val="28"/>
                <w:rtl/>
              </w:rPr>
              <w:fldChar w:fldCharType="separate"/>
            </w:r>
            <w:r w:rsidRPr="00217F03">
              <w:rPr>
                <w:sz w:val="28"/>
                <w:rtl/>
              </w:rPr>
              <w:t>67867-07-18</w:t>
            </w:r>
            <w:r w:rsidR="009D5FB9" w:rsidRPr="00217F03">
              <w:rPr>
                <w:sz w:val="28"/>
                <w:rtl/>
              </w:rPr>
              <w:fldChar w:fldCharType="end"/>
            </w:r>
          </w:p>
          <w:p w:rsidR="002F6FB0" w:rsidRDefault="002F6FB0" w:rsidP="009D5FB9">
            <w:pPr>
              <w:rPr>
                <w:rFonts w:cs="David"/>
                <w:b/>
                <w:bCs/>
                <w:sz w:val="24"/>
                <w:szCs w:val="24"/>
                <w:rtl/>
              </w:rPr>
            </w:pPr>
            <w:r w:rsidRPr="00217F03">
              <w:rPr>
                <w:rFonts w:cs="David"/>
                <w:b/>
                <w:bCs/>
                <w:sz w:val="24"/>
                <w:szCs w:val="24"/>
                <w:rtl/>
              </w:rPr>
              <w:t xml:space="preserve">קבוע ליום </w:t>
            </w:r>
            <w:r w:rsidR="009D5FB9" w:rsidRPr="00217F03">
              <w:rPr>
                <w:rFonts w:cs="David"/>
                <w:b/>
                <w:bCs/>
                <w:sz w:val="24"/>
                <w:szCs w:val="24"/>
                <w:rtl/>
              </w:rPr>
              <w:fldChar w:fldCharType="begin"/>
            </w:r>
            <w:r w:rsidR="009D5FB9" w:rsidRPr="00217F03">
              <w:rPr>
                <w:rFonts w:cs="David"/>
                <w:b/>
                <w:bCs/>
                <w:sz w:val="24"/>
                <w:szCs w:val="24"/>
                <w:rtl/>
              </w:rPr>
              <w:instrText xml:space="preserve"> </w:instrText>
            </w:r>
            <w:r w:rsidR="009D5FB9" w:rsidRPr="00217F03">
              <w:rPr>
                <w:rFonts w:cs="David"/>
                <w:b/>
                <w:bCs/>
                <w:sz w:val="24"/>
                <w:szCs w:val="24"/>
              </w:rPr>
              <w:instrText>DOCPROPERTY tnufa_calc_closestdiscussiondate \* MERGEFORMAT</w:instrText>
            </w:r>
            <w:r w:rsidR="009D5FB9" w:rsidRPr="00217F03">
              <w:rPr>
                <w:rFonts w:cs="David"/>
                <w:b/>
                <w:bCs/>
                <w:sz w:val="24"/>
                <w:szCs w:val="24"/>
                <w:rtl/>
              </w:rPr>
              <w:instrText xml:space="preserve"> </w:instrText>
            </w:r>
            <w:r w:rsidR="009D5FB9" w:rsidRPr="00217F03">
              <w:rPr>
                <w:rFonts w:cs="David"/>
                <w:b/>
                <w:bCs/>
                <w:sz w:val="24"/>
                <w:szCs w:val="24"/>
                <w:rtl/>
              </w:rPr>
              <w:fldChar w:fldCharType="separate"/>
            </w:r>
            <w:r w:rsidRPr="00217F03">
              <w:rPr>
                <w:rFonts w:cs="David"/>
                <w:b/>
                <w:bCs/>
                <w:sz w:val="24"/>
                <w:szCs w:val="24"/>
                <w:rtl/>
              </w:rPr>
              <w:t>06 במאי 2019</w:t>
            </w:r>
            <w:r w:rsidR="009D5FB9" w:rsidRPr="00217F03">
              <w:rPr>
                <w:rFonts w:cs="David"/>
                <w:b/>
                <w:bCs/>
                <w:sz w:val="24"/>
                <w:szCs w:val="24"/>
                <w:rtl/>
              </w:rPr>
              <w:fldChar w:fldCharType="end"/>
            </w:r>
            <w:r w:rsidR="009D5FB9" w:rsidRPr="00217F03">
              <w:rPr>
                <w:rFonts w:cs="David" w:hint="cs"/>
                <w:b/>
                <w:bCs/>
                <w:sz w:val="24"/>
                <w:szCs w:val="24"/>
                <w:rtl/>
              </w:rPr>
              <w:t xml:space="preserve"> </w:t>
            </w:r>
            <w:r w:rsidRPr="00217F03">
              <w:rPr>
                <w:rFonts w:cs="David"/>
                <w:b/>
                <w:bCs/>
                <w:sz w:val="24"/>
                <w:szCs w:val="24"/>
                <w:rtl/>
              </w:rPr>
              <w:t xml:space="preserve">בשעה </w:t>
            </w:r>
            <w:r w:rsidR="009D5FB9" w:rsidRPr="00217F03">
              <w:rPr>
                <w:rFonts w:cs="David"/>
                <w:b/>
                <w:bCs/>
                <w:sz w:val="24"/>
                <w:szCs w:val="24"/>
                <w:rtl/>
              </w:rPr>
              <w:fldChar w:fldCharType="begin"/>
            </w:r>
            <w:r w:rsidR="009D5FB9" w:rsidRPr="00217F03">
              <w:rPr>
                <w:rFonts w:cs="David"/>
                <w:b/>
                <w:bCs/>
                <w:sz w:val="24"/>
                <w:szCs w:val="24"/>
                <w:rtl/>
              </w:rPr>
              <w:instrText xml:space="preserve"> </w:instrText>
            </w:r>
            <w:r w:rsidR="009D5FB9" w:rsidRPr="00217F03">
              <w:rPr>
                <w:rFonts w:cs="David"/>
                <w:b/>
                <w:bCs/>
                <w:sz w:val="24"/>
                <w:szCs w:val="24"/>
              </w:rPr>
              <w:instrText>DOCPROPERTY tnufa_calc_closestdiscussiontime \* MERGEFORMAT</w:instrText>
            </w:r>
            <w:r w:rsidR="009D5FB9" w:rsidRPr="00217F03">
              <w:rPr>
                <w:rFonts w:cs="David"/>
                <w:b/>
                <w:bCs/>
                <w:sz w:val="24"/>
                <w:szCs w:val="24"/>
                <w:rtl/>
              </w:rPr>
              <w:instrText xml:space="preserve"> </w:instrText>
            </w:r>
            <w:r w:rsidR="009D5FB9" w:rsidRPr="00217F03">
              <w:rPr>
                <w:rFonts w:cs="David"/>
                <w:b/>
                <w:bCs/>
                <w:sz w:val="24"/>
                <w:szCs w:val="24"/>
                <w:rtl/>
              </w:rPr>
              <w:fldChar w:fldCharType="separate"/>
            </w:r>
            <w:r w:rsidRPr="00217F03">
              <w:rPr>
                <w:rFonts w:cs="David"/>
                <w:b/>
                <w:bCs/>
                <w:sz w:val="24"/>
                <w:szCs w:val="24"/>
                <w:rtl/>
              </w:rPr>
              <w:t>09:00</w:t>
            </w:r>
            <w:r w:rsidR="009D5FB9" w:rsidRPr="00217F03">
              <w:rPr>
                <w:rFonts w:cs="David"/>
                <w:b/>
                <w:bCs/>
                <w:sz w:val="24"/>
                <w:szCs w:val="24"/>
                <w:rtl/>
              </w:rPr>
              <w:fldChar w:fldCharType="end"/>
            </w:r>
          </w:p>
          <w:p w:rsidR="00CA187F" w:rsidRPr="00217F03" w:rsidRDefault="00CA187F" w:rsidP="009D5FB9">
            <w:pPr>
              <w:rPr>
                <w:rFonts w:cs="David"/>
                <w:b/>
                <w:bCs/>
                <w:sz w:val="24"/>
                <w:szCs w:val="24"/>
                <w:rtl/>
              </w:rPr>
            </w:pPr>
            <w:r>
              <w:rPr>
                <w:rFonts w:cs="David" w:hint="cs"/>
                <w:b/>
                <w:bCs/>
                <w:sz w:val="24"/>
                <w:szCs w:val="24"/>
                <w:rtl/>
              </w:rPr>
              <w:t>בפני כבוד השופט</w:t>
            </w:r>
            <w:r w:rsidR="00D21C2A">
              <w:rPr>
                <w:rFonts w:cs="David" w:hint="cs"/>
                <w:b/>
                <w:bCs/>
                <w:sz w:val="24"/>
                <w:szCs w:val="24"/>
                <w:rtl/>
              </w:rPr>
              <w:t xml:space="preserve">ת מיכל </w:t>
            </w:r>
            <w:proofErr w:type="spellStart"/>
            <w:r w:rsidR="00D21C2A">
              <w:rPr>
                <w:rFonts w:cs="David" w:hint="cs"/>
                <w:b/>
                <w:bCs/>
                <w:sz w:val="24"/>
                <w:szCs w:val="24"/>
                <w:rtl/>
              </w:rPr>
              <w:t>נד"ב</w:t>
            </w:r>
            <w:proofErr w:type="spellEnd"/>
            <w:r>
              <w:rPr>
                <w:rFonts w:cs="David" w:hint="cs"/>
                <w:b/>
                <w:bCs/>
                <w:sz w:val="24"/>
                <w:szCs w:val="24"/>
                <w:rtl/>
              </w:rPr>
              <w:t xml:space="preserve"> </w:t>
            </w:r>
          </w:p>
        </w:tc>
      </w:tr>
    </w:tbl>
    <w:p w:rsidR="00CA187F" w:rsidRPr="00217F03" w:rsidRDefault="006636C0" w:rsidP="00812934">
      <w:pPr>
        <w:spacing w:before="240" w:line="360" w:lineRule="auto"/>
        <w:rPr>
          <w:rFonts w:cs="David"/>
          <w:b/>
          <w:bCs/>
          <w:sz w:val="24"/>
          <w:szCs w:val="24"/>
          <w:rtl/>
        </w:rPr>
      </w:pPr>
      <w:bookmarkStart w:id="0" w:name="OLE_LINK1"/>
      <w:bookmarkStart w:id="1" w:name="OLE_LINK2"/>
      <w:r>
        <w:rPr>
          <w:rFonts w:cs="David" w:hint="cs"/>
          <w:b/>
          <w:bCs/>
          <w:sz w:val="24"/>
          <w:szCs w:val="24"/>
          <w:rtl/>
        </w:rPr>
        <w:t>בעניין שבין:</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a"/>
        <w:tblDescription w:val="positiona_col1,positiona_col2,positiona_col3"/>
      </w:tblPr>
      <w:tblGrid>
        <w:gridCol w:w="2552"/>
        <w:gridCol w:w="247"/>
        <w:gridCol w:w="6379"/>
      </w:tblGrid>
      <w:tr w:rsidR="00217F03" w:rsidRPr="00217F03" w:rsidTr="00812934">
        <w:trPr>
          <w:trHeight w:val="125"/>
        </w:trPr>
        <w:tc>
          <w:tcPr>
            <w:tcW w:w="2552" w:type="dxa"/>
            <w:noWrap/>
          </w:tcPr>
          <w:bookmarkEnd w:id="0"/>
          <w:bookmarkEnd w:id="1"/>
          <w:p w:rsidR="002F6FB0" w:rsidRPr="00217F03" w:rsidRDefault="00552413" w:rsidP="00812934">
            <w:pPr>
              <w:tabs>
                <w:tab w:val="left" w:pos="2186"/>
              </w:tabs>
              <w:spacing w:before="240" w:line="360" w:lineRule="auto"/>
              <w:rPr>
                <w:rFonts w:cs="David"/>
                <w:b/>
                <w:bCs/>
                <w:sz w:val="24"/>
                <w:szCs w:val="24"/>
                <w:u w:val="single"/>
                <w:rtl/>
              </w:rPr>
            </w:pPr>
            <w:r w:rsidRPr="00217F03">
              <w:rPr>
                <w:rFonts w:cs="David" w:hint="cs"/>
                <w:b/>
                <w:bCs/>
                <w:sz w:val="24"/>
                <w:szCs w:val="24"/>
                <w:u w:val="single"/>
                <w:rtl/>
              </w:rPr>
              <w:t>ה</w:t>
            </w:r>
            <w:r w:rsidR="002F6FB0" w:rsidRPr="00217F03">
              <w:rPr>
                <w:rFonts w:cs="David"/>
                <w:b/>
                <w:bCs/>
                <w:sz w:val="24"/>
                <w:szCs w:val="24"/>
                <w:u w:val="single"/>
              </w:rPr>
              <w:fldChar w:fldCharType="begin"/>
            </w:r>
            <w:r w:rsidR="002F6FB0" w:rsidRPr="00217F03">
              <w:rPr>
                <w:rFonts w:cs="David"/>
                <w:b/>
                <w:bCs/>
                <w:sz w:val="24"/>
                <w:szCs w:val="24"/>
                <w:u w:val="single"/>
              </w:rPr>
              <w:instrText xml:space="preserve"> DOCPROPERTY positiona_col1 \* MERGEFORMAT </w:instrText>
            </w:r>
            <w:r w:rsidR="002F6FB0" w:rsidRPr="00217F03">
              <w:rPr>
                <w:rFonts w:cs="David"/>
                <w:b/>
                <w:bCs/>
                <w:sz w:val="24"/>
                <w:szCs w:val="24"/>
                <w:u w:val="single"/>
              </w:rPr>
              <w:fldChar w:fldCharType="separate"/>
            </w:r>
            <w:r w:rsidR="002F6FB0" w:rsidRPr="00217F03">
              <w:rPr>
                <w:rFonts w:cs="David"/>
                <w:b/>
                <w:bCs/>
                <w:sz w:val="24"/>
                <w:szCs w:val="24"/>
                <w:u w:val="single"/>
                <w:rtl/>
              </w:rPr>
              <w:t>מבקש</w:t>
            </w:r>
            <w:r w:rsidR="002F6FB0" w:rsidRPr="00217F03">
              <w:rPr>
                <w:rFonts w:cs="David"/>
                <w:b/>
                <w:bCs/>
                <w:sz w:val="24"/>
                <w:szCs w:val="24"/>
                <w:rtl/>
              </w:rPr>
              <w:t>:</w:t>
            </w:r>
            <w:r w:rsidR="002F6FB0" w:rsidRPr="00217F03">
              <w:rPr>
                <w:rFonts w:cs="David"/>
                <w:b/>
                <w:bCs/>
                <w:sz w:val="24"/>
                <w:szCs w:val="24"/>
                <w:u w:val="single"/>
              </w:rPr>
              <w:fldChar w:fldCharType="end"/>
            </w:r>
          </w:p>
        </w:tc>
        <w:tc>
          <w:tcPr>
            <w:tcW w:w="247" w:type="dxa"/>
            <w:noWrap/>
          </w:tcPr>
          <w:p w:rsidR="002F6FB0" w:rsidRPr="00217F03" w:rsidRDefault="002F6FB0" w:rsidP="00812934">
            <w:pPr>
              <w:tabs>
                <w:tab w:val="left" w:pos="2186"/>
              </w:tabs>
              <w:spacing w:before="240"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positiona_col2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812934">
            <w:pPr>
              <w:tabs>
                <w:tab w:val="left" w:pos="2186"/>
              </w:tabs>
              <w:spacing w:before="240"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positiona_col3 \* MERGEFORMAT </w:instrText>
            </w:r>
            <w:r w:rsidRPr="00217F03">
              <w:rPr>
                <w:rFonts w:cs="David"/>
                <w:b/>
                <w:bCs/>
                <w:sz w:val="24"/>
                <w:szCs w:val="24"/>
              </w:rPr>
              <w:fldChar w:fldCharType="separate"/>
            </w:r>
            <w:r w:rsidRPr="00217F03">
              <w:rPr>
                <w:rFonts w:cs="David"/>
                <w:b/>
                <w:bCs/>
                <w:sz w:val="24"/>
                <w:szCs w:val="24"/>
                <w:rtl/>
              </w:rPr>
              <w:t>גיא הרינג, ת"ז 034733600</w:t>
            </w:r>
            <w:r w:rsidRPr="00217F03">
              <w:rPr>
                <w:rFonts w:cs="David"/>
                <w:b/>
                <w:bCs/>
                <w:sz w:val="24"/>
                <w:szCs w:val="24"/>
              </w:rPr>
              <w:fldChar w:fldCharType="end"/>
            </w:r>
          </w:p>
        </w:tc>
      </w:tr>
      <w:tr w:rsidR="00217F03" w:rsidRPr="00217F03" w:rsidTr="00812934">
        <w:trPr>
          <w:trHeight w:val="125"/>
        </w:trPr>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positiona_col1 \* MERGEFORMAT </w:instrText>
            </w:r>
            <w:r w:rsidRPr="00217F03">
              <w:rPr>
                <w:rFonts w:cs="David"/>
                <w:b/>
                <w:bCs/>
                <w:sz w:val="24"/>
                <w:szCs w:val="24"/>
                <w:u w:val="single"/>
              </w:rPr>
              <w:fldChar w:fldCharType="separate"/>
            </w:r>
            <w:r w:rsidRPr="00217F03">
              <w:rPr>
                <w:rFonts w:cs="David"/>
                <w:b/>
                <w:bCs/>
                <w:sz w:val="24"/>
                <w:szCs w:val="24"/>
                <w:u w:val="single"/>
                <w:rtl/>
              </w:rPr>
              <w:t xml:space="preserve"> </w: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positiona_col2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3C5D2B">
            <w:pPr>
              <w:tabs>
                <w:tab w:val="left" w:pos="2186"/>
              </w:tabs>
              <w:spacing w:line="360" w:lineRule="auto"/>
              <w:rPr>
                <w:rFonts w:cs="David"/>
                <w:sz w:val="24"/>
                <w:szCs w:val="24"/>
                <w:rtl/>
              </w:rPr>
            </w:pPr>
            <w:r w:rsidRPr="00217F03">
              <w:rPr>
                <w:rFonts w:cs="David"/>
                <w:sz w:val="24"/>
                <w:szCs w:val="24"/>
              </w:rPr>
              <w:fldChar w:fldCharType="begin"/>
            </w:r>
            <w:r w:rsidRPr="00217F03">
              <w:rPr>
                <w:rFonts w:cs="David"/>
                <w:sz w:val="24"/>
                <w:szCs w:val="24"/>
              </w:rPr>
              <w:instrText xml:space="preserve"> DOCPROPERTY positiona_col3 \* MERGEFORMAT </w:instrText>
            </w:r>
            <w:r w:rsidRPr="00217F03">
              <w:rPr>
                <w:rFonts w:cs="David"/>
                <w:sz w:val="24"/>
                <w:szCs w:val="24"/>
              </w:rPr>
              <w:fldChar w:fldCharType="separate"/>
            </w:r>
            <w:r w:rsidRPr="00217F03">
              <w:rPr>
                <w:rFonts w:cs="David"/>
                <w:sz w:val="24"/>
                <w:szCs w:val="24"/>
                <w:rtl/>
              </w:rPr>
              <w:t xml:space="preserve">ע"י ב"כ עו"ד סמואל </w:t>
            </w:r>
            <w:proofErr w:type="spellStart"/>
            <w:r w:rsidRPr="00217F03">
              <w:rPr>
                <w:rFonts w:cs="David"/>
                <w:sz w:val="24"/>
                <w:szCs w:val="24"/>
                <w:rtl/>
              </w:rPr>
              <w:t>דכואר</w:t>
            </w:r>
            <w:proofErr w:type="spellEnd"/>
            <w:r w:rsidRPr="00217F03">
              <w:rPr>
                <w:rFonts w:cs="David"/>
                <w:sz w:val="24"/>
                <w:szCs w:val="24"/>
                <w:rtl/>
              </w:rPr>
              <w:t xml:space="preserve"> ואח'</w:t>
            </w:r>
            <w:r w:rsidRPr="00217F03">
              <w:rPr>
                <w:rFonts w:cs="David"/>
                <w:sz w:val="24"/>
                <w:szCs w:val="24"/>
              </w:rPr>
              <w:fldChar w:fldCharType="end"/>
            </w:r>
          </w:p>
        </w:tc>
      </w:tr>
      <w:tr w:rsidR="00217F03" w:rsidRPr="00217F03" w:rsidTr="00812934">
        <w:trPr>
          <w:trHeight w:val="125"/>
        </w:trPr>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positiona_col1 \* MERGEFORMAT </w:instrTex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positiona_col2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3C5D2B">
            <w:pPr>
              <w:tabs>
                <w:tab w:val="left" w:pos="2186"/>
              </w:tabs>
              <w:spacing w:line="360" w:lineRule="auto"/>
              <w:rPr>
                <w:rFonts w:cs="David"/>
                <w:sz w:val="24"/>
                <w:szCs w:val="24"/>
                <w:rtl/>
              </w:rPr>
            </w:pPr>
            <w:r w:rsidRPr="00217F03">
              <w:rPr>
                <w:rFonts w:cs="David"/>
                <w:sz w:val="24"/>
                <w:szCs w:val="24"/>
              </w:rPr>
              <w:fldChar w:fldCharType="begin"/>
            </w:r>
            <w:r w:rsidRPr="00217F03">
              <w:rPr>
                <w:rFonts w:cs="David"/>
                <w:sz w:val="24"/>
                <w:szCs w:val="24"/>
              </w:rPr>
              <w:instrText xml:space="preserve"> DOCPROPERTY positiona_col3 \* MERGEFORMAT </w:instrText>
            </w:r>
            <w:r w:rsidRPr="00217F03">
              <w:rPr>
                <w:rFonts w:cs="David"/>
                <w:sz w:val="24"/>
                <w:szCs w:val="24"/>
              </w:rPr>
              <w:fldChar w:fldCharType="separate"/>
            </w:r>
            <w:r w:rsidR="00552413" w:rsidRPr="00217F03">
              <w:rPr>
                <w:rFonts w:cs="David"/>
                <w:sz w:val="24"/>
                <w:szCs w:val="24"/>
                <w:rtl/>
              </w:rPr>
              <w:t xml:space="preserve">מרח' </w:t>
            </w:r>
            <w:proofErr w:type="spellStart"/>
            <w:r w:rsidR="00552413" w:rsidRPr="00217F03">
              <w:rPr>
                <w:rFonts w:cs="David"/>
                <w:sz w:val="24"/>
                <w:szCs w:val="24"/>
                <w:rtl/>
              </w:rPr>
              <w:t>פ</w:t>
            </w:r>
            <w:r w:rsidRPr="00217F03">
              <w:rPr>
                <w:rFonts w:cs="David"/>
                <w:sz w:val="24"/>
                <w:szCs w:val="24"/>
                <w:rtl/>
              </w:rPr>
              <w:t>ל</w:t>
            </w:r>
            <w:proofErr w:type="spellEnd"/>
            <w:r w:rsidRPr="00217F03">
              <w:rPr>
                <w:rFonts w:cs="David"/>
                <w:sz w:val="24"/>
                <w:szCs w:val="24"/>
                <w:rtl/>
              </w:rPr>
              <w:t>-ים 2 חיפה 33095</w:t>
            </w:r>
            <w:r w:rsidR="00812934" w:rsidRPr="00217F03">
              <w:rPr>
                <w:rFonts w:cs="David" w:hint="cs"/>
                <w:sz w:val="24"/>
                <w:szCs w:val="24"/>
                <w:rtl/>
              </w:rPr>
              <w:t>0</w:t>
            </w:r>
            <w:r w:rsidRPr="00217F03">
              <w:rPr>
                <w:rFonts w:cs="David"/>
                <w:sz w:val="24"/>
                <w:szCs w:val="24"/>
                <w:rtl/>
              </w:rPr>
              <w:t>2</w:t>
            </w:r>
            <w:r w:rsidRPr="00217F03">
              <w:rPr>
                <w:rFonts w:cs="David"/>
                <w:sz w:val="24"/>
                <w:szCs w:val="24"/>
              </w:rPr>
              <w:fldChar w:fldCharType="end"/>
            </w:r>
          </w:p>
        </w:tc>
      </w:tr>
      <w:tr w:rsidR="00217F03" w:rsidRPr="00217F03" w:rsidTr="00812934">
        <w:trPr>
          <w:trHeight w:val="125"/>
        </w:trPr>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positiona_col1 \* MERGEFORMAT </w:instrText>
            </w:r>
            <w:r w:rsidRPr="00217F03">
              <w:rPr>
                <w:rFonts w:cs="David"/>
                <w:b/>
                <w:bCs/>
                <w:sz w:val="24"/>
                <w:szCs w:val="24"/>
                <w:u w:val="single"/>
              </w:rPr>
              <w:fldChar w:fldCharType="separate"/>
            </w:r>
            <w:r w:rsidRPr="00217F03">
              <w:rPr>
                <w:rFonts w:cs="David"/>
                <w:b/>
                <w:bCs/>
                <w:sz w:val="24"/>
                <w:szCs w:val="24"/>
                <w:u w:val="single"/>
                <w:rtl/>
              </w:rPr>
              <w:t xml:space="preserve"> </w: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positiona_col2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812934">
            <w:pPr>
              <w:tabs>
                <w:tab w:val="left" w:pos="2186"/>
              </w:tabs>
              <w:spacing w:line="360" w:lineRule="auto"/>
              <w:rPr>
                <w:rFonts w:cs="David"/>
                <w:sz w:val="24"/>
                <w:szCs w:val="24"/>
              </w:rPr>
            </w:pPr>
            <w:r w:rsidRPr="00217F03">
              <w:rPr>
                <w:rFonts w:cs="David"/>
                <w:sz w:val="24"/>
                <w:szCs w:val="24"/>
              </w:rPr>
              <w:fldChar w:fldCharType="begin"/>
            </w:r>
            <w:r w:rsidRPr="00217F03">
              <w:rPr>
                <w:rFonts w:cs="David"/>
                <w:sz w:val="24"/>
                <w:szCs w:val="24"/>
              </w:rPr>
              <w:instrText xml:space="preserve"> DOCPROPERTY positiona_col3 \* MERGEFORMAT </w:instrText>
            </w:r>
            <w:r w:rsidRPr="00217F03">
              <w:rPr>
                <w:rFonts w:cs="David"/>
                <w:sz w:val="24"/>
                <w:szCs w:val="24"/>
              </w:rPr>
              <w:fldChar w:fldCharType="separate"/>
            </w:r>
            <w:r w:rsidRPr="00217F03">
              <w:rPr>
                <w:rFonts w:cs="David"/>
                <w:sz w:val="24"/>
                <w:szCs w:val="24"/>
                <w:rtl/>
              </w:rPr>
              <w:t xml:space="preserve">טל': </w:t>
            </w:r>
            <w:r w:rsidR="00812934" w:rsidRPr="00217F03">
              <w:rPr>
                <w:rFonts w:cs="David"/>
                <w:sz w:val="24"/>
                <w:szCs w:val="24"/>
                <w:rtl/>
              </w:rPr>
              <w:t>04-9990713</w:t>
            </w:r>
            <w:r w:rsidR="00812934" w:rsidRPr="00217F03">
              <w:rPr>
                <w:rFonts w:cs="David" w:hint="cs"/>
                <w:sz w:val="24"/>
                <w:szCs w:val="24"/>
                <w:rtl/>
              </w:rPr>
              <w:t>;</w:t>
            </w:r>
            <w:r w:rsidRPr="00217F03">
              <w:rPr>
                <w:rFonts w:cs="David"/>
                <w:sz w:val="24"/>
                <w:szCs w:val="24"/>
                <w:rtl/>
              </w:rPr>
              <w:t xml:space="preserve"> פקס: </w:t>
            </w:r>
            <w:r w:rsidR="00812934" w:rsidRPr="00217F03">
              <w:rPr>
                <w:rFonts w:cs="David" w:hint="cs"/>
                <w:sz w:val="24"/>
                <w:szCs w:val="24"/>
                <w:rtl/>
              </w:rPr>
              <w:t>04-9990717</w:t>
            </w:r>
            <w:r w:rsidRPr="00217F03">
              <w:rPr>
                <w:rFonts w:cs="David"/>
                <w:sz w:val="24"/>
                <w:szCs w:val="24"/>
              </w:rPr>
              <w:fldChar w:fldCharType="end"/>
            </w:r>
            <w:r w:rsidR="00812934" w:rsidRPr="00217F03">
              <w:rPr>
                <w:rFonts w:cs="David" w:hint="cs"/>
                <w:sz w:val="24"/>
                <w:szCs w:val="24"/>
                <w:rtl/>
              </w:rPr>
              <w:t xml:space="preserve">; דוא"ל: </w:t>
            </w:r>
            <w:r w:rsidR="00812934" w:rsidRPr="00217F03">
              <w:rPr>
                <w:rFonts w:cs="David"/>
                <w:sz w:val="24"/>
                <w:szCs w:val="24"/>
              </w:rPr>
              <w:t>info@dakwarlaw.com</w:t>
            </w:r>
          </w:p>
        </w:tc>
      </w:tr>
    </w:tbl>
    <w:p w:rsidR="002F6FB0" w:rsidRPr="00217F03" w:rsidRDefault="002F6FB0" w:rsidP="00812934">
      <w:pPr>
        <w:tabs>
          <w:tab w:val="left" w:pos="2186"/>
        </w:tabs>
        <w:spacing w:before="240" w:line="360" w:lineRule="auto"/>
        <w:jc w:val="center"/>
        <w:rPr>
          <w:rFonts w:cs="David"/>
          <w:b/>
          <w:bCs/>
          <w:sz w:val="24"/>
          <w:szCs w:val="24"/>
          <w:rtl/>
        </w:rPr>
      </w:pPr>
      <w:r w:rsidRPr="00217F03">
        <w:rPr>
          <w:rFonts w:cs="David" w:hint="cs"/>
          <w:b/>
          <w:bCs/>
          <w:sz w:val="24"/>
          <w:szCs w:val="24"/>
          <w:rtl/>
        </w:rPr>
        <w:t>-  נ  ג  ד  -</w:t>
      </w:r>
    </w:p>
    <w:tbl>
      <w:tblPr>
        <w:tblStyle w:val="af"/>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Caption w:val="positionb"/>
        <w:tblDescription w:val="positionb_col1,positionb_col2,positionb_col3"/>
      </w:tblPr>
      <w:tblGrid>
        <w:gridCol w:w="2552"/>
        <w:gridCol w:w="247"/>
        <w:gridCol w:w="6379"/>
      </w:tblGrid>
      <w:tr w:rsidR="00217F03" w:rsidRPr="00217F03" w:rsidTr="00812934">
        <w:tc>
          <w:tcPr>
            <w:tcW w:w="2552" w:type="dxa"/>
            <w:noWrap/>
          </w:tcPr>
          <w:p w:rsidR="002F6FB0" w:rsidRPr="00217F03" w:rsidRDefault="00552413" w:rsidP="00812934">
            <w:pPr>
              <w:tabs>
                <w:tab w:val="left" w:pos="2186"/>
              </w:tabs>
              <w:spacing w:before="240" w:line="360" w:lineRule="auto"/>
              <w:rPr>
                <w:rFonts w:cs="David"/>
                <w:b/>
                <w:bCs/>
                <w:sz w:val="24"/>
                <w:szCs w:val="24"/>
                <w:u w:val="single"/>
                <w:rtl/>
              </w:rPr>
            </w:pPr>
            <w:r w:rsidRPr="00217F03">
              <w:rPr>
                <w:rFonts w:cs="David" w:hint="cs"/>
                <w:b/>
                <w:bCs/>
                <w:sz w:val="24"/>
                <w:szCs w:val="24"/>
                <w:u w:val="single"/>
                <w:rtl/>
              </w:rPr>
              <w:t>ה</w:t>
            </w:r>
            <w:r w:rsidR="002F6FB0" w:rsidRPr="00217F03">
              <w:rPr>
                <w:rFonts w:cs="David"/>
                <w:b/>
                <w:bCs/>
                <w:sz w:val="24"/>
                <w:szCs w:val="24"/>
                <w:u w:val="single"/>
              </w:rPr>
              <w:fldChar w:fldCharType="begin"/>
            </w:r>
            <w:r w:rsidR="002F6FB0" w:rsidRPr="00217F03">
              <w:rPr>
                <w:rFonts w:cs="David"/>
                <w:b/>
                <w:bCs/>
                <w:sz w:val="24"/>
                <w:szCs w:val="24"/>
                <w:u w:val="single"/>
              </w:rPr>
              <w:instrText xml:space="preserve"> DOCPROPERTY positionb_col1 \* MERGEFORMAT </w:instrText>
            </w:r>
            <w:r w:rsidR="002F6FB0" w:rsidRPr="00217F03">
              <w:rPr>
                <w:rFonts w:cs="David"/>
                <w:b/>
                <w:bCs/>
                <w:sz w:val="24"/>
                <w:szCs w:val="24"/>
                <w:u w:val="single"/>
              </w:rPr>
              <w:fldChar w:fldCharType="separate"/>
            </w:r>
            <w:r w:rsidR="002F6FB0" w:rsidRPr="00217F03">
              <w:rPr>
                <w:rFonts w:cs="David"/>
                <w:b/>
                <w:bCs/>
                <w:sz w:val="24"/>
                <w:szCs w:val="24"/>
                <w:u w:val="single"/>
                <w:rtl/>
              </w:rPr>
              <w:t>משי</w:t>
            </w:r>
            <w:r w:rsidR="002F6FB0" w:rsidRPr="00EF60AD">
              <w:rPr>
                <w:rFonts w:cs="David"/>
                <w:b/>
                <w:bCs/>
                <w:sz w:val="24"/>
                <w:szCs w:val="24"/>
                <w:u w:val="single"/>
                <w:rtl/>
              </w:rPr>
              <w:t>ב</w:t>
            </w:r>
            <w:r w:rsidRPr="00EF60AD">
              <w:rPr>
                <w:rFonts w:cs="David" w:hint="cs"/>
                <w:b/>
                <w:bCs/>
                <w:sz w:val="24"/>
                <w:szCs w:val="24"/>
                <w:u w:val="single"/>
                <w:rtl/>
              </w:rPr>
              <w:t>ה</w:t>
            </w:r>
            <w:r w:rsidR="002F6FB0" w:rsidRPr="00217F03">
              <w:rPr>
                <w:rFonts w:cs="David"/>
                <w:b/>
                <w:bCs/>
                <w:sz w:val="24"/>
                <w:szCs w:val="24"/>
                <w:rtl/>
              </w:rPr>
              <w:t>:</w:t>
            </w:r>
            <w:r w:rsidR="002F6FB0" w:rsidRPr="00217F03">
              <w:rPr>
                <w:rFonts w:cs="David"/>
                <w:b/>
                <w:bCs/>
                <w:sz w:val="24"/>
                <w:szCs w:val="24"/>
                <w:u w:val="single"/>
              </w:rPr>
              <w:fldChar w:fldCharType="end"/>
            </w:r>
          </w:p>
        </w:tc>
        <w:tc>
          <w:tcPr>
            <w:tcW w:w="247" w:type="dxa"/>
            <w:noWrap/>
          </w:tcPr>
          <w:p w:rsidR="002F6FB0" w:rsidRPr="00217F03" w:rsidRDefault="002F6FB0" w:rsidP="00812934">
            <w:pPr>
              <w:tabs>
                <w:tab w:val="left" w:pos="2186"/>
              </w:tabs>
              <w:spacing w:before="240"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positionb_col2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812934" w:rsidP="00812934">
            <w:pPr>
              <w:tabs>
                <w:tab w:val="left" w:pos="2186"/>
              </w:tabs>
              <w:spacing w:before="240" w:line="360" w:lineRule="auto"/>
              <w:rPr>
                <w:rFonts w:cs="David"/>
                <w:b/>
                <w:bCs/>
                <w:sz w:val="24"/>
                <w:szCs w:val="24"/>
                <w:rtl/>
              </w:rPr>
            </w:pPr>
            <w:r w:rsidRPr="00217F03">
              <w:rPr>
                <w:rFonts w:cs="David" w:hint="cs"/>
                <w:b/>
                <w:bCs/>
                <w:sz w:val="24"/>
                <w:szCs w:val="24"/>
                <w:rtl/>
              </w:rPr>
              <w:t xml:space="preserve">מדינת ישראל </w:t>
            </w:r>
            <w:r w:rsidRPr="00217F03">
              <w:rPr>
                <w:rFonts w:cs="David"/>
                <w:b/>
                <w:bCs/>
                <w:sz w:val="24"/>
                <w:szCs w:val="24"/>
                <w:rtl/>
              </w:rPr>
              <w:t>–</w:t>
            </w:r>
            <w:r w:rsidRPr="00217F03">
              <w:rPr>
                <w:rFonts w:cs="David" w:hint="cs"/>
                <w:b/>
                <w:bCs/>
                <w:sz w:val="24"/>
                <w:szCs w:val="24"/>
                <w:rtl/>
              </w:rPr>
              <w:t xml:space="preserve"> רשות האכיפה והגבייה</w:t>
            </w:r>
          </w:p>
        </w:tc>
      </w:tr>
      <w:tr w:rsidR="00217F03" w:rsidRPr="00217F03" w:rsidTr="00812934">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positionb_col1 \* MERGEFORMAT </w:instrText>
            </w:r>
            <w:r w:rsidRPr="00217F03">
              <w:rPr>
                <w:rFonts w:cs="David"/>
                <w:b/>
                <w:bCs/>
                <w:sz w:val="24"/>
                <w:szCs w:val="24"/>
                <w:u w:val="single"/>
              </w:rPr>
              <w:fldChar w:fldCharType="separate"/>
            </w:r>
            <w:r w:rsidRPr="00217F03">
              <w:rPr>
                <w:rFonts w:cs="David"/>
                <w:b/>
                <w:bCs/>
                <w:sz w:val="24"/>
                <w:szCs w:val="24"/>
                <w:u w:val="single"/>
                <w:rtl/>
              </w:rPr>
              <w:t xml:space="preserve"> </w: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positionb_col2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3C5D2B">
            <w:pPr>
              <w:tabs>
                <w:tab w:val="left" w:pos="2186"/>
              </w:tabs>
              <w:spacing w:line="360" w:lineRule="auto"/>
              <w:rPr>
                <w:rFonts w:cs="David"/>
                <w:sz w:val="24"/>
                <w:szCs w:val="24"/>
                <w:rtl/>
              </w:rPr>
            </w:pPr>
            <w:r w:rsidRPr="00217F03">
              <w:rPr>
                <w:rFonts w:cs="David"/>
                <w:sz w:val="24"/>
                <w:szCs w:val="24"/>
              </w:rPr>
              <w:fldChar w:fldCharType="begin"/>
            </w:r>
            <w:r w:rsidRPr="00217F03">
              <w:rPr>
                <w:rFonts w:cs="David"/>
                <w:sz w:val="24"/>
                <w:szCs w:val="24"/>
              </w:rPr>
              <w:instrText xml:space="preserve"> DOCPROPERTY positionb_col3 \* MERGEFORMAT </w:instrText>
            </w:r>
            <w:r w:rsidRPr="00217F03">
              <w:rPr>
                <w:rFonts w:cs="David"/>
                <w:sz w:val="24"/>
                <w:szCs w:val="24"/>
              </w:rPr>
              <w:fldChar w:fldCharType="separate"/>
            </w:r>
            <w:r w:rsidRPr="00217F03">
              <w:rPr>
                <w:rFonts w:cs="David"/>
                <w:sz w:val="24"/>
                <w:szCs w:val="24"/>
                <w:rtl/>
              </w:rPr>
              <w:t xml:space="preserve">ע"י </w:t>
            </w:r>
            <w:r w:rsidR="00812934" w:rsidRPr="00217F03">
              <w:rPr>
                <w:rFonts w:cs="David"/>
                <w:sz w:val="24"/>
                <w:szCs w:val="24"/>
                <w:rtl/>
              </w:rPr>
              <w:t xml:space="preserve">פרקליטות מחוז מרכז </w:t>
            </w:r>
            <w:r w:rsidR="00812934" w:rsidRPr="00217F03">
              <w:rPr>
                <w:rFonts w:cs="David" w:hint="cs"/>
                <w:sz w:val="24"/>
                <w:szCs w:val="24"/>
                <w:rtl/>
              </w:rPr>
              <w:t>(</w:t>
            </w:r>
            <w:r w:rsidRPr="00217F03">
              <w:rPr>
                <w:rFonts w:cs="David"/>
                <w:sz w:val="24"/>
                <w:szCs w:val="24"/>
                <w:rtl/>
              </w:rPr>
              <w:t>אזרחי</w:t>
            </w:r>
            <w:r w:rsidRPr="00217F03">
              <w:rPr>
                <w:rFonts w:cs="David"/>
                <w:sz w:val="24"/>
                <w:szCs w:val="24"/>
              </w:rPr>
              <w:fldChar w:fldCharType="end"/>
            </w:r>
            <w:r w:rsidR="00812934" w:rsidRPr="00217F03">
              <w:rPr>
                <w:rFonts w:cs="David" w:hint="cs"/>
                <w:sz w:val="24"/>
                <w:szCs w:val="24"/>
                <w:rtl/>
              </w:rPr>
              <w:t>)</w:t>
            </w:r>
          </w:p>
        </w:tc>
      </w:tr>
      <w:tr w:rsidR="00217F03" w:rsidRPr="00217F03" w:rsidTr="00812934">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positionb_col1 \* MERGEFORMAT </w:instrText>
            </w:r>
            <w:r w:rsidRPr="00217F03">
              <w:rPr>
                <w:rFonts w:cs="David"/>
                <w:b/>
                <w:bCs/>
                <w:sz w:val="24"/>
                <w:szCs w:val="24"/>
                <w:u w:val="single"/>
              </w:rPr>
              <w:fldChar w:fldCharType="separate"/>
            </w:r>
            <w:r w:rsidRPr="00217F03">
              <w:rPr>
                <w:rFonts w:cs="David"/>
                <w:b/>
                <w:bCs/>
                <w:sz w:val="24"/>
                <w:szCs w:val="24"/>
                <w:u w:val="single"/>
                <w:rtl/>
              </w:rPr>
              <w:t xml:space="preserve"> </w: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positionb_col2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3C5D2B">
            <w:pPr>
              <w:tabs>
                <w:tab w:val="left" w:pos="2186"/>
              </w:tabs>
              <w:spacing w:line="360" w:lineRule="auto"/>
              <w:rPr>
                <w:rFonts w:cs="David"/>
                <w:sz w:val="24"/>
                <w:szCs w:val="24"/>
                <w:rtl/>
              </w:rPr>
            </w:pPr>
            <w:r w:rsidRPr="00217F03">
              <w:rPr>
                <w:rFonts w:cs="David"/>
                <w:sz w:val="24"/>
                <w:szCs w:val="24"/>
              </w:rPr>
              <w:fldChar w:fldCharType="begin"/>
            </w:r>
            <w:r w:rsidRPr="00217F03">
              <w:rPr>
                <w:rFonts w:cs="David"/>
                <w:sz w:val="24"/>
                <w:szCs w:val="24"/>
              </w:rPr>
              <w:instrText xml:space="preserve"> DOCPROPERTY positionb_col3 \* MERGEFORMAT </w:instrText>
            </w:r>
            <w:r w:rsidRPr="00217F03">
              <w:rPr>
                <w:rFonts w:cs="David"/>
                <w:sz w:val="24"/>
                <w:szCs w:val="24"/>
              </w:rPr>
              <w:fldChar w:fldCharType="separate"/>
            </w:r>
            <w:r w:rsidRPr="00217F03">
              <w:rPr>
                <w:rFonts w:cs="David"/>
                <w:sz w:val="24"/>
                <w:szCs w:val="24"/>
                <w:rtl/>
              </w:rPr>
              <w:t>דרך מנחם בגין 154 בית קרדן</w:t>
            </w:r>
            <w:r w:rsidR="009C7FB3" w:rsidRPr="00217F03">
              <w:rPr>
                <w:rFonts w:cs="David" w:hint="cs"/>
                <w:sz w:val="24"/>
                <w:szCs w:val="24"/>
                <w:rtl/>
              </w:rPr>
              <w:t>, תל-אביב-יפו</w:t>
            </w:r>
            <w:r w:rsidRPr="00217F03">
              <w:rPr>
                <w:rFonts w:cs="David"/>
                <w:sz w:val="24"/>
                <w:szCs w:val="24"/>
                <w:rtl/>
              </w:rPr>
              <w:t xml:space="preserve"> 6492107</w:t>
            </w:r>
            <w:r w:rsidRPr="00217F03">
              <w:rPr>
                <w:rFonts w:cs="David"/>
                <w:sz w:val="24"/>
                <w:szCs w:val="24"/>
              </w:rPr>
              <w:fldChar w:fldCharType="end"/>
            </w:r>
            <w:r w:rsidR="00812934" w:rsidRPr="00217F03">
              <w:rPr>
                <w:rFonts w:cs="David" w:hint="cs"/>
                <w:sz w:val="24"/>
                <w:szCs w:val="24"/>
                <w:rtl/>
              </w:rPr>
              <w:t xml:space="preserve"> </w:t>
            </w:r>
            <w:r w:rsidR="00812934" w:rsidRPr="00217F03">
              <w:rPr>
                <w:rFonts w:cs="David"/>
                <w:sz w:val="24"/>
                <w:szCs w:val="24"/>
              </w:rPr>
              <w:fldChar w:fldCharType="begin"/>
            </w:r>
            <w:r w:rsidR="00812934" w:rsidRPr="00217F03">
              <w:rPr>
                <w:rFonts w:cs="David"/>
                <w:sz w:val="24"/>
                <w:szCs w:val="24"/>
              </w:rPr>
              <w:instrText xml:space="preserve"> DOCPROPERTY positionb_col3 \* MERGEFORMAT </w:instrText>
            </w:r>
            <w:r w:rsidR="00812934" w:rsidRPr="00217F03">
              <w:rPr>
                <w:rFonts w:cs="David"/>
                <w:sz w:val="24"/>
                <w:szCs w:val="24"/>
              </w:rPr>
              <w:fldChar w:fldCharType="separate"/>
            </w:r>
            <w:r w:rsidR="00812934" w:rsidRPr="00217F03">
              <w:rPr>
                <w:rFonts w:cs="David"/>
                <w:sz w:val="24"/>
                <w:szCs w:val="24"/>
                <w:rtl/>
              </w:rPr>
              <w:t>ת"ד 33260</w:t>
            </w:r>
            <w:r w:rsidR="00812934" w:rsidRPr="00217F03">
              <w:rPr>
                <w:rFonts w:cs="David"/>
                <w:sz w:val="24"/>
                <w:szCs w:val="24"/>
              </w:rPr>
              <w:fldChar w:fldCharType="end"/>
            </w:r>
          </w:p>
        </w:tc>
      </w:tr>
      <w:tr w:rsidR="00217F03" w:rsidRPr="00217F03" w:rsidTr="00812934">
        <w:tc>
          <w:tcPr>
            <w:tcW w:w="2552" w:type="dxa"/>
            <w:noWrap/>
          </w:tcPr>
          <w:p w:rsidR="002F6FB0" w:rsidRPr="00217F03" w:rsidRDefault="002F6FB0" w:rsidP="003C5D2B">
            <w:pPr>
              <w:tabs>
                <w:tab w:val="left" w:pos="2186"/>
              </w:tabs>
              <w:spacing w:line="360" w:lineRule="auto"/>
              <w:rPr>
                <w:rFonts w:cs="David"/>
                <w:b/>
                <w:bCs/>
                <w:sz w:val="24"/>
                <w:szCs w:val="24"/>
                <w:u w:val="single"/>
                <w:rtl/>
              </w:rPr>
            </w:pPr>
            <w:r w:rsidRPr="00217F03">
              <w:rPr>
                <w:rFonts w:cs="David"/>
                <w:b/>
                <w:bCs/>
                <w:sz w:val="24"/>
                <w:szCs w:val="24"/>
                <w:u w:val="single"/>
              </w:rPr>
              <w:fldChar w:fldCharType="begin"/>
            </w:r>
            <w:r w:rsidRPr="00217F03">
              <w:rPr>
                <w:rFonts w:cs="David"/>
                <w:b/>
                <w:bCs/>
                <w:sz w:val="24"/>
                <w:szCs w:val="24"/>
                <w:u w:val="single"/>
              </w:rPr>
              <w:instrText xml:space="preserve"> DOCPROPERTY positionb_col1 \* MERGEFORMAT </w:instrText>
            </w:r>
            <w:r w:rsidRPr="00217F03">
              <w:rPr>
                <w:rFonts w:cs="David"/>
                <w:b/>
                <w:bCs/>
                <w:sz w:val="24"/>
                <w:szCs w:val="24"/>
                <w:u w:val="single"/>
              </w:rPr>
              <w:fldChar w:fldCharType="separate"/>
            </w:r>
            <w:r w:rsidRPr="00217F03">
              <w:rPr>
                <w:rFonts w:cs="David"/>
                <w:b/>
                <w:bCs/>
                <w:sz w:val="24"/>
                <w:szCs w:val="24"/>
                <w:u w:val="single"/>
                <w:rtl/>
              </w:rPr>
              <w:t xml:space="preserve"> </w:t>
            </w:r>
            <w:r w:rsidRPr="00217F03">
              <w:rPr>
                <w:rFonts w:cs="David"/>
                <w:b/>
                <w:bCs/>
                <w:sz w:val="24"/>
                <w:szCs w:val="24"/>
                <w:u w:val="single"/>
              </w:rPr>
              <w:fldChar w:fldCharType="end"/>
            </w:r>
          </w:p>
        </w:tc>
        <w:tc>
          <w:tcPr>
            <w:tcW w:w="247" w:type="dxa"/>
            <w:noWrap/>
          </w:tcPr>
          <w:p w:rsidR="002F6FB0" w:rsidRPr="00217F03" w:rsidRDefault="002F6FB0" w:rsidP="003C5D2B">
            <w:pPr>
              <w:tabs>
                <w:tab w:val="left" w:pos="2186"/>
              </w:tabs>
              <w:spacing w:line="360" w:lineRule="auto"/>
              <w:rPr>
                <w:rFonts w:cs="David"/>
                <w:b/>
                <w:bCs/>
                <w:sz w:val="24"/>
                <w:szCs w:val="24"/>
                <w:rtl/>
              </w:rPr>
            </w:pPr>
            <w:r w:rsidRPr="00217F03">
              <w:rPr>
                <w:rFonts w:cs="David"/>
                <w:b/>
                <w:bCs/>
                <w:sz w:val="24"/>
                <w:szCs w:val="24"/>
              </w:rPr>
              <w:fldChar w:fldCharType="begin"/>
            </w:r>
            <w:r w:rsidRPr="00217F03">
              <w:rPr>
                <w:rFonts w:cs="David"/>
                <w:b/>
                <w:bCs/>
                <w:sz w:val="24"/>
                <w:szCs w:val="24"/>
              </w:rPr>
              <w:instrText xml:space="preserve"> DOCPROPERTY positionb_col2 \* MERGEFORMAT </w:instrText>
            </w:r>
            <w:r w:rsidRPr="00217F03">
              <w:rPr>
                <w:rFonts w:cs="David"/>
                <w:b/>
                <w:bCs/>
                <w:sz w:val="24"/>
                <w:szCs w:val="24"/>
              </w:rPr>
              <w:fldChar w:fldCharType="separate"/>
            </w:r>
            <w:r w:rsidRPr="00217F03">
              <w:rPr>
                <w:rFonts w:cs="David"/>
                <w:b/>
                <w:bCs/>
                <w:sz w:val="24"/>
                <w:szCs w:val="24"/>
                <w:rtl/>
              </w:rPr>
              <w:t xml:space="preserve"> </w:t>
            </w:r>
            <w:r w:rsidRPr="00217F03">
              <w:rPr>
                <w:rFonts w:cs="David"/>
                <w:b/>
                <w:bCs/>
                <w:sz w:val="24"/>
                <w:szCs w:val="24"/>
              </w:rPr>
              <w:fldChar w:fldCharType="end"/>
            </w:r>
          </w:p>
        </w:tc>
        <w:tc>
          <w:tcPr>
            <w:tcW w:w="6379" w:type="dxa"/>
            <w:noWrap/>
          </w:tcPr>
          <w:p w:rsidR="002F6FB0" w:rsidRPr="00217F03" w:rsidRDefault="002F6FB0" w:rsidP="003C5D2B">
            <w:pPr>
              <w:tabs>
                <w:tab w:val="left" w:pos="2186"/>
              </w:tabs>
              <w:spacing w:line="360" w:lineRule="auto"/>
              <w:rPr>
                <w:rFonts w:cs="David"/>
                <w:sz w:val="24"/>
                <w:szCs w:val="24"/>
                <w:rtl/>
              </w:rPr>
            </w:pPr>
            <w:r w:rsidRPr="00217F03">
              <w:rPr>
                <w:rFonts w:cs="David"/>
                <w:sz w:val="24"/>
                <w:szCs w:val="24"/>
              </w:rPr>
              <w:fldChar w:fldCharType="begin"/>
            </w:r>
            <w:r w:rsidRPr="00217F03">
              <w:rPr>
                <w:rFonts w:cs="David"/>
                <w:sz w:val="24"/>
                <w:szCs w:val="24"/>
              </w:rPr>
              <w:instrText xml:space="preserve"> DOCPROPERTY positionb_col3 \* MERGEFORMAT </w:instrText>
            </w:r>
            <w:r w:rsidRPr="00217F03">
              <w:rPr>
                <w:rFonts w:cs="David"/>
                <w:sz w:val="24"/>
                <w:szCs w:val="24"/>
              </w:rPr>
              <w:fldChar w:fldCharType="separate"/>
            </w:r>
            <w:r w:rsidRPr="00217F03">
              <w:rPr>
                <w:rFonts w:cs="David"/>
                <w:sz w:val="24"/>
                <w:szCs w:val="24"/>
                <w:rtl/>
              </w:rPr>
              <w:t xml:space="preserve">טל': </w:t>
            </w:r>
            <w:r w:rsidR="009C7FB3" w:rsidRPr="00217F03">
              <w:rPr>
                <w:rFonts w:cs="David"/>
                <w:sz w:val="24"/>
                <w:szCs w:val="24"/>
                <w:rtl/>
              </w:rPr>
              <w:t>073-3736262</w:t>
            </w:r>
            <w:r w:rsidR="009C7FB3" w:rsidRPr="00217F03">
              <w:rPr>
                <w:rFonts w:cs="David" w:hint="cs"/>
                <w:sz w:val="24"/>
                <w:szCs w:val="24"/>
                <w:rtl/>
              </w:rPr>
              <w:t>;</w:t>
            </w:r>
            <w:r w:rsidRPr="00217F03">
              <w:rPr>
                <w:rFonts w:cs="David"/>
                <w:sz w:val="24"/>
                <w:szCs w:val="24"/>
                <w:rtl/>
              </w:rPr>
              <w:t xml:space="preserve"> פקס: 02-6468017</w:t>
            </w:r>
            <w:r w:rsidRPr="00217F03">
              <w:rPr>
                <w:rFonts w:cs="David"/>
                <w:sz w:val="24"/>
                <w:szCs w:val="24"/>
              </w:rPr>
              <w:fldChar w:fldCharType="end"/>
            </w:r>
          </w:p>
        </w:tc>
      </w:tr>
    </w:tbl>
    <w:p w:rsidR="009D5FB9" w:rsidRPr="00094FAF" w:rsidRDefault="00094FAF" w:rsidP="00D70DAF">
      <w:pPr>
        <w:tabs>
          <w:tab w:val="left" w:pos="720"/>
          <w:tab w:val="left" w:pos="1440"/>
          <w:tab w:val="left" w:pos="2160"/>
          <w:tab w:val="left" w:pos="2880"/>
        </w:tabs>
        <w:spacing w:before="240" w:line="360" w:lineRule="auto"/>
        <w:jc w:val="center"/>
        <w:rPr>
          <w:rFonts w:cs="David"/>
          <w:b/>
          <w:bCs/>
          <w:spacing w:val="20"/>
          <w:sz w:val="32"/>
          <w:szCs w:val="32"/>
          <w:u w:val="single"/>
          <w:rtl/>
        </w:rPr>
      </w:pPr>
      <w:r w:rsidRPr="00094FAF">
        <w:rPr>
          <w:rFonts w:cs="David" w:hint="cs"/>
          <w:b/>
          <w:bCs/>
          <w:spacing w:val="20"/>
          <w:sz w:val="32"/>
          <w:szCs w:val="32"/>
          <w:u w:val="single"/>
          <w:rtl/>
        </w:rPr>
        <w:t xml:space="preserve">בקשה לסילוק </w:t>
      </w:r>
      <w:r w:rsidR="00755249">
        <w:rPr>
          <w:rFonts w:cs="David" w:hint="cs"/>
          <w:b/>
          <w:bCs/>
          <w:spacing w:val="20"/>
          <w:sz w:val="32"/>
          <w:szCs w:val="32"/>
          <w:u w:val="single"/>
          <w:rtl/>
        </w:rPr>
        <w:t xml:space="preserve">התובענה </w:t>
      </w:r>
      <w:r w:rsidRPr="00094FAF">
        <w:rPr>
          <w:rFonts w:cs="David" w:hint="cs"/>
          <w:b/>
          <w:bCs/>
          <w:spacing w:val="20"/>
          <w:sz w:val="32"/>
          <w:szCs w:val="32"/>
          <w:u w:val="single"/>
          <w:rtl/>
        </w:rPr>
        <w:t>על הסף</w:t>
      </w:r>
    </w:p>
    <w:p w:rsidR="00755249" w:rsidRDefault="00755249" w:rsidP="00D70DAF">
      <w:pPr>
        <w:tabs>
          <w:tab w:val="left" w:pos="720"/>
          <w:tab w:val="left" w:pos="1440"/>
          <w:tab w:val="left" w:pos="2160"/>
          <w:tab w:val="left" w:pos="2880"/>
        </w:tabs>
        <w:spacing w:before="240" w:line="360" w:lineRule="auto"/>
        <w:jc w:val="both"/>
        <w:rPr>
          <w:rFonts w:cs="David"/>
          <w:b/>
          <w:bCs/>
          <w:spacing w:val="20"/>
          <w:sz w:val="24"/>
          <w:szCs w:val="24"/>
          <w:rtl/>
        </w:rPr>
      </w:pPr>
      <w:r>
        <w:rPr>
          <w:rFonts w:cs="David" w:hint="cs"/>
          <w:b/>
          <w:bCs/>
          <w:spacing w:val="20"/>
          <w:sz w:val="24"/>
          <w:szCs w:val="24"/>
          <w:rtl/>
        </w:rPr>
        <w:t xml:space="preserve">בהתאם להחלטת בית המשפט הנכבד מיום 6.3.2019 מוגשת בזאת בקשה לסילוק התובענה על הסף מטעם </w:t>
      </w:r>
      <w:r w:rsidR="0007202A" w:rsidRPr="00217F03">
        <w:rPr>
          <w:rFonts w:cs="David" w:hint="cs"/>
          <w:b/>
          <w:bCs/>
          <w:spacing w:val="20"/>
          <w:sz w:val="24"/>
          <w:szCs w:val="24"/>
          <w:rtl/>
        </w:rPr>
        <w:t>המשיבה</w:t>
      </w:r>
      <w:r w:rsidR="002F6FB0" w:rsidRPr="00217F03">
        <w:rPr>
          <w:rFonts w:cs="David" w:hint="cs"/>
          <w:b/>
          <w:bCs/>
          <w:spacing w:val="20"/>
          <w:sz w:val="24"/>
          <w:szCs w:val="24"/>
          <w:rtl/>
        </w:rPr>
        <w:t xml:space="preserve"> מדינת ישראל </w:t>
      </w:r>
      <w:r w:rsidR="0007202A" w:rsidRPr="00217F03">
        <w:rPr>
          <w:rFonts w:cs="David"/>
          <w:b/>
          <w:bCs/>
          <w:spacing w:val="20"/>
          <w:sz w:val="24"/>
          <w:szCs w:val="24"/>
          <w:rtl/>
        </w:rPr>
        <w:t>–</w:t>
      </w:r>
      <w:r w:rsidR="0007202A" w:rsidRPr="00217F03">
        <w:rPr>
          <w:rFonts w:cs="David" w:hint="cs"/>
          <w:b/>
          <w:bCs/>
          <w:spacing w:val="20"/>
          <w:sz w:val="24"/>
          <w:szCs w:val="24"/>
          <w:rtl/>
        </w:rPr>
        <w:t xml:space="preserve"> רשות האכיפה והגבייה </w:t>
      </w:r>
      <w:r w:rsidR="0007202A" w:rsidRPr="00217F03">
        <w:rPr>
          <w:rFonts w:cs="David" w:hint="cs"/>
          <w:spacing w:val="20"/>
          <w:sz w:val="24"/>
          <w:szCs w:val="24"/>
          <w:rtl/>
        </w:rPr>
        <w:t>(להלן: "</w:t>
      </w:r>
      <w:r w:rsidR="0007202A" w:rsidRPr="00217F03">
        <w:rPr>
          <w:rFonts w:cs="David" w:hint="cs"/>
          <w:b/>
          <w:bCs/>
          <w:spacing w:val="20"/>
          <w:sz w:val="24"/>
          <w:szCs w:val="24"/>
          <w:rtl/>
        </w:rPr>
        <w:t>המשיבה</w:t>
      </w:r>
      <w:r w:rsidR="0007202A" w:rsidRPr="00217F03">
        <w:rPr>
          <w:rFonts w:cs="David" w:hint="cs"/>
          <w:spacing w:val="20"/>
          <w:sz w:val="24"/>
          <w:szCs w:val="24"/>
          <w:rtl/>
        </w:rPr>
        <w:t>" או "</w:t>
      </w:r>
      <w:r w:rsidR="0007202A" w:rsidRPr="00217F03">
        <w:rPr>
          <w:rFonts w:cs="David" w:hint="cs"/>
          <w:b/>
          <w:bCs/>
          <w:spacing w:val="20"/>
          <w:sz w:val="24"/>
          <w:szCs w:val="24"/>
          <w:rtl/>
        </w:rPr>
        <w:t>הרשות</w:t>
      </w:r>
      <w:r w:rsidR="0007202A" w:rsidRPr="00217F03">
        <w:rPr>
          <w:rFonts w:cs="David" w:hint="cs"/>
          <w:spacing w:val="20"/>
          <w:sz w:val="24"/>
          <w:szCs w:val="24"/>
          <w:rtl/>
        </w:rPr>
        <w:t>")</w:t>
      </w:r>
      <w:r w:rsidR="00F777C4">
        <w:rPr>
          <w:rFonts w:cs="David" w:hint="cs"/>
          <w:spacing w:val="20"/>
          <w:sz w:val="24"/>
          <w:szCs w:val="24"/>
          <w:rtl/>
        </w:rPr>
        <w:t xml:space="preserve"> נבקש לראות הבקשה הנ"ל כחלק בלתי נפרד מהתגובה המפורטת לבקשה לאישור התובענה כייצוגית, אשר נתמכה בתצהיר</w:t>
      </w:r>
      <w:r>
        <w:rPr>
          <w:rFonts w:cs="David" w:hint="cs"/>
          <w:spacing w:val="20"/>
          <w:sz w:val="24"/>
          <w:szCs w:val="24"/>
          <w:rtl/>
        </w:rPr>
        <w:t>.</w:t>
      </w:r>
      <w:r w:rsidR="0007202A" w:rsidRPr="00217F03">
        <w:rPr>
          <w:rFonts w:cs="David" w:hint="cs"/>
          <w:spacing w:val="20"/>
          <w:sz w:val="24"/>
          <w:szCs w:val="24"/>
          <w:rtl/>
        </w:rPr>
        <w:t xml:space="preserve"> </w:t>
      </w:r>
    </w:p>
    <w:p w:rsidR="00755249" w:rsidRDefault="00755249" w:rsidP="00D70DAF">
      <w:pPr>
        <w:tabs>
          <w:tab w:val="left" w:pos="720"/>
          <w:tab w:val="left" w:pos="1440"/>
          <w:tab w:val="left" w:pos="2160"/>
          <w:tab w:val="left" w:pos="2880"/>
        </w:tabs>
        <w:spacing w:before="240" w:line="360" w:lineRule="auto"/>
        <w:jc w:val="both"/>
        <w:rPr>
          <w:rFonts w:cs="David"/>
          <w:b/>
          <w:bCs/>
          <w:spacing w:val="20"/>
          <w:sz w:val="24"/>
          <w:szCs w:val="24"/>
          <w:rtl/>
        </w:rPr>
      </w:pPr>
    </w:p>
    <w:p w:rsidR="00755249" w:rsidRDefault="00755249" w:rsidP="00D70DAF">
      <w:pPr>
        <w:tabs>
          <w:tab w:val="left" w:pos="720"/>
          <w:tab w:val="left" w:pos="1440"/>
          <w:tab w:val="left" w:pos="2160"/>
          <w:tab w:val="left" w:pos="2880"/>
        </w:tabs>
        <w:spacing w:before="240" w:line="360" w:lineRule="auto"/>
        <w:jc w:val="both"/>
        <w:rPr>
          <w:rFonts w:cs="David"/>
          <w:b/>
          <w:bCs/>
          <w:spacing w:val="20"/>
          <w:sz w:val="24"/>
          <w:szCs w:val="24"/>
          <w:rtl/>
        </w:rPr>
      </w:pPr>
    </w:p>
    <w:p w:rsidR="00755249" w:rsidRDefault="00755249" w:rsidP="00755249">
      <w:pPr>
        <w:rPr>
          <w:rtl/>
        </w:rPr>
      </w:pPr>
    </w:p>
    <w:p w:rsidR="00755249" w:rsidRPr="00CC4FFC" w:rsidRDefault="00755249" w:rsidP="00755249">
      <w:pPr>
        <w:rPr>
          <w:rFonts w:cs="David"/>
          <w:b/>
          <w:bCs/>
          <w:sz w:val="24"/>
          <w:szCs w:val="24"/>
          <w:rtl/>
        </w:rPr>
      </w:pPr>
      <w:r>
        <w:rPr>
          <w:rFonts w:cs="David" w:hint="cs"/>
          <w:b/>
          <w:bCs/>
          <w:sz w:val="24"/>
          <w:szCs w:val="24"/>
          <w:rtl/>
        </w:rPr>
        <w:t xml:space="preserve">          </w:t>
      </w:r>
      <w:r w:rsidRPr="00CC4FFC">
        <w:rPr>
          <w:rFonts w:cs="David" w:hint="cs"/>
          <w:b/>
          <w:bCs/>
          <w:sz w:val="24"/>
          <w:szCs w:val="24"/>
          <w:rtl/>
        </w:rPr>
        <w:t>ניר גורדון, עו"</w:t>
      </w:r>
      <w:r>
        <w:rPr>
          <w:rFonts w:cs="David" w:hint="cs"/>
          <w:b/>
          <w:bCs/>
          <w:sz w:val="24"/>
          <w:szCs w:val="24"/>
          <w:rtl/>
        </w:rPr>
        <w:t>ד</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 xml:space="preserve">       </w:t>
      </w:r>
      <w:r w:rsidRPr="00CC4FFC">
        <w:rPr>
          <w:rFonts w:cs="David" w:hint="cs"/>
          <w:b/>
          <w:bCs/>
          <w:sz w:val="24"/>
          <w:szCs w:val="24"/>
          <w:rtl/>
        </w:rPr>
        <w:t>דוד גוטמן, עו"ד</w:t>
      </w:r>
    </w:p>
    <w:p w:rsidR="00755249" w:rsidRPr="00CC4FFC" w:rsidRDefault="00755249" w:rsidP="00755249">
      <w:pPr>
        <w:rPr>
          <w:rFonts w:cs="David"/>
          <w:b/>
          <w:bCs/>
          <w:sz w:val="24"/>
          <w:szCs w:val="24"/>
          <w:rtl/>
        </w:rPr>
      </w:pPr>
      <w:r w:rsidRPr="00CC4FFC">
        <w:rPr>
          <w:rFonts w:cs="David" w:hint="cs"/>
          <w:b/>
          <w:bCs/>
          <w:sz w:val="24"/>
          <w:szCs w:val="24"/>
          <w:rtl/>
        </w:rPr>
        <w:t>פרקליטות מחוז מרכז (אזרחי)</w:t>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r>
      <w:r>
        <w:rPr>
          <w:rFonts w:cs="David" w:hint="cs"/>
          <w:b/>
          <w:bCs/>
          <w:sz w:val="24"/>
          <w:szCs w:val="24"/>
          <w:rtl/>
        </w:rPr>
        <w:tab/>
        <w:t xml:space="preserve">             </w:t>
      </w:r>
      <w:r w:rsidRPr="00CC4FFC">
        <w:rPr>
          <w:rFonts w:cs="David" w:hint="cs"/>
          <w:b/>
          <w:bCs/>
          <w:sz w:val="24"/>
          <w:szCs w:val="24"/>
          <w:rtl/>
        </w:rPr>
        <w:t>פרקליטות מחוז מרכז (אזרחי)</w:t>
      </w:r>
    </w:p>
    <w:p w:rsidR="00755249" w:rsidRPr="00CC4FFC" w:rsidRDefault="00755249" w:rsidP="00755249">
      <w:pPr>
        <w:rPr>
          <w:rFonts w:cs="David"/>
          <w:b/>
          <w:bCs/>
          <w:sz w:val="24"/>
          <w:szCs w:val="24"/>
          <w:rtl/>
        </w:rPr>
      </w:pPr>
    </w:p>
    <w:p w:rsidR="00755249" w:rsidRDefault="00755249">
      <w:pPr>
        <w:bidi w:val="0"/>
        <w:rPr>
          <w:rFonts w:cs="David"/>
          <w:b/>
          <w:bCs/>
          <w:spacing w:val="20"/>
          <w:sz w:val="24"/>
          <w:szCs w:val="24"/>
        </w:rPr>
      </w:pPr>
      <w:r>
        <w:rPr>
          <w:rFonts w:cs="David"/>
          <w:b/>
          <w:bCs/>
          <w:spacing w:val="20"/>
          <w:sz w:val="24"/>
          <w:szCs w:val="24"/>
          <w:rtl/>
        </w:rPr>
        <w:br w:type="page"/>
      </w:r>
    </w:p>
    <w:p w:rsidR="00755249" w:rsidRPr="00094FAF" w:rsidRDefault="00755249" w:rsidP="00755249">
      <w:pPr>
        <w:tabs>
          <w:tab w:val="left" w:pos="720"/>
          <w:tab w:val="left" w:pos="1440"/>
          <w:tab w:val="left" w:pos="2160"/>
          <w:tab w:val="left" w:pos="2880"/>
        </w:tabs>
        <w:spacing w:before="240" w:line="360" w:lineRule="auto"/>
        <w:jc w:val="center"/>
        <w:rPr>
          <w:rFonts w:cs="David"/>
          <w:b/>
          <w:bCs/>
          <w:spacing w:val="20"/>
          <w:sz w:val="32"/>
          <w:szCs w:val="32"/>
          <w:u w:val="single"/>
          <w:rtl/>
        </w:rPr>
      </w:pPr>
      <w:r w:rsidRPr="00EE5A04">
        <w:rPr>
          <w:rFonts w:cs="David" w:hint="cs"/>
          <w:b/>
          <w:bCs/>
          <w:spacing w:val="20"/>
          <w:sz w:val="32"/>
          <w:szCs w:val="32"/>
          <w:u w:val="single"/>
          <w:rtl/>
        </w:rPr>
        <w:t>בקשה לסילוק התובענה על הסף</w:t>
      </w:r>
    </w:p>
    <w:p w:rsidR="00483CC6" w:rsidRPr="0025237A" w:rsidRDefault="00980728" w:rsidP="00483CC6">
      <w:pPr>
        <w:pStyle w:val="af0"/>
        <w:numPr>
          <w:ilvl w:val="0"/>
          <w:numId w:val="20"/>
        </w:numPr>
        <w:spacing w:line="360" w:lineRule="auto"/>
        <w:ind w:left="0"/>
        <w:contextualSpacing w:val="0"/>
        <w:jc w:val="both"/>
        <w:rPr>
          <w:rFonts w:cs="David"/>
          <w:spacing w:val="20"/>
          <w:sz w:val="24"/>
          <w:szCs w:val="24"/>
        </w:rPr>
      </w:pPr>
      <w:r w:rsidRPr="00EE5A04">
        <w:rPr>
          <w:rFonts w:cs="David" w:hint="cs"/>
          <w:spacing w:val="20"/>
          <w:sz w:val="24"/>
          <w:szCs w:val="24"/>
          <w:rtl/>
        </w:rPr>
        <w:t>עניינה של התובענה שבכותרת</w:t>
      </w:r>
      <w:r w:rsidR="006B0C75" w:rsidRPr="00EE5A04">
        <w:rPr>
          <w:rFonts w:cs="David" w:hint="cs"/>
          <w:spacing w:val="20"/>
          <w:sz w:val="24"/>
          <w:szCs w:val="24"/>
          <w:rtl/>
        </w:rPr>
        <w:t xml:space="preserve"> הוא</w:t>
      </w:r>
      <w:r w:rsidRPr="00EE5A04">
        <w:rPr>
          <w:rFonts w:cs="David" w:hint="cs"/>
          <w:spacing w:val="20"/>
          <w:sz w:val="24"/>
          <w:szCs w:val="24"/>
          <w:rtl/>
        </w:rPr>
        <w:t xml:space="preserve"> </w:t>
      </w:r>
      <w:r w:rsidR="00171096" w:rsidRPr="00EE5A04">
        <w:rPr>
          <w:rFonts w:cs="David" w:hint="cs"/>
          <w:spacing w:val="20"/>
          <w:sz w:val="24"/>
          <w:szCs w:val="24"/>
          <w:rtl/>
        </w:rPr>
        <w:t>בחישוב ריביות, שכר טרחה והוצאות</w:t>
      </w:r>
      <w:r w:rsidRPr="00EE5A04">
        <w:rPr>
          <w:rFonts w:cs="David" w:hint="cs"/>
          <w:spacing w:val="20"/>
          <w:sz w:val="24"/>
          <w:szCs w:val="24"/>
          <w:rtl/>
        </w:rPr>
        <w:t xml:space="preserve"> בתיקי הוצאה לפועל אשר כוללים יותר מחייב אחד. </w:t>
      </w:r>
      <w:r w:rsidR="006B0C75" w:rsidRPr="00EE5A04">
        <w:rPr>
          <w:rFonts w:cs="David" w:hint="cs"/>
          <w:spacing w:val="20"/>
          <w:sz w:val="24"/>
          <w:szCs w:val="24"/>
          <w:rtl/>
        </w:rPr>
        <w:t>לשיטתו</w:t>
      </w:r>
      <w:r w:rsidRPr="00EE5A04">
        <w:rPr>
          <w:rFonts w:cs="David" w:hint="cs"/>
          <w:spacing w:val="20"/>
          <w:sz w:val="24"/>
          <w:szCs w:val="24"/>
          <w:rtl/>
        </w:rPr>
        <w:t xml:space="preserve"> של המבקש, המדינה שוגה בכך שהיא עורכת דף חשבון </w:t>
      </w:r>
      <w:r w:rsidR="00BC60D1" w:rsidRPr="00EE5A04">
        <w:rPr>
          <w:rFonts w:cs="David" w:hint="cs"/>
          <w:spacing w:val="20"/>
          <w:sz w:val="24"/>
          <w:szCs w:val="24"/>
          <w:rtl/>
        </w:rPr>
        <w:t xml:space="preserve">אחד </w:t>
      </w:r>
      <w:r w:rsidRPr="00EE5A04">
        <w:rPr>
          <w:rFonts w:cs="David" w:hint="cs"/>
          <w:spacing w:val="20"/>
          <w:sz w:val="24"/>
          <w:szCs w:val="24"/>
          <w:rtl/>
        </w:rPr>
        <w:t>משותף לכ</w:t>
      </w:r>
      <w:r w:rsidR="006D34A7" w:rsidRPr="00EE5A04">
        <w:rPr>
          <w:rFonts w:cs="David" w:hint="cs"/>
          <w:spacing w:val="20"/>
          <w:sz w:val="24"/>
          <w:szCs w:val="24"/>
          <w:rtl/>
        </w:rPr>
        <w:t>ל החייבים בתיק הוצאה לפועל</w:t>
      </w:r>
      <w:r w:rsidRPr="00EE5A04">
        <w:rPr>
          <w:rFonts w:cs="David" w:hint="cs"/>
          <w:spacing w:val="20"/>
          <w:sz w:val="24"/>
          <w:szCs w:val="24"/>
          <w:rtl/>
        </w:rPr>
        <w:t xml:space="preserve"> ו</w:t>
      </w:r>
      <w:r w:rsidR="006D34A7" w:rsidRPr="00EE5A04">
        <w:rPr>
          <w:rFonts w:cs="David" w:hint="cs"/>
          <w:spacing w:val="20"/>
          <w:sz w:val="24"/>
          <w:szCs w:val="24"/>
          <w:rtl/>
        </w:rPr>
        <w:t>אינה</w:t>
      </w:r>
      <w:r w:rsidRPr="00EE5A04">
        <w:rPr>
          <w:rFonts w:cs="David" w:hint="cs"/>
          <w:spacing w:val="20"/>
          <w:sz w:val="24"/>
          <w:szCs w:val="24"/>
          <w:rtl/>
        </w:rPr>
        <w:t xml:space="preserve"> מנהלת דף חשבון נפרד לכל חייב וחייב</w:t>
      </w:r>
      <w:r w:rsidR="006C5AA4" w:rsidRPr="00EE5A04">
        <w:rPr>
          <w:rFonts w:cs="David" w:hint="cs"/>
          <w:spacing w:val="20"/>
          <w:sz w:val="24"/>
          <w:szCs w:val="24"/>
          <w:rtl/>
        </w:rPr>
        <w:t xml:space="preserve"> בתיק</w:t>
      </w:r>
      <w:r w:rsidR="0025237A" w:rsidRPr="00EE5A04">
        <w:rPr>
          <w:rFonts w:cs="David" w:hint="cs"/>
          <w:spacing w:val="20"/>
          <w:sz w:val="24"/>
          <w:szCs w:val="24"/>
          <w:rtl/>
        </w:rPr>
        <w:t xml:space="preserve">. </w:t>
      </w:r>
      <w:r w:rsidRPr="00EE5A04">
        <w:rPr>
          <w:rFonts w:cs="David" w:hint="cs"/>
          <w:spacing w:val="20"/>
          <w:sz w:val="24"/>
          <w:szCs w:val="24"/>
          <w:rtl/>
        </w:rPr>
        <w:t>כתוצאה מכך, בהתאם ל</w:t>
      </w:r>
      <w:r w:rsidR="00552176" w:rsidRPr="00EE5A04">
        <w:rPr>
          <w:rFonts w:cs="David" w:hint="cs"/>
          <w:spacing w:val="20"/>
          <w:sz w:val="24"/>
          <w:szCs w:val="24"/>
          <w:rtl/>
        </w:rPr>
        <w:t>נטען</w:t>
      </w:r>
      <w:r w:rsidRPr="00EE5A04">
        <w:rPr>
          <w:rFonts w:cs="David" w:hint="cs"/>
          <w:spacing w:val="20"/>
          <w:sz w:val="24"/>
          <w:szCs w:val="24"/>
          <w:rtl/>
        </w:rPr>
        <w:t>, חישוב הריביות, ההוצאות ושכר הטרחה, נעשים בהתאם למועד ש</w:t>
      </w:r>
      <w:r w:rsidR="006D34A7" w:rsidRPr="00EE5A04">
        <w:rPr>
          <w:rFonts w:cs="David" w:hint="cs"/>
          <w:spacing w:val="20"/>
          <w:sz w:val="24"/>
          <w:szCs w:val="24"/>
          <w:rtl/>
        </w:rPr>
        <w:t xml:space="preserve">בו </w:t>
      </w:r>
      <w:r w:rsidRPr="00EE5A04">
        <w:rPr>
          <w:rFonts w:cs="David" w:hint="cs"/>
          <w:spacing w:val="20"/>
          <w:sz w:val="24"/>
          <w:szCs w:val="24"/>
          <w:rtl/>
        </w:rPr>
        <w:t>קיבל החייב הראשון את האזהרה ולא בהתאם למועד ש</w:t>
      </w:r>
      <w:r w:rsidR="002811F1" w:rsidRPr="00EE5A04">
        <w:rPr>
          <w:rFonts w:cs="David" w:hint="cs"/>
          <w:spacing w:val="20"/>
          <w:sz w:val="24"/>
          <w:szCs w:val="24"/>
          <w:rtl/>
        </w:rPr>
        <w:t xml:space="preserve">בו </w:t>
      </w:r>
      <w:r w:rsidRPr="00EE5A04">
        <w:rPr>
          <w:rFonts w:cs="David" w:hint="cs"/>
          <w:spacing w:val="20"/>
          <w:sz w:val="24"/>
          <w:szCs w:val="24"/>
          <w:rtl/>
        </w:rPr>
        <w:t>קיבל כל חייב וחייב את האזהרה</w:t>
      </w:r>
      <w:r w:rsidR="00892FC9" w:rsidRPr="00EE5A04">
        <w:rPr>
          <w:rFonts w:cs="David" w:hint="cs"/>
          <w:spacing w:val="20"/>
          <w:sz w:val="24"/>
          <w:szCs w:val="24"/>
          <w:rtl/>
        </w:rPr>
        <w:t>, כשיטתו של המבקש</w:t>
      </w:r>
      <w:r w:rsidRPr="00EE5A04">
        <w:rPr>
          <w:rFonts w:cs="David" w:hint="cs"/>
          <w:spacing w:val="20"/>
          <w:sz w:val="24"/>
          <w:szCs w:val="24"/>
          <w:rtl/>
        </w:rPr>
        <w:t>. התוצאה של אותו חישוב שגוי</w:t>
      </w:r>
      <w:r w:rsidR="00BC60D1" w:rsidRPr="00EE5A04">
        <w:rPr>
          <w:rFonts w:cs="David" w:hint="cs"/>
          <w:spacing w:val="20"/>
          <w:sz w:val="24"/>
          <w:szCs w:val="24"/>
          <w:rtl/>
        </w:rPr>
        <w:t xml:space="preserve"> לכאורה</w:t>
      </w:r>
      <w:r w:rsidR="001B0C9B" w:rsidRPr="00EE5A04">
        <w:rPr>
          <w:rFonts w:cs="David" w:hint="cs"/>
          <w:spacing w:val="20"/>
          <w:sz w:val="24"/>
          <w:szCs w:val="24"/>
          <w:rtl/>
        </w:rPr>
        <w:t>,</w:t>
      </w:r>
      <w:r w:rsidR="00BC60D1" w:rsidRPr="00EE5A04">
        <w:rPr>
          <w:rFonts w:cs="David" w:hint="cs"/>
          <w:spacing w:val="20"/>
          <w:sz w:val="24"/>
          <w:szCs w:val="24"/>
          <w:rtl/>
        </w:rPr>
        <w:t xml:space="preserve"> </w:t>
      </w:r>
      <w:r w:rsidRPr="00EE5A04">
        <w:rPr>
          <w:rFonts w:cs="David" w:hint="cs"/>
          <w:spacing w:val="20"/>
          <w:sz w:val="24"/>
          <w:szCs w:val="24"/>
          <w:rtl/>
        </w:rPr>
        <w:t>הוא</w:t>
      </w:r>
      <w:r w:rsidR="006D34A7" w:rsidRPr="00EE5A04">
        <w:rPr>
          <w:rFonts w:cs="David" w:hint="cs"/>
          <w:spacing w:val="20"/>
          <w:sz w:val="24"/>
          <w:szCs w:val="24"/>
          <w:rtl/>
        </w:rPr>
        <w:t xml:space="preserve"> </w:t>
      </w:r>
      <w:r w:rsidR="002811F1" w:rsidRPr="00EE5A04">
        <w:rPr>
          <w:rFonts w:cs="David" w:hint="cs"/>
          <w:spacing w:val="20"/>
          <w:sz w:val="24"/>
          <w:szCs w:val="24"/>
          <w:rtl/>
        </w:rPr>
        <w:t>חיוב</w:t>
      </w:r>
      <w:r w:rsidR="00EF60AD" w:rsidRPr="00EE5A04">
        <w:rPr>
          <w:rFonts w:cs="David" w:hint="cs"/>
          <w:spacing w:val="20"/>
          <w:sz w:val="24"/>
          <w:szCs w:val="24"/>
          <w:rtl/>
        </w:rPr>
        <w:t xml:space="preserve">ו של </w:t>
      </w:r>
      <w:r w:rsidR="002811F1" w:rsidRPr="00EE5A04">
        <w:rPr>
          <w:rFonts w:cs="David" w:hint="cs"/>
          <w:spacing w:val="20"/>
          <w:sz w:val="24"/>
          <w:szCs w:val="24"/>
          <w:rtl/>
        </w:rPr>
        <w:t>חייב אחד בחובות של חייב אחר</w:t>
      </w:r>
      <w:r w:rsidR="00483CC6">
        <w:rPr>
          <w:rFonts w:cs="David" w:hint="cs"/>
          <w:spacing w:val="20"/>
          <w:sz w:val="24"/>
          <w:szCs w:val="24"/>
          <w:rtl/>
        </w:rPr>
        <w:t>,</w:t>
      </w:r>
      <w:r w:rsidR="00410B0D" w:rsidRPr="00EE5A04">
        <w:rPr>
          <w:rFonts w:cs="David" w:hint="cs"/>
          <w:spacing w:val="20"/>
          <w:sz w:val="24"/>
          <w:szCs w:val="24"/>
          <w:rtl/>
        </w:rPr>
        <w:t xml:space="preserve"> </w:t>
      </w:r>
      <w:r w:rsidR="00483CC6" w:rsidRPr="0025237A">
        <w:rPr>
          <w:rFonts w:cs="David" w:hint="cs"/>
          <w:spacing w:val="20"/>
          <w:sz w:val="24"/>
          <w:szCs w:val="24"/>
          <w:rtl/>
        </w:rPr>
        <w:t>3,039 ₪ במקרה הפרטני של המבקש ולא פחות מסך כולל של 34,882,224,992 ₪ לקבוצה</w:t>
      </w:r>
      <w:r w:rsidR="00483CC6">
        <w:rPr>
          <w:rFonts w:cs="David" w:hint="cs"/>
          <w:spacing w:val="20"/>
          <w:sz w:val="24"/>
          <w:szCs w:val="24"/>
          <w:rtl/>
        </w:rPr>
        <w:t>.</w:t>
      </w:r>
      <w:r w:rsidR="00483CC6" w:rsidRPr="0025237A">
        <w:rPr>
          <w:rFonts w:cs="David" w:hint="cs"/>
          <w:spacing w:val="20"/>
          <w:sz w:val="24"/>
          <w:szCs w:val="24"/>
          <w:rtl/>
        </w:rPr>
        <w:t xml:space="preserve"> </w:t>
      </w:r>
    </w:p>
    <w:p w:rsidR="00755249" w:rsidRPr="003767D0" w:rsidRDefault="00755249" w:rsidP="003767D0">
      <w:pPr>
        <w:pStyle w:val="af0"/>
        <w:numPr>
          <w:ilvl w:val="0"/>
          <w:numId w:val="20"/>
        </w:numPr>
        <w:spacing w:line="360" w:lineRule="auto"/>
        <w:ind w:left="0"/>
        <w:contextualSpacing w:val="0"/>
        <w:jc w:val="both"/>
        <w:rPr>
          <w:rFonts w:cs="David"/>
          <w:spacing w:val="20"/>
          <w:sz w:val="24"/>
          <w:szCs w:val="24"/>
        </w:rPr>
      </w:pPr>
      <w:r>
        <w:rPr>
          <w:rFonts w:cs="David" w:hint="cs"/>
          <w:spacing w:val="20"/>
          <w:sz w:val="24"/>
          <w:szCs w:val="24"/>
          <w:rtl/>
        </w:rPr>
        <w:t>לעמדת המדינה דין הבקשה לאישור להידחות על הסף אף מבלי לדון בה לגופה מאחר שהיא אינה עומדת בתנאים לאישור תובענה כייצוגית הקבועים בחוק תובענות ייצוגיות, התשס"ו</w:t>
      </w:r>
      <w:r w:rsidRPr="00217F03">
        <w:rPr>
          <w:rFonts w:cs="David" w:hint="cs"/>
          <w:spacing w:val="20"/>
          <w:sz w:val="24"/>
          <w:szCs w:val="24"/>
          <w:rtl/>
        </w:rPr>
        <w:t>-2006 (להלן: "</w:t>
      </w:r>
      <w:r w:rsidRPr="00217F03">
        <w:rPr>
          <w:rFonts w:cs="David" w:hint="cs"/>
          <w:b/>
          <w:bCs/>
          <w:spacing w:val="20"/>
          <w:sz w:val="24"/>
          <w:szCs w:val="24"/>
          <w:rtl/>
        </w:rPr>
        <w:t>חוק תובענות ייצוגיות</w:t>
      </w:r>
      <w:r w:rsidRPr="00217F03">
        <w:rPr>
          <w:rFonts w:cs="David" w:hint="cs"/>
          <w:spacing w:val="20"/>
          <w:sz w:val="24"/>
          <w:szCs w:val="24"/>
          <w:rtl/>
        </w:rPr>
        <w:t>")</w:t>
      </w:r>
      <w:r>
        <w:rPr>
          <w:rFonts w:cs="David" w:hint="cs"/>
          <w:spacing w:val="20"/>
          <w:sz w:val="24"/>
          <w:szCs w:val="24"/>
          <w:rtl/>
        </w:rPr>
        <w:t xml:space="preserve"> ובהתאם </w:t>
      </w:r>
      <w:r w:rsidRPr="0025237A">
        <w:rPr>
          <w:rFonts w:cs="David"/>
          <w:spacing w:val="20"/>
          <w:sz w:val="24"/>
          <w:szCs w:val="24"/>
          <w:rtl/>
        </w:rPr>
        <w:t>בית המשפט הנכבד מתבקש בזאת להורות על סילוק התובענה על הסף.</w:t>
      </w:r>
      <w:r w:rsidR="003767D0">
        <w:rPr>
          <w:rFonts w:cs="David" w:hint="cs"/>
          <w:spacing w:val="20"/>
          <w:sz w:val="24"/>
          <w:szCs w:val="24"/>
          <w:rtl/>
        </w:rPr>
        <w:t xml:space="preserve"> למעלה מן הצורך כמפורט בהרחבה בתגובה לאישור התובענה כייצוגית, לעמדת המדינה דין התובענה לדחייה גם לגופה מאחר והמשיבה פעלה כדין.</w:t>
      </w:r>
    </w:p>
    <w:p w:rsidR="00AD19CE" w:rsidRDefault="00410B0D" w:rsidP="003767D0">
      <w:pPr>
        <w:pStyle w:val="af0"/>
        <w:numPr>
          <w:ilvl w:val="0"/>
          <w:numId w:val="20"/>
        </w:numPr>
        <w:spacing w:line="360" w:lineRule="auto"/>
        <w:ind w:left="0"/>
        <w:contextualSpacing w:val="0"/>
        <w:jc w:val="both"/>
        <w:rPr>
          <w:rFonts w:cs="David"/>
          <w:spacing w:val="20"/>
          <w:sz w:val="24"/>
          <w:szCs w:val="24"/>
        </w:rPr>
      </w:pPr>
      <w:r w:rsidRPr="00AD19CE">
        <w:rPr>
          <w:rFonts w:cs="David" w:hint="cs"/>
          <w:spacing w:val="20"/>
          <w:sz w:val="24"/>
          <w:szCs w:val="24"/>
          <w:rtl/>
        </w:rPr>
        <w:t>במה דברים אמורים?</w:t>
      </w:r>
      <w:r w:rsidR="003767D0">
        <w:rPr>
          <w:rFonts w:cs="David" w:hint="cs"/>
          <w:spacing w:val="20"/>
          <w:sz w:val="24"/>
          <w:szCs w:val="24"/>
          <w:rtl/>
        </w:rPr>
        <w:t xml:space="preserve">  </w:t>
      </w:r>
      <w:r w:rsidRPr="00AD19CE">
        <w:rPr>
          <w:rFonts w:cs="David" w:hint="cs"/>
          <w:spacing w:val="20"/>
          <w:sz w:val="24"/>
          <w:szCs w:val="24"/>
          <w:rtl/>
        </w:rPr>
        <w:t xml:space="preserve">התובענה הוגשה </w:t>
      </w:r>
      <w:r w:rsidR="00DB4D7A">
        <w:rPr>
          <w:rFonts w:cs="David" w:hint="cs"/>
          <w:spacing w:val="20"/>
          <w:sz w:val="24"/>
          <w:szCs w:val="24"/>
          <w:rtl/>
        </w:rPr>
        <w:t xml:space="preserve">לכאורה </w:t>
      </w:r>
      <w:r w:rsidRPr="00AD19CE">
        <w:rPr>
          <w:rFonts w:cs="David" w:hint="cs"/>
          <w:spacing w:val="20"/>
          <w:sz w:val="24"/>
          <w:szCs w:val="24"/>
          <w:rtl/>
        </w:rPr>
        <w:t>מכוח</w:t>
      </w:r>
      <w:r w:rsidRPr="00AD19CE">
        <w:rPr>
          <w:rFonts w:cs="David" w:hint="cs"/>
          <w:spacing w:val="20"/>
          <w:sz w:val="24"/>
          <w:szCs w:val="24"/>
          <w:rtl/>
        </w:rPr>
        <w:t xml:space="preserve"> פרט 11 לתוספת השנייה לחוק תובענות ייצוגיות שעניינו "</w:t>
      </w:r>
      <w:r w:rsidRPr="00AD19CE">
        <w:rPr>
          <w:rFonts w:cs="David" w:hint="cs"/>
          <w:b/>
          <w:bCs/>
          <w:spacing w:val="20"/>
          <w:sz w:val="24"/>
          <w:szCs w:val="24"/>
          <w:rtl/>
        </w:rPr>
        <w:t xml:space="preserve">תביעה נגד רשות להשבת </w:t>
      </w:r>
      <w:r w:rsidRPr="00AD19CE">
        <w:rPr>
          <w:rFonts w:cs="David" w:hint="cs"/>
          <w:b/>
          <w:bCs/>
          <w:spacing w:val="20"/>
          <w:sz w:val="24"/>
          <w:szCs w:val="24"/>
          <w:u w:val="single"/>
          <w:rtl/>
        </w:rPr>
        <w:t>סכומים שגבתה</w:t>
      </w:r>
      <w:r w:rsidRPr="00AD19CE">
        <w:rPr>
          <w:rFonts w:cs="David" w:hint="cs"/>
          <w:b/>
          <w:bCs/>
          <w:spacing w:val="20"/>
          <w:sz w:val="24"/>
          <w:szCs w:val="24"/>
          <w:rtl/>
        </w:rPr>
        <w:t xml:space="preserve"> שלא כדין, כמס, אגרה, או </w:t>
      </w:r>
      <w:r w:rsidRPr="00AD19CE">
        <w:rPr>
          <w:rFonts w:cs="David" w:hint="cs"/>
          <w:b/>
          <w:bCs/>
          <w:spacing w:val="20"/>
          <w:sz w:val="24"/>
          <w:szCs w:val="24"/>
          <w:u w:val="single"/>
          <w:rtl/>
        </w:rPr>
        <w:t>תשלום חובה אחר</w:t>
      </w:r>
      <w:r w:rsidRPr="00AD19CE">
        <w:rPr>
          <w:rFonts w:cs="David" w:hint="cs"/>
          <w:spacing w:val="20"/>
          <w:sz w:val="24"/>
          <w:szCs w:val="24"/>
          <w:rtl/>
        </w:rPr>
        <w:t>" (להלן: "</w:t>
      </w:r>
      <w:r w:rsidRPr="00AD19CE">
        <w:rPr>
          <w:rFonts w:cs="David" w:hint="cs"/>
          <w:b/>
          <w:bCs/>
          <w:spacing w:val="20"/>
          <w:sz w:val="24"/>
          <w:szCs w:val="24"/>
          <w:rtl/>
        </w:rPr>
        <w:t>פרט 11</w:t>
      </w:r>
      <w:r w:rsidRPr="00AD19CE">
        <w:rPr>
          <w:rFonts w:cs="David" w:hint="cs"/>
          <w:spacing w:val="20"/>
          <w:sz w:val="24"/>
          <w:szCs w:val="24"/>
          <w:rtl/>
        </w:rPr>
        <w:t xml:space="preserve">"). לשיטתו של המבקש, פעולות המשיבה והתשלומים שמשלם החייב לזוכה מכוח </w:t>
      </w:r>
      <w:r w:rsidRPr="00AD19CE">
        <w:rPr>
          <w:rFonts w:cs="David"/>
          <w:spacing w:val="20"/>
          <w:sz w:val="24"/>
          <w:szCs w:val="24"/>
          <w:rtl/>
        </w:rPr>
        <w:t>חוק ההוצאה לפועל, תשכ"ז-1967</w:t>
      </w:r>
      <w:r w:rsidRPr="00AD19CE">
        <w:rPr>
          <w:rFonts w:cs="David" w:hint="cs"/>
          <w:spacing w:val="20"/>
          <w:sz w:val="24"/>
          <w:szCs w:val="24"/>
          <w:rtl/>
        </w:rPr>
        <w:t xml:space="preserve"> (להלן: "</w:t>
      </w:r>
      <w:r w:rsidRPr="00AD19CE">
        <w:rPr>
          <w:rFonts w:cs="David" w:hint="cs"/>
          <w:b/>
          <w:bCs/>
          <w:spacing w:val="20"/>
          <w:sz w:val="24"/>
          <w:szCs w:val="24"/>
          <w:rtl/>
        </w:rPr>
        <w:t>חוק ההוצאה לפועל</w:t>
      </w:r>
      <w:r w:rsidRPr="00AD19CE">
        <w:rPr>
          <w:rFonts w:cs="David" w:hint="cs"/>
          <w:spacing w:val="20"/>
          <w:sz w:val="24"/>
          <w:szCs w:val="24"/>
          <w:rtl/>
        </w:rPr>
        <w:t>") הם בבחינת אותו "תשלום חובה אחר" (ראו סעיפים 13-17 לבקשת האישור)</w:t>
      </w:r>
      <w:r w:rsidR="00483CC6">
        <w:rPr>
          <w:rFonts w:cs="David" w:hint="cs"/>
          <w:spacing w:val="20"/>
          <w:sz w:val="24"/>
          <w:szCs w:val="24"/>
          <w:rtl/>
        </w:rPr>
        <w:t xml:space="preserve"> אותו גובה המדינה</w:t>
      </w:r>
      <w:r w:rsidRPr="00AD19CE">
        <w:rPr>
          <w:rFonts w:cs="David" w:hint="cs"/>
          <w:spacing w:val="20"/>
          <w:sz w:val="24"/>
          <w:szCs w:val="24"/>
          <w:rtl/>
        </w:rPr>
        <w:t xml:space="preserve">. ואולם בהתאם לדין, עניינה של התובענה כלל אינו נכנס בגדרי פרט 11 </w:t>
      </w:r>
      <w:r w:rsidR="00755249" w:rsidRPr="00AD19CE">
        <w:rPr>
          <w:rFonts w:cs="David" w:hint="cs"/>
          <w:spacing w:val="20"/>
          <w:sz w:val="24"/>
          <w:szCs w:val="24"/>
          <w:rtl/>
        </w:rPr>
        <w:t>שכן לא מתקיימים שני תנאים מצטברים הדרושים לפי בפרט 11:</w:t>
      </w:r>
      <w:r w:rsidR="002929FF" w:rsidRPr="00AD19CE">
        <w:rPr>
          <w:rFonts w:cs="David" w:hint="cs"/>
          <w:spacing w:val="20"/>
          <w:sz w:val="24"/>
          <w:szCs w:val="24"/>
          <w:rtl/>
        </w:rPr>
        <w:t xml:space="preserve"> </w:t>
      </w:r>
      <w:r w:rsidR="00755249" w:rsidRPr="00AD19CE">
        <w:rPr>
          <w:rFonts w:cs="David" w:hint="cs"/>
          <w:spacing w:val="20"/>
          <w:sz w:val="24"/>
          <w:szCs w:val="24"/>
          <w:rtl/>
        </w:rPr>
        <w:t xml:space="preserve">לא התקיימה </w:t>
      </w:r>
      <w:r w:rsidR="00755249" w:rsidRPr="00AD19CE">
        <w:rPr>
          <w:rFonts w:cs="David" w:hint="cs"/>
          <w:spacing w:val="20"/>
          <w:sz w:val="24"/>
          <w:szCs w:val="24"/>
          <w:u w:val="single"/>
          <w:rtl/>
        </w:rPr>
        <w:t>גבייה על ידי הרשות</w:t>
      </w:r>
      <w:r w:rsidR="00755249" w:rsidRPr="00AD19CE">
        <w:rPr>
          <w:rFonts w:cs="David" w:hint="cs"/>
          <w:spacing w:val="20"/>
          <w:sz w:val="24"/>
          <w:szCs w:val="24"/>
          <w:rtl/>
        </w:rPr>
        <w:t xml:space="preserve"> (התשלומים לא נכנסו לקופת המדינה</w:t>
      </w:r>
      <w:r w:rsidR="00483CC6">
        <w:rPr>
          <w:rFonts w:cs="David" w:hint="cs"/>
          <w:spacing w:val="20"/>
          <w:sz w:val="24"/>
          <w:szCs w:val="24"/>
          <w:rtl/>
        </w:rPr>
        <w:t xml:space="preserve"> אלא הועברו לזוכים באותם התיקים</w:t>
      </w:r>
      <w:r w:rsidR="00755249" w:rsidRPr="00AD19CE">
        <w:rPr>
          <w:rFonts w:cs="David" w:hint="cs"/>
          <w:spacing w:val="20"/>
          <w:sz w:val="24"/>
          <w:szCs w:val="24"/>
          <w:rtl/>
        </w:rPr>
        <w:t>);</w:t>
      </w:r>
      <w:r w:rsidR="002929FF" w:rsidRPr="00AD19CE">
        <w:rPr>
          <w:rFonts w:cs="David" w:hint="cs"/>
          <w:spacing w:val="20"/>
          <w:sz w:val="24"/>
          <w:szCs w:val="24"/>
          <w:rtl/>
        </w:rPr>
        <w:t xml:space="preserve"> </w:t>
      </w:r>
      <w:r w:rsidR="00755249" w:rsidRPr="00AD19CE">
        <w:rPr>
          <w:rFonts w:cs="David" w:hint="cs"/>
          <w:spacing w:val="20"/>
          <w:sz w:val="24"/>
          <w:szCs w:val="24"/>
          <w:rtl/>
        </w:rPr>
        <w:t>לא מדובר ב-"</w:t>
      </w:r>
      <w:r w:rsidR="00755249" w:rsidRPr="00AD19CE">
        <w:rPr>
          <w:rFonts w:cs="David" w:hint="cs"/>
          <w:spacing w:val="20"/>
          <w:sz w:val="24"/>
          <w:szCs w:val="24"/>
          <w:u w:val="single"/>
          <w:rtl/>
        </w:rPr>
        <w:t>תשלום חובה אחר</w:t>
      </w:r>
      <w:r w:rsidR="00755249" w:rsidRPr="00AD19CE">
        <w:rPr>
          <w:rFonts w:cs="David" w:hint="cs"/>
          <w:spacing w:val="20"/>
          <w:sz w:val="24"/>
          <w:szCs w:val="24"/>
          <w:rtl/>
        </w:rPr>
        <w:t>" שכן לא מדובר בתשלום פיסקלי.</w:t>
      </w:r>
      <w:r w:rsidR="002929FF" w:rsidRPr="00AD19CE">
        <w:rPr>
          <w:rFonts w:cs="David" w:hint="cs"/>
          <w:spacing w:val="20"/>
          <w:sz w:val="24"/>
          <w:szCs w:val="24"/>
          <w:rtl/>
        </w:rPr>
        <w:t xml:space="preserve"> </w:t>
      </w:r>
    </w:p>
    <w:p w:rsidR="00755249" w:rsidRPr="002B07E9" w:rsidRDefault="00AD19CE" w:rsidP="00EE5A04">
      <w:pPr>
        <w:pStyle w:val="af0"/>
        <w:numPr>
          <w:ilvl w:val="0"/>
          <w:numId w:val="20"/>
        </w:numPr>
        <w:spacing w:line="360" w:lineRule="auto"/>
        <w:ind w:left="0"/>
        <w:contextualSpacing w:val="0"/>
        <w:jc w:val="both"/>
        <w:rPr>
          <w:rFonts w:cs="David"/>
          <w:spacing w:val="20"/>
          <w:sz w:val="24"/>
          <w:szCs w:val="24"/>
          <w:rtl/>
        </w:rPr>
      </w:pPr>
      <w:r w:rsidRPr="002B07E9">
        <w:rPr>
          <w:rFonts w:cs="David" w:hint="cs"/>
          <w:spacing w:val="20"/>
          <w:sz w:val="24"/>
          <w:szCs w:val="24"/>
          <w:rtl/>
        </w:rPr>
        <w:t xml:space="preserve">נסביר, בתובענה שבפנינו מבוקש כי המשיבה תשיב לקבוצה ריבית, הוצאות ושכר טרחה שנגבו </w:t>
      </w:r>
      <w:r w:rsidRPr="002B07E9">
        <w:rPr>
          <w:rFonts w:cs="David" w:hint="cs"/>
          <w:spacing w:val="20"/>
          <w:sz w:val="24"/>
          <w:szCs w:val="24"/>
          <w:u w:val="single"/>
          <w:rtl/>
        </w:rPr>
        <w:t>מהחייבים</w:t>
      </w:r>
      <w:r w:rsidRPr="002B07E9">
        <w:rPr>
          <w:rFonts w:cs="David" w:hint="cs"/>
          <w:spacing w:val="20"/>
          <w:sz w:val="24"/>
          <w:szCs w:val="24"/>
          <w:rtl/>
        </w:rPr>
        <w:t xml:space="preserve"> לטובת </w:t>
      </w:r>
      <w:r w:rsidRPr="002B07E9">
        <w:rPr>
          <w:rFonts w:cs="David" w:hint="cs"/>
          <w:spacing w:val="20"/>
          <w:sz w:val="24"/>
          <w:szCs w:val="24"/>
          <w:u w:val="single"/>
          <w:rtl/>
        </w:rPr>
        <w:t>זוכים</w:t>
      </w:r>
      <w:r w:rsidRPr="002B07E9">
        <w:rPr>
          <w:rFonts w:cs="David" w:hint="cs"/>
          <w:spacing w:val="20"/>
          <w:sz w:val="24"/>
          <w:szCs w:val="24"/>
          <w:rtl/>
        </w:rPr>
        <w:t xml:space="preserve"> בתיקי הוצאה לפועל, דהיינו: תשיב את ה-"תשלומים" בתיקי ההוצאה לפועל, אשר הועברו במלואם, ללא יוצא מן הכלל, מן החייבים אל הז</w:t>
      </w:r>
      <w:r w:rsidR="002B07E9" w:rsidRPr="002B07E9">
        <w:rPr>
          <w:rFonts w:cs="David" w:hint="cs"/>
          <w:spacing w:val="20"/>
          <w:sz w:val="24"/>
          <w:szCs w:val="24"/>
          <w:rtl/>
        </w:rPr>
        <w:t xml:space="preserve">וכים ולא נכנסו לקופת המדינה כלל. </w:t>
      </w:r>
      <w:r w:rsidR="002B07E9" w:rsidRPr="002B07E9">
        <w:rPr>
          <w:rFonts w:cs="David" w:hint="cs"/>
          <w:spacing w:val="20"/>
          <w:sz w:val="24"/>
          <w:szCs w:val="24"/>
          <w:rtl/>
        </w:rPr>
        <w:t>יודגש כי, המבקש כלל אינו טוען כי המדינה גבתה ולו אגורה שחוקה לכיסה. המבקש אף אינו טוען כי הזוכה התעשר שלא כדין. טענת המבקש הינה כי חייב אחד בתיק הוצאה לפועל היה צריך לשאת בתשלום ריבית, הוצאות ושכר טרחה שהתווספו לחוב בגין חייב אחר, כאשר שניהם חייבים בחוב המקורי ביחד ולחוד.</w:t>
      </w:r>
      <w:r w:rsidRPr="002B07E9">
        <w:rPr>
          <w:rFonts w:cs="David" w:hint="cs"/>
          <w:spacing w:val="20"/>
          <w:sz w:val="24"/>
          <w:szCs w:val="24"/>
          <w:rtl/>
        </w:rPr>
        <w:t xml:space="preserve"> בכך </w:t>
      </w:r>
      <w:r w:rsidR="002B07E9" w:rsidRPr="002B07E9">
        <w:rPr>
          <w:rFonts w:cs="David" w:hint="cs"/>
          <w:spacing w:val="20"/>
          <w:sz w:val="24"/>
          <w:szCs w:val="24"/>
          <w:rtl/>
        </w:rPr>
        <w:t xml:space="preserve">דומה כי לא יכול להיות חולק כי </w:t>
      </w:r>
      <w:r w:rsidRPr="002B07E9">
        <w:rPr>
          <w:rFonts w:cs="David" w:hint="cs"/>
          <w:spacing w:val="20"/>
          <w:sz w:val="24"/>
          <w:szCs w:val="24"/>
          <w:rtl/>
        </w:rPr>
        <w:t xml:space="preserve">לא מתקיים התנאי של </w:t>
      </w:r>
      <w:r w:rsidR="005217A0" w:rsidRPr="002B07E9">
        <w:rPr>
          <w:rFonts w:cs="David" w:hint="cs"/>
          <w:spacing w:val="20"/>
          <w:sz w:val="24"/>
          <w:szCs w:val="24"/>
          <w:rtl/>
        </w:rPr>
        <w:t>"</w:t>
      </w:r>
      <w:r w:rsidRPr="002B07E9">
        <w:rPr>
          <w:rFonts w:cs="David" w:hint="cs"/>
          <w:spacing w:val="20"/>
          <w:sz w:val="24"/>
          <w:szCs w:val="24"/>
          <w:rtl/>
        </w:rPr>
        <w:t>גבייה על ידי הרשות</w:t>
      </w:r>
      <w:r w:rsidR="002B07E9" w:rsidRPr="002B07E9">
        <w:rPr>
          <w:rFonts w:cs="David" w:hint="cs"/>
          <w:spacing w:val="20"/>
          <w:sz w:val="24"/>
          <w:szCs w:val="24"/>
          <w:rtl/>
        </w:rPr>
        <w:t>" ודין התובענה</w:t>
      </w:r>
      <w:r w:rsidR="005217A0" w:rsidRPr="002B07E9">
        <w:rPr>
          <w:rFonts w:cs="David" w:hint="cs"/>
          <w:spacing w:val="20"/>
          <w:sz w:val="24"/>
          <w:szCs w:val="24"/>
          <w:rtl/>
        </w:rPr>
        <w:t xml:space="preserve"> לסילוק על הסף</w:t>
      </w:r>
      <w:r w:rsidRPr="002B07E9">
        <w:rPr>
          <w:rFonts w:cs="David" w:hint="cs"/>
          <w:spacing w:val="20"/>
          <w:sz w:val="24"/>
          <w:szCs w:val="24"/>
          <w:rtl/>
        </w:rPr>
        <w:t xml:space="preserve">. </w:t>
      </w:r>
      <w:r w:rsidR="00755249" w:rsidRPr="002B07E9">
        <w:rPr>
          <w:rFonts w:cs="David" w:hint="cs"/>
          <w:spacing w:val="20"/>
          <w:sz w:val="24"/>
          <w:szCs w:val="24"/>
          <w:rtl/>
        </w:rPr>
        <w:t xml:space="preserve">להשוואה, ראו </w:t>
      </w:r>
      <w:proofErr w:type="spellStart"/>
      <w:r w:rsidR="00755249" w:rsidRPr="002B07E9">
        <w:rPr>
          <w:rFonts w:cs="David"/>
          <w:spacing w:val="20"/>
          <w:sz w:val="24"/>
          <w:szCs w:val="24"/>
          <w:rtl/>
        </w:rPr>
        <w:t>עע</w:t>
      </w:r>
      <w:r w:rsidR="00755249" w:rsidRPr="002B07E9">
        <w:rPr>
          <w:rFonts w:cs="David" w:hint="cs"/>
          <w:spacing w:val="20"/>
          <w:sz w:val="24"/>
          <w:szCs w:val="24"/>
          <w:rtl/>
        </w:rPr>
        <w:t>"</w:t>
      </w:r>
      <w:r w:rsidR="00755249" w:rsidRPr="002B07E9">
        <w:rPr>
          <w:rFonts w:cs="David"/>
          <w:spacing w:val="20"/>
          <w:sz w:val="24"/>
          <w:szCs w:val="24"/>
          <w:rtl/>
        </w:rPr>
        <w:t>מ</w:t>
      </w:r>
      <w:proofErr w:type="spellEnd"/>
      <w:r w:rsidR="00755249" w:rsidRPr="002B07E9">
        <w:rPr>
          <w:rFonts w:cs="David"/>
          <w:spacing w:val="20"/>
          <w:sz w:val="24"/>
          <w:szCs w:val="24"/>
          <w:rtl/>
        </w:rPr>
        <w:t xml:space="preserve"> 7741/15</w:t>
      </w:r>
      <w:r w:rsidR="002929FF" w:rsidRPr="002B07E9">
        <w:rPr>
          <w:rFonts w:cs="David" w:hint="cs"/>
          <w:spacing w:val="20"/>
          <w:sz w:val="24"/>
          <w:szCs w:val="24"/>
          <w:rtl/>
        </w:rPr>
        <w:t>,</w:t>
      </w:r>
      <w:r w:rsidR="00755249" w:rsidRPr="002B07E9">
        <w:rPr>
          <w:rFonts w:cs="David" w:hint="cs"/>
          <w:spacing w:val="20"/>
          <w:sz w:val="24"/>
          <w:szCs w:val="24"/>
          <w:rtl/>
        </w:rPr>
        <w:t xml:space="preserve"> </w:t>
      </w:r>
      <w:r w:rsidR="00755249" w:rsidRPr="002B07E9">
        <w:rPr>
          <w:rFonts w:cs="David"/>
          <w:spacing w:val="20"/>
          <w:sz w:val="24"/>
          <w:szCs w:val="24"/>
          <w:rtl/>
        </w:rPr>
        <w:t>בש"א (ת"א) 2766/09</w:t>
      </w:r>
      <w:r w:rsidR="002929FF" w:rsidRPr="002B07E9">
        <w:rPr>
          <w:rFonts w:cs="David" w:hint="cs"/>
          <w:spacing w:val="20"/>
          <w:sz w:val="24"/>
          <w:szCs w:val="24"/>
          <w:rtl/>
        </w:rPr>
        <w:t xml:space="preserve"> וכן ראו </w:t>
      </w:r>
      <w:r w:rsidR="00755249" w:rsidRPr="002B07E9">
        <w:rPr>
          <w:rFonts w:cs="David" w:hint="cs"/>
          <w:spacing w:val="20"/>
          <w:sz w:val="24"/>
          <w:szCs w:val="24"/>
          <w:rtl/>
        </w:rPr>
        <w:t xml:space="preserve">גם פסק דינה של כבוד השופטת מיכל אגמון גונן </w:t>
      </w:r>
      <w:proofErr w:type="spellStart"/>
      <w:r w:rsidR="00755249" w:rsidRPr="002B07E9">
        <w:rPr>
          <w:rFonts w:cs="David" w:hint="cs"/>
          <w:spacing w:val="20"/>
          <w:sz w:val="24"/>
          <w:szCs w:val="24"/>
          <w:rtl/>
        </w:rPr>
        <w:t>בת"צ</w:t>
      </w:r>
      <w:proofErr w:type="spellEnd"/>
      <w:r w:rsidR="00755249" w:rsidRPr="002B07E9">
        <w:rPr>
          <w:rFonts w:cs="David" w:hint="cs"/>
          <w:spacing w:val="20"/>
          <w:sz w:val="24"/>
          <w:szCs w:val="24"/>
          <w:rtl/>
        </w:rPr>
        <w:t xml:space="preserve"> (תל-אביב) 18012-05-15 </w:t>
      </w:r>
      <w:r w:rsidR="00755249" w:rsidRPr="002B07E9">
        <w:rPr>
          <w:rFonts w:cs="David" w:hint="cs"/>
          <w:b/>
          <w:bCs/>
          <w:spacing w:val="20"/>
          <w:sz w:val="24"/>
          <w:szCs w:val="24"/>
          <w:rtl/>
        </w:rPr>
        <w:t>ליפשיץ ואח' נ' מדינת ישראל</w:t>
      </w:r>
      <w:r w:rsidR="00755249" w:rsidRPr="002B07E9">
        <w:rPr>
          <w:rFonts w:cs="David" w:hint="cs"/>
          <w:spacing w:val="20"/>
          <w:sz w:val="24"/>
          <w:szCs w:val="24"/>
          <w:rtl/>
        </w:rPr>
        <w:t xml:space="preserve"> </w:t>
      </w:r>
      <w:r w:rsidRPr="002B07E9">
        <w:rPr>
          <w:rFonts w:cs="David" w:hint="cs"/>
          <w:spacing w:val="20"/>
          <w:sz w:val="24"/>
          <w:szCs w:val="24"/>
          <w:rtl/>
        </w:rPr>
        <w:t xml:space="preserve"> בעניין דומה</w:t>
      </w:r>
      <w:r w:rsidR="00755249" w:rsidRPr="002B07E9">
        <w:rPr>
          <w:rFonts w:cs="David" w:hint="cs"/>
          <w:spacing w:val="20"/>
          <w:sz w:val="24"/>
          <w:szCs w:val="24"/>
          <w:rtl/>
        </w:rPr>
        <w:t>:</w:t>
      </w:r>
    </w:p>
    <w:p w:rsidR="002929FF" w:rsidRDefault="00755249" w:rsidP="00EE5A04">
      <w:pPr>
        <w:widowControl w:val="0"/>
        <w:spacing w:line="360" w:lineRule="auto"/>
        <w:ind w:left="281" w:right="709"/>
        <w:jc w:val="both"/>
        <w:rPr>
          <w:rFonts w:cs="David" w:hint="cs"/>
          <w:b/>
          <w:bCs/>
          <w:spacing w:val="20"/>
          <w:sz w:val="24"/>
          <w:szCs w:val="24"/>
          <w:rtl/>
        </w:rPr>
      </w:pPr>
      <w:r w:rsidRPr="005044C8">
        <w:rPr>
          <w:rFonts w:cs="David" w:hint="cs"/>
          <w:b/>
          <w:bCs/>
          <w:spacing w:val="20"/>
          <w:sz w:val="24"/>
          <w:szCs w:val="24"/>
          <w:rtl/>
        </w:rPr>
        <w:t>"</w:t>
      </w:r>
      <w:r w:rsidR="002929FF">
        <w:rPr>
          <w:rFonts w:cs="David" w:hint="cs"/>
          <w:b/>
          <w:bCs/>
          <w:spacing w:val="20"/>
          <w:sz w:val="24"/>
          <w:szCs w:val="24"/>
          <w:rtl/>
        </w:rPr>
        <w:t>..</w:t>
      </w:r>
      <w:r w:rsidRPr="005044C8">
        <w:rPr>
          <w:rFonts w:cs="David" w:hint="cs"/>
          <w:b/>
          <w:bCs/>
          <w:spacing w:val="20"/>
          <w:sz w:val="24"/>
          <w:szCs w:val="24"/>
          <w:rtl/>
        </w:rPr>
        <w:t xml:space="preserve">פסיקת הוצאות כאמור אינה יכולה להיחשב כ"גבייה", שהרי אין המדובר כלל בסכומים הנגבים על ידי הרשות לקופתה, במסגרת היחסים בין הרשות לבין הפרט, שהם, במהותם, הסכומים שבאים בגדר </w:t>
      </w:r>
      <w:hyperlink r:id="rId9" w:history="1">
        <w:r w:rsidRPr="005044C8">
          <w:rPr>
            <w:rFonts w:cs="David"/>
            <w:b/>
            <w:bCs/>
            <w:spacing w:val="20"/>
            <w:sz w:val="24"/>
            <w:szCs w:val="24"/>
            <w:rtl/>
          </w:rPr>
          <w:t>פרט 11 לתוספת</w:t>
        </w:r>
      </w:hyperlink>
      <w:r w:rsidRPr="005044C8">
        <w:rPr>
          <w:rFonts w:cs="David" w:hint="cs"/>
          <w:b/>
          <w:bCs/>
          <w:spacing w:val="20"/>
          <w:sz w:val="24"/>
          <w:szCs w:val="24"/>
          <w:rtl/>
        </w:rPr>
        <w:t xml:space="preserve"> (ראו והשוו לעניין </w:t>
      </w:r>
      <w:proofErr w:type="spellStart"/>
      <w:r w:rsidRPr="005044C8">
        <w:rPr>
          <w:rFonts w:cs="David" w:hint="cs"/>
          <w:b/>
          <w:bCs/>
          <w:spacing w:val="20"/>
          <w:sz w:val="24"/>
          <w:szCs w:val="24"/>
          <w:rtl/>
        </w:rPr>
        <w:t>מנירב</w:t>
      </w:r>
      <w:proofErr w:type="spellEnd"/>
      <w:r w:rsidRPr="005044C8">
        <w:rPr>
          <w:rFonts w:cs="David" w:hint="cs"/>
          <w:b/>
          <w:bCs/>
          <w:spacing w:val="20"/>
          <w:sz w:val="24"/>
          <w:szCs w:val="24"/>
          <w:rtl/>
        </w:rPr>
        <w:t>, פסקה 36.</w:t>
      </w:r>
      <w:r w:rsidR="002929FF">
        <w:rPr>
          <w:rFonts w:cs="David" w:hint="cs"/>
          <w:b/>
          <w:bCs/>
          <w:spacing w:val="20"/>
          <w:sz w:val="24"/>
          <w:szCs w:val="24"/>
          <w:rtl/>
        </w:rPr>
        <w:t>"</w:t>
      </w:r>
      <w:r w:rsidRPr="005044C8">
        <w:rPr>
          <w:rFonts w:cs="David" w:hint="cs"/>
          <w:b/>
          <w:bCs/>
          <w:spacing w:val="20"/>
          <w:sz w:val="24"/>
          <w:szCs w:val="24"/>
          <w:rtl/>
        </w:rPr>
        <w:t xml:space="preserve"> </w:t>
      </w:r>
    </w:p>
    <w:p w:rsidR="00755249" w:rsidRDefault="005217A0" w:rsidP="002B07E9">
      <w:pPr>
        <w:pStyle w:val="af0"/>
        <w:numPr>
          <w:ilvl w:val="0"/>
          <w:numId w:val="20"/>
        </w:numPr>
        <w:spacing w:line="360" w:lineRule="auto"/>
        <w:ind w:left="0"/>
        <w:contextualSpacing w:val="0"/>
        <w:jc w:val="both"/>
        <w:rPr>
          <w:rFonts w:cs="David"/>
          <w:spacing w:val="20"/>
          <w:sz w:val="24"/>
          <w:szCs w:val="24"/>
        </w:rPr>
      </w:pPr>
      <w:r>
        <w:rPr>
          <w:rFonts w:cs="David" w:hint="cs"/>
          <w:spacing w:val="20"/>
          <w:sz w:val="24"/>
          <w:szCs w:val="24"/>
          <w:rtl/>
        </w:rPr>
        <w:t xml:space="preserve">הגם שדי בכך כי אין המדובר בגבייה על ידי רשות כדי להביא לסילוק התובענה, </w:t>
      </w:r>
      <w:r w:rsidR="002B07E9">
        <w:rPr>
          <w:rFonts w:cs="David" w:hint="cs"/>
          <w:spacing w:val="20"/>
          <w:sz w:val="24"/>
          <w:szCs w:val="24"/>
          <w:rtl/>
        </w:rPr>
        <w:t>כפי שנראה להן, "</w:t>
      </w:r>
      <w:r>
        <w:rPr>
          <w:rFonts w:cs="David" w:hint="cs"/>
          <w:spacing w:val="20"/>
          <w:sz w:val="24"/>
          <w:szCs w:val="24"/>
          <w:rtl/>
        </w:rPr>
        <w:t>התשלום</w:t>
      </w:r>
      <w:r w:rsidR="002B07E9">
        <w:rPr>
          <w:rFonts w:cs="David" w:hint="cs"/>
          <w:spacing w:val="20"/>
          <w:sz w:val="24"/>
          <w:szCs w:val="24"/>
          <w:rtl/>
        </w:rPr>
        <w:t>"</w:t>
      </w:r>
      <w:r>
        <w:rPr>
          <w:rFonts w:cs="David" w:hint="cs"/>
          <w:spacing w:val="20"/>
          <w:sz w:val="24"/>
          <w:szCs w:val="24"/>
          <w:rtl/>
        </w:rPr>
        <w:t xml:space="preserve"> גם אינו עומד בתנאי המצטבר השני </w:t>
      </w:r>
      <w:r>
        <w:rPr>
          <w:rFonts w:cs="David"/>
          <w:spacing w:val="20"/>
          <w:sz w:val="24"/>
          <w:szCs w:val="24"/>
          <w:rtl/>
        </w:rPr>
        <w:t>–</w:t>
      </w:r>
      <w:r>
        <w:rPr>
          <w:rFonts w:cs="David" w:hint="cs"/>
          <w:spacing w:val="20"/>
          <w:sz w:val="24"/>
          <w:szCs w:val="24"/>
          <w:rtl/>
        </w:rPr>
        <w:t xml:space="preserve"> </w:t>
      </w:r>
      <w:r w:rsidR="00483CC6">
        <w:rPr>
          <w:rFonts w:cs="David" w:hint="cs"/>
          <w:spacing w:val="20"/>
          <w:sz w:val="24"/>
          <w:szCs w:val="24"/>
          <w:rtl/>
        </w:rPr>
        <w:t>היות התשלום, "</w:t>
      </w:r>
      <w:r>
        <w:rPr>
          <w:rFonts w:cs="David" w:hint="cs"/>
          <w:spacing w:val="20"/>
          <w:sz w:val="24"/>
          <w:szCs w:val="24"/>
          <w:rtl/>
        </w:rPr>
        <w:t>ת</w:t>
      </w:r>
      <w:r w:rsidR="00DB4D7A">
        <w:rPr>
          <w:rFonts w:cs="David" w:hint="cs"/>
          <w:spacing w:val="20"/>
          <w:sz w:val="24"/>
          <w:szCs w:val="24"/>
          <w:rtl/>
        </w:rPr>
        <w:t>ש</w:t>
      </w:r>
      <w:r>
        <w:rPr>
          <w:rFonts w:cs="David" w:hint="cs"/>
          <w:spacing w:val="20"/>
          <w:sz w:val="24"/>
          <w:szCs w:val="24"/>
          <w:rtl/>
        </w:rPr>
        <w:t>לום חובה</w:t>
      </w:r>
      <w:r w:rsidR="00483CC6">
        <w:rPr>
          <w:rFonts w:cs="David" w:hint="cs"/>
          <w:spacing w:val="20"/>
          <w:sz w:val="24"/>
          <w:szCs w:val="24"/>
          <w:rtl/>
        </w:rPr>
        <w:t>"</w:t>
      </w:r>
      <w:r>
        <w:rPr>
          <w:rFonts w:cs="David" w:hint="cs"/>
          <w:spacing w:val="20"/>
          <w:sz w:val="24"/>
          <w:szCs w:val="24"/>
          <w:rtl/>
        </w:rPr>
        <w:t xml:space="preserve">. </w:t>
      </w:r>
      <w:r w:rsidR="00755249" w:rsidRPr="00EE5A04">
        <w:rPr>
          <w:rFonts w:cs="David" w:hint="cs"/>
          <w:spacing w:val="20"/>
          <w:sz w:val="24"/>
          <w:szCs w:val="24"/>
          <w:rtl/>
        </w:rPr>
        <w:t>בעניין לוי וכן</w:t>
      </w:r>
      <w:r w:rsidR="00755249" w:rsidRPr="001B0D50">
        <w:rPr>
          <w:rFonts w:cs="David" w:hint="cs"/>
          <w:spacing w:val="20"/>
          <w:sz w:val="24"/>
          <w:szCs w:val="24"/>
          <w:rtl/>
        </w:rPr>
        <w:t xml:space="preserve"> ב-בר"מ 7302/16 נקבע כי "מס, אגרה או כל תשלום חובה אחר", הינם מונחים מקצועיים מהתחום הפיסקאלי </w:t>
      </w:r>
      <w:r w:rsidR="00755249" w:rsidRPr="001B0D50">
        <w:rPr>
          <w:rFonts w:cs="David"/>
          <w:spacing w:val="20"/>
          <w:sz w:val="24"/>
          <w:szCs w:val="24"/>
          <w:rtl/>
        </w:rPr>
        <w:t>–</w:t>
      </w:r>
      <w:r w:rsidR="00755249" w:rsidRPr="001B0D50">
        <w:rPr>
          <w:rFonts w:cs="David" w:hint="cs"/>
          <w:spacing w:val="20"/>
          <w:sz w:val="24"/>
          <w:szCs w:val="24"/>
          <w:rtl/>
        </w:rPr>
        <w:t xml:space="preserve"> כספים שהרשות גובה לקופתה מכוח סמכויותיה השלטוניות על מנת לממן את פעולותיה. התכלית המרכזית שביסוד אותם תשלומי חובה (אשר לא בכדי מוזכרים לצד "מס" ו-"אגרה") היא – מימון תקציב והוצאות המדינה.</w:t>
      </w:r>
    </w:p>
    <w:p w:rsidR="00755249" w:rsidRDefault="00755249" w:rsidP="00EE5A04">
      <w:pPr>
        <w:pStyle w:val="af0"/>
        <w:numPr>
          <w:ilvl w:val="0"/>
          <w:numId w:val="20"/>
        </w:numPr>
        <w:spacing w:line="360" w:lineRule="auto"/>
        <w:ind w:left="0"/>
        <w:contextualSpacing w:val="0"/>
        <w:jc w:val="both"/>
        <w:rPr>
          <w:rFonts w:cs="David"/>
          <w:spacing w:val="20"/>
          <w:sz w:val="24"/>
          <w:szCs w:val="24"/>
        </w:rPr>
      </w:pPr>
      <w:r w:rsidRPr="001B0D50">
        <w:rPr>
          <w:rFonts w:cs="David" w:hint="cs"/>
          <w:b/>
          <w:bCs/>
          <w:spacing w:val="20"/>
          <w:sz w:val="24"/>
          <w:szCs w:val="24"/>
          <w:rtl/>
        </w:rPr>
        <w:t>המבחן המרכזי, אפוא, להיותם של הכספים "תשלום חובה אחר", כמשמעותו בפרט 11, נעוץ בשאלה האם התשלום נועד למימון תקציב המדינה ולקידום המדיניות הממשלתית?</w:t>
      </w:r>
    </w:p>
    <w:p w:rsidR="00755249" w:rsidRDefault="00755249" w:rsidP="002B07E9">
      <w:pPr>
        <w:pStyle w:val="af0"/>
        <w:numPr>
          <w:ilvl w:val="0"/>
          <w:numId w:val="20"/>
        </w:numPr>
        <w:spacing w:line="360" w:lineRule="auto"/>
        <w:ind w:left="0"/>
        <w:contextualSpacing w:val="0"/>
        <w:jc w:val="both"/>
        <w:rPr>
          <w:rStyle w:val="default"/>
          <w:rFonts w:cs="David"/>
          <w:spacing w:val="20"/>
          <w:sz w:val="24"/>
          <w:szCs w:val="24"/>
        </w:rPr>
      </w:pPr>
      <w:r>
        <w:rPr>
          <w:rStyle w:val="default"/>
          <w:rFonts w:cs="David" w:hint="cs"/>
          <w:spacing w:val="20"/>
          <w:sz w:val="24"/>
          <w:szCs w:val="24"/>
          <w:rtl/>
        </w:rPr>
        <w:t>בעניי</w:t>
      </w:r>
      <w:r w:rsidRPr="001B0D50">
        <w:rPr>
          <w:rStyle w:val="default"/>
          <w:rFonts w:cs="David" w:hint="cs"/>
          <w:spacing w:val="20"/>
          <w:sz w:val="24"/>
          <w:szCs w:val="24"/>
          <w:rtl/>
        </w:rPr>
        <w:t>נ</w:t>
      </w:r>
      <w:r>
        <w:rPr>
          <w:rStyle w:val="default"/>
          <w:rFonts w:cs="David" w:hint="cs"/>
          <w:spacing w:val="20"/>
          <w:sz w:val="24"/>
          <w:szCs w:val="24"/>
          <w:rtl/>
        </w:rPr>
        <w:t>י</w:t>
      </w:r>
      <w:r w:rsidRPr="001B0D50">
        <w:rPr>
          <w:rStyle w:val="default"/>
          <w:rFonts w:cs="David" w:hint="cs"/>
          <w:spacing w:val="20"/>
          <w:sz w:val="24"/>
          <w:szCs w:val="24"/>
          <w:rtl/>
        </w:rPr>
        <w:t xml:space="preserve">נו, המשיבה "גובה" ריבית, שכר טרחה והוצאות בתיקי הוצאה לפועל </w:t>
      </w:r>
      <w:r w:rsidRPr="001B0D50">
        <w:rPr>
          <w:rStyle w:val="default"/>
          <w:rFonts w:cs="David" w:hint="cs"/>
          <w:spacing w:val="20"/>
          <w:sz w:val="24"/>
          <w:szCs w:val="24"/>
          <w:u w:val="single"/>
          <w:rtl/>
        </w:rPr>
        <w:t>בעבור זוכים</w:t>
      </w:r>
      <w:r w:rsidRPr="001B0D50">
        <w:rPr>
          <w:rStyle w:val="default"/>
          <w:rFonts w:cs="David" w:hint="cs"/>
          <w:spacing w:val="20"/>
          <w:sz w:val="24"/>
          <w:szCs w:val="24"/>
          <w:rtl/>
        </w:rPr>
        <w:t>. דומה כי לא יכולה להיות מחלוקת כי הסכומים מושא התובענה אינם משמשים את תקציב המדינה, את תקציב המשיבה או לצורך קידום מדיניות ממשלתית</w:t>
      </w:r>
      <w:r w:rsidR="005217A0">
        <w:rPr>
          <w:rStyle w:val="default"/>
          <w:rFonts w:cs="David" w:hint="cs"/>
          <w:spacing w:val="20"/>
          <w:sz w:val="24"/>
          <w:szCs w:val="24"/>
          <w:rtl/>
        </w:rPr>
        <w:t xml:space="preserve"> (הם הרי אינם נכנסים לקופת המדינה)</w:t>
      </w:r>
      <w:r w:rsidRPr="001B0D50">
        <w:rPr>
          <w:rStyle w:val="default"/>
          <w:rFonts w:cs="David" w:hint="cs"/>
          <w:spacing w:val="20"/>
          <w:sz w:val="24"/>
          <w:szCs w:val="24"/>
          <w:rtl/>
        </w:rPr>
        <w:t xml:space="preserve">, ומשכך אין </w:t>
      </w:r>
      <w:r w:rsidR="002B07E9">
        <w:rPr>
          <w:rStyle w:val="default"/>
          <w:rFonts w:cs="David" w:hint="cs"/>
          <w:spacing w:val="20"/>
          <w:sz w:val="24"/>
          <w:szCs w:val="24"/>
          <w:rtl/>
        </w:rPr>
        <w:t>התשלומים יכולים להיחשב כ</w:t>
      </w:r>
      <w:r w:rsidRPr="001B0D50">
        <w:rPr>
          <w:rStyle w:val="default"/>
          <w:rFonts w:cs="David" w:hint="cs"/>
          <w:spacing w:val="20"/>
          <w:sz w:val="24"/>
          <w:szCs w:val="24"/>
          <w:rtl/>
        </w:rPr>
        <w:t>-"תשלום חובה אחר". דומה שאין גם מחלוקת כי הסכומים שנגבו משקפים את הוצאות הזוכה (שכר טרחה והוצאות) ואת נזקו (ריבית) וכי אלה נגבו כחוק ועל פי דין ולא נגבו ביתר, אלא, לשיטתו של המבקש, רק נגבו מהחייב הלא נכון לכאורה.</w:t>
      </w:r>
    </w:p>
    <w:p w:rsidR="00755249" w:rsidRDefault="00755249" w:rsidP="00EE5A04">
      <w:pPr>
        <w:pStyle w:val="af0"/>
        <w:numPr>
          <w:ilvl w:val="0"/>
          <w:numId w:val="20"/>
        </w:numPr>
        <w:spacing w:line="360" w:lineRule="auto"/>
        <w:ind w:left="0"/>
        <w:contextualSpacing w:val="0"/>
        <w:jc w:val="both"/>
        <w:rPr>
          <w:rStyle w:val="default"/>
          <w:rFonts w:cs="David"/>
          <w:spacing w:val="20"/>
          <w:sz w:val="24"/>
          <w:szCs w:val="24"/>
        </w:rPr>
      </w:pPr>
      <w:r w:rsidRPr="001B0D50">
        <w:rPr>
          <w:rStyle w:val="default"/>
          <w:rFonts w:cs="David" w:hint="cs"/>
          <w:spacing w:val="20"/>
          <w:sz w:val="24"/>
          <w:szCs w:val="24"/>
          <w:rtl/>
        </w:rPr>
        <w:t xml:space="preserve">נזכיר גם, כי הליכי גבייה בהוצאה לפועל הם הליכים הננקטים רק לאחר שחייב אינו משלם את חובו והזוכה יוזם הליך לשם מימוש זכייתו. המשיבה אינה נוקטת הליכים אלה אלא לפי בקשת הזוכה ומתוקף היותה זרועה של הרשות המבצעת </w:t>
      </w:r>
      <w:r w:rsidRPr="001B0D50">
        <w:rPr>
          <w:rStyle w:val="default"/>
          <w:rFonts w:cs="David"/>
          <w:spacing w:val="20"/>
          <w:sz w:val="24"/>
          <w:szCs w:val="24"/>
          <w:rtl/>
        </w:rPr>
        <w:t>–</w:t>
      </w:r>
      <w:r w:rsidRPr="001B0D50">
        <w:rPr>
          <w:rStyle w:val="default"/>
          <w:rFonts w:cs="David" w:hint="cs"/>
          <w:spacing w:val="20"/>
          <w:sz w:val="24"/>
          <w:szCs w:val="24"/>
          <w:rtl/>
        </w:rPr>
        <w:t xml:space="preserve"> לה, כידוע, נתון המונופול על הכוח במדינת חוק, דהיינו: מתוך הבנת המחוקק כי לשם שמירה על שלום הציבור גבייה בכפייה תיעשה על ידי המדינה ולא על ידי הפרט. בהקשר זה נציין כי כל הליכי הגבייה האפשריים קבועים ומוסדרים בחוק וכל ההוצאות המתווספות לתיק הוצאה לפועל בגין פעולות גבייה מוסדרות אף הן בתקנות ובכללי לשכת עורכי הדין.</w:t>
      </w:r>
    </w:p>
    <w:p w:rsidR="00483CC6" w:rsidRDefault="00755249" w:rsidP="00EE5A04">
      <w:pPr>
        <w:pStyle w:val="af0"/>
        <w:numPr>
          <w:ilvl w:val="0"/>
          <w:numId w:val="20"/>
        </w:numPr>
        <w:spacing w:line="360" w:lineRule="auto"/>
        <w:ind w:left="0"/>
        <w:contextualSpacing w:val="0"/>
        <w:jc w:val="both"/>
        <w:rPr>
          <w:rStyle w:val="default"/>
          <w:rFonts w:cs="David" w:hint="cs"/>
          <w:spacing w:val="20"/>
          <w:sz w:val="24"/>
          <w:szCs w:val="24"/>
        </w:rPr>
      </w:pPr>
      <w:r w:rsidRPr="00483CC6">
        <w:rPr>
          <w:rStyle w:val="default"/>
          <w:rFonts w:cs="David" w:hint="cs"/>
          <w:spacing w:val="20"/>
          <w:sz w:val="24"/>
          <w:szCs w:val="24"/>
          <w:rtl/>
        </w:rPr>
        <w:t xml:space="preserve">משעה שעילת התובענה אינה מתאימה לפרט 11 (וגם לאף פרט אחר בתוספת השנייה לחוק תובענות ייצוגיות, כאשר ממילא גם לא נטען על ידי המבקש כי התובענה מתאימה לאיזה מהפרטים האחרים) </w:t>
      </w:r>
      <w:r w:rsidRPr="00483CC6">
        <w:rPr>
          <w:rStyle w:val="default"/>
          <w:rFonts w:cs="David"/>
          <w:spacing w:val="20"/>
          <w:sz w:val="24"/>
          <w:szCs w:val="24"/>
          <w:rtl/>
        </w:rPr>
        <w:t>–</w:t>
      </w:r>
      <w:r w:rsidRPr="00483CC6">
        <w:rPr>
          <w:rStyle w:val="default"/>
          <w:rFonts w:cs="David" w:hint="cs"/>
          <w:spacing w:val="20"/>
          <w:sz w:val="24"/>
          <w:szCs w:val="24"/>
          <w:rtl/>
        </w:rPr>
        <w:t xml:space="preserve"> לא מתקיים התנאי הקבוע בסעיף 3(א) לחוק תובענות ייצוגיות. משלא מתקיים תנאי זה לאישור התובענה כייצוגית </w:t>
      </w:r>
      <w:r w:rsidRPr="00483CC6">
        <w:rPr>
          <w:rStyle w:val="default"/>
          <w:rFonts w:cs="David"/>
          <w:spacing w:val="20"/>
          <w:sz w:val="24"/>
          <w:szCs w:val="24"/>
          <w:rtl/>
        </w:rPr>
        <w:t>–</w:t>
      </w:r>
      <w:r w:rsidRPr="00483CC6">
        <w:rPr>
          <w:rStyle w:val="default"/>
          <w:rFonts w:cs="David" w:hint="cs"/>
          <w:spacing w:val="20"/>
          <w:sz w:val="24"/>
          <w:szCs w:val="24"/>
          <w:rtl/>
        </w:rPr>
        <w:t xml:space="preserve"> דינה סילוק על הסף.</w:t>
      </w:r>
      <w:r w:rsidRPr="00483CC6">
        <w:rPr>
          <w:rStyle w:val="default"/>
          <w:rFonts w:cs="David" w:hint="cs"/>
          <w:spacing w:val="20"/>
          <w:sz w:val="24"/>
          <w:szCs w:val="24"/>
          <w:rtl/>
        </w:rPr>
        <w:tab/>
      </w:r>
    </w:p>
    <w:p w:rsidR="00755249" w:rsidRPr="00483CC6" w:rsidRDefault="00755249" w:rsidP="00483CC6">
      <w:pPr>
        <w:pStyle w:val="af0"/>
        <w:numPr>
          <w:ilvl w:val="0"/>
          <w:numId w:val="20"/>
        </w:numPr>
        <w:spacing w:line="360" w:lineRule="auto"/>
        <w:ind w:left="0"/>
        <w:contextualSpacing w:val="0"/>
        <w:jc w:val="both"/>
        <w:rPr>
          <w:rFonts w:cs="David"/>
          <w:spacing w:val="20"/>
          <w:sz w:val="24"/>
          <w:szCs w:val="24"/>
        </w:rPr>
      </w:pPr>
      <w:r w:rsidRPr="00483CC6">
        <w:rPr>
          <w:rFonts w:cs="David" w:hint="cs"/>
          <w:spacing w:val="20"/>
          <w:sz w:val="24"/>
          <w:szCs w:val="24"/>
          <w:rtl/>
        </w:rPr>
        <w:t>לחלופין בלבד, בית המשפט מתבקש לסלק את התובענה על הסף מאחר ש</w:t>
      </w:r>
      <w:r w:rsidRPr="00483CC6">
        <w:rPr>
          <w:rFonts w:cs="David"/>
          <w:spacing w:val="20"/>
          <w:sz w:val="24"/>
          <w:szCs w:val="24"/>
          <w:rtl/>
        </w:rPr>
        <w:t xml:space="preserve">העובדות המפורטות </w:t>
      </w:r>
      <w:r w:rsidRPr="00483CC6">
        <w:rPr>
          <w:rFonts w:cs="David" w:hint="cs"/>
          <w:spacing w:val="20"/>
          <w:sz w:val="24"/>
          <w:szCs w:val="24"/>
          <w:rtl/>
        </w:rPr>
        <w:t xml:space="preserve">בתובענה </w:t>
      </w:r>
      <w:r w:rsidRPr="00483CC6">
        <w:rPr>
          <w:rFonts w:cs="David"/>
          <w:spacing w:val="20"/>
          <w:sz w:val="24"/>
          <w:szCs w:val="24"/>
          <w:rtl/>
        </w:rPr>
        <w:t xml:space="preserve">אינן מקימות עילת תביעה </w:t>
      </w:r>
      <w:r w:rsidR="005217A0" w:rsidRPr="00483CC6">
        <w:rPr>
          <w:rFonts w:cs="David" w:hint="cs"/>
          <w:spacing w:val="20"/>
          <w:sz w:val="24"/>
          <w:szCs w:val="24"/>
          <w:rtl/>
        </w:rPr>
        <w:t>נגד המשיבה</w:t>
      </w:r>
      <w:r w:rsidRPr="00483CC6">
        <w:rPr>
          <w:rFonts w:cs="David" w:hint="cs"/>
          <w:spacing w:val="20"/>
          <w:sz w:val="24"/>
          <w:szCs w:val="24"/>
          <w:rtl/>
        </w:rPr>
        <w:t>.</w:t>
      </w:r>
    </w:p>
    <w:p w:rsidR="00755249" w:rsidRDefault="00755249" w:rsidP="00EE5A04">
      <w:pPr>
        <w:pStyle w:val="af0"/>
        <w:numPr>
          <w:ilvl w:val="0"/>
          <w:numId w:val="20"/>
        </w:numPr>
        <w:spacing w:line="360" w:lineRule="auto"/>
        <w:ind w:left="0"/>
        <w:contextualSpacing w:val="0"/>
        <w:jc w:val="both"/>
        <w:rPr>
          <w:rFonts w:cs="David"/>
          <w:spacing w:val="20"/>
          <w:sz w:val="24"/>
          <w:szCs w:val="24"/>
        </w:rPr>
      </w:pPr>
      <w:r>
        <w:rPr>
          <w:rFonts w:cs="David" w:hint="cs"/>
          <w:spacing w:val="20"/>
          <w:sz w:val="24"/>
          <w:szCs w:val="24"/>
          <w:rtl/>
        </w:rPr>
        <w:t>המבקש לא מפרט את הוראות הדין המקימות לו עילת תביעה כלשהי.</w:t>
      </w:r>
    </w:p>
    <w:p w:rsidR="00755249" w:rsidRPr="005B1B1F" w:rsidRDefault="00755249" w:rsidP="00EE5A04">
      <w:pPr>
        <w:pStyle w:val="af0"/>
        <w:numPr>
          <w:ilvl w:val="0"/>
          <w:numId w:val="20"/>
        </w:numPr>
        <w:spacing w:line="360" w:lineRule="auto"/>
        <w:ind w:left="0"/>
        <w:contextualSpacing w:val="0"/>
        <w:jc w:val="both"/>
        <w:rPr>
          <w:rFonts w:cs="David"/>
          <w:spacing w:val="20"/>
          <w:sz w:val="24"/>
          <w:szCs w:val="24"/>
        </w:rPr>
      </w:pPr>
      <w:r w:rsidRPr="005B1B1F">
        <w:rPr>
          <w:rFonts w:cs="David" w:hint="cs"/>
          <w:spacing w:val="20"/>
          <w:sz w:val="24"/>
          <w:szCs w:val="24"/>
          <w:rtl/>
        </w:rPr>
        <w:t>ודוק: המבקש טוען כי</w:t>
      </w:r>
      <w:r w:rsidRPr="005B1B1F">
        <w:rPr>
          <w:rFonts w:cs="David" w:hint="cs"/>
          <w:b/>
          <w:bCs/>
          <w:spacing w:val="20"/>
          <w:sz w:val="24"/>
          <w:szCs w:val="24"/>
          <w:rtl/>
        </w:rPr>
        <w:t xml:space="preserve"> "חוק ההוצאה לפועל חייב את הנהלת בתי המשפט ולימים את רשות האכיפה והגבייה, לנהל תיק אלקטרוני (</w:t>
      </w:r>
      <w:r w:rsidRPr="005B1B1F">
        <w:rPr>
          <w:rFonts w:cs="David" w:hint="cs"/>
          <w:b/>
          <w:bCs/>
          <w:spacing w:val="20"/>
          <w:sz w:val="24"/>
          <w:szCs w:val="24"/>
          <w:u w:val="single"/>
          <w:rtl/>
        </w:rPr>
        <w:t>כהגדרתו בחוק</w:t>
      </w:r>
      <w:r w:rsidRPr="005B1B1F">
        <w:rPr>
          <w:rFonts w:cs="David" w:hint="cs"/>
          <w:b/>
          <w:bCs/>
          <w:spacing w:val="20"/>
          <w:sz w:val="24"/>
          <w:szCs w:val="24"/>
          <w:rtl/>
        </w:rPr>
        <w:t>) ממנו יהיה ניתן ללמוד על יתרת החוב העדכנית של כל חייב לרבות הוצאות הגבייה שננקטו נגדו ומרכיבי החוב הנוספים בהם הוא נושא ואותם הוא נדרש לשלם"</w:t>
      </w:r>
      <w:r w:rsidRPr="005B1B1F">
        <w:rPr>
          <w:rFonts w:cs="David" w:hint="cs"/>
          <w:spacing w:val="20"/>
          <w:sz w:val="24"/>
          <w:szCs w:val="24"/>
          <w:rtl/>
        </w:rPr>
        <w:t xml:space="preserve"> (סעיף 11 לבקשה לאישור; ההדגשה הוספה).</w:t>
      </w:r>
      <w:r w:rsidR="005B1B1F" w:rsidRPr="005B1B1F">
        <w:rPr>
          <w:rFonts w:cs="David" w:hint="cs"/>
          <w:spacing w:val="20"/>
          <w:sz w:val="24"/>
          <w:szCs w:val="24"/>
          <w:rtl/>
        </w:rPr>
        <w:t xml:space="preserve"> </w:t>
      </w:r>
      <w:r w:rsidRPr="005B1B1F">
        <w:rPr>
          <w:rFonts w:cs="David" w:hint="cs"/>
          <w:spacing w:val="20"/>
          <w:sz w:val="24"/>
          <w:szCs w:val="24"/>
          <w:rtl/>
        </w:rPr>
        <w:t>בהקשר זה נציין כי חוק ההוצאה לפועל אינו מבחין בין תיק ובו חייב יחיד לבין תיק שבו שניים או יותר החייבים ביחד ולחוד.</w:t>
      </w:r>
      <w:r w:rsidR="005B1B1F">
        <w:rPr>
          <w:rFonts w:cs="David" w:hint="cs"/>
          <w:spacing w:val="20"/>
          <w:sz w:val="24"/>
          <w:szCs w:val="24"/>
          <w:rtl/>
        </w:rPr>
        <w:t xml:space="preserve"> </w:t>
      </w:r>
      <w:r w:rsidRPr="005B1B1F">
        <w:rPr>
          <w:rFonts w:cs="David" w:hint="cs"/>
          <w:spacing w:val="20"/>
          <w:sz w:val="24"/>
          <w:szCs w:val="24"/>
          <w:rtl/>
        </w:rPr>
        <w:t>המשיבה אינה מכחישה כי עליה לנהל תיק אלקטרוני, והמושג "תיק אלקטרוני" גם מוגדר בסעיף 17 ל</w:t>
      </w:r>
      <w:r w:rsidRPr="005B1B1F">
        <w:rPr>
          <w:rFonts w:cs="David"/>
          <w:spacing w:val="20"/>
          <w:sz w:val="24"/>
          <w:szCs w:val="24"/>
          <w:rtl/>
        </w:rPr>
        <w:t>תקנות ההוצאה לפועל, תש"ם-1979</w:t>
      </w:r>
      <w:r w:rsidRPr="005B1B1F">
        <w:rPr>
          <w:rFonts w:cs="David" w:hint="cs"/>
          <w:spacing w:val="20"/>
          <w:sz w:val="24"/>
          <w:szCs w:val="24"/>
          <w:rtl/>
        </w:rPr>
        <w:t xml:space="preserve"> (להלן: "</w:t>
      </w:r>
      <w:r w:rsidRPr="005B1B1F">
        <w:rPr>
          <w:rFonts w:cs="David" w:hint="cs"/>
          <w:b/>
          <w:bCs/>
          <w:spacing w:val="20"/>
          <w:sz w:val="24"/>
          <w:szCs w:val="24"/>
          <w:rtl/>
        </w:rPr>
        <w:t>תקנות ההוצאה לפועל</w:t>
      </w:r>
      <w:r w:rsidRPr="005B1B1F">
        <w:rPr>
          <w:rFonts w:cs="David" w:hint="cs"/>
          <w:spacing w:val="20"/>
          <w:sz w:val="24"/>
          <w:szCs w:val="24"/>
          <w:rtl/>
        </w:rPr>
        <w:t>"), אך לא נקבע בדין כי על המשיבה לנהל דף חשבון נפרד לכל חייב כאשר בתיק אחד קיימים מספר חייבים. מכל מקום, התובע לא הצביע על הוראת הדין המקימה לו עילת תביעה בעניין זה.</w:t>
      </w:r>
    </w:p>
    <w:p w:rsidR="00483CC6" w:rsidRPr="00483CC6" w:rsidRDefault="00755249" w:rsidP="00EE5A04">
      <w:pPr>
        <w:pStyle w:val="af0"/>
        <w:numPr>
          <w:ilvl w:val="0"/>
          <w:numId w:val="20"/>
        </w:numPr>
        <w:spacing w:line="360" w:lineRule="auto"/>
        <w:ind w:left="0"/>
        <w:contextualSpacing w:val="0"/>
        <w:jc w:val="both"/>
        <w:rPr>
          <w:rFonts w:cs="David" w:hint="cs"/>
          <w:b/>
          <w:bCs/>
          <w:spacing w:val="20"/>
          <w:sz w:val="28"/>
          <w:szCs w:val="28"/>
          <w:u w:val="single"/>
        </w:rPr>
      </w:pPr>
      <w:r w:rsidRPr="00EE5A04">
        <w:rPr>
          <w:rFonts w:cs="David" w:hint="cs"/>
          <w:spacing w:val="20"/>
          <w:sz w:val="24"/>
          <w:szCs w:val="24"/>
          <w:rtl/>
        </w:rPr>
        <w:t xml:space="preserve">טענותיו של המבקש </w:t>
      </w:r>
      <w:r w:rsidRPr="00F777C4">
        <w:rPr>
          <w:rFonts w:cs="David" w:hint="cs"/>
          <w:spacing w:val="20"/>
          <w:sz w:val="24"/>
          <w:szCs w:val="24"/>
          <w:rtl/>
        </w:rPr>
        <w:t>הינן למעשה טענות כנגד העובדה שהוא התחייב ביחד ולחוד עם החייבת 1 (חברה בבעלותו של אחיו</w:t>
      </w:r>
      <w:r w:rsidR="002B6D40" w:rsidRPr="00F777C4">
        <w:rPr>
          <w:rFonts w:cs="David" w:hint="cs"/>
          <w:spacing w:val="20"/>
          <w:sz w:val="24"/>
          <w:szCs w:val="24"/>
          <w:rtl/>
        </w:rPr>
        <w:t xml:space="preserve"> וב"כ בתיק הנוכחי</w:t>
      </w:r>
      <w:r w:rsidRPr="00F777C4">
        <w:rPr>
          <w:rFonts w:cs="David" w:hint="cs"/>
          <w:spacing w:val="20"/>
          <w:sz w:val="24"/>
          <w:szCs w:val="24"/>
          <w:rtl/>
        </w:rPr>
        <w:t>). דומה כי</w:t>
      </w:r>
      <w:r w:rsidRPr="00EE5A04">
        <w:rPr>
          <w:rFonts w:cs="David" w:hint="cs"/>
          <w:spacing w:val="20"/>
          <w:sz w:val="24"/>
          <w:szCs w:val="24"/>
          <w:rtl/>
        </w:rPr>
        <w:t xml:space="preserve"> עצם התחייבות המבקש ביחד ולחוד עם החייבת 1 כלפי הזוכה אינה במחלוקת. בסופו של יום, המבקש והחייבת 1 היו חייבים שניהם ביחד-ולחוד, הן בחתימתם על שטר החוב והן בשלב ניהול ההליכים בהוצאה לפועל. משעה שלא שולם החוב לזוכה במועד ולא הוגשה התנגדות, החל החוב לצבור מרכיבי חוב נוספים </w:t>
      </w:r>
      <w:r w:rsidRPr="00EE5A04">
        <w:rPr>
          <w:rFonts w:cs="David"/>
          <w:spacing w:val="20"/>
          <w:sz w:val="24"/>
          <w:szCs w:val="24"/>
          <w:rtl/>
        </w:rPr>
        <w:t>–</w:t>
      </w:r>
      <w:r w:rsidRPr="00EE5A04">
        <w:rPr>
          <w:rFonts w:cs="David" w:hint="cs"/>
          <w:spacing w:val="20"/>
          <w:sz w:val="24"/>
          <w:szCs w:val="24"/>
          <w:rtl/>
        </w:rPr>
        <w:t xml:space="preserve"> כדין.</w:t>
      </w:r>
    </w:p>
    <w:p w:rsidR="00B3014A" w:rsidRPr="00EE5A04" w:rsidRDefault="00EE5A04" w:rsidP="00EE5A04">
      <w:pPr>
        <w:pStyle w:val="af0"/>
        <w:numPr>
          <w:ilvl w:val="0"/>
          <w:numId w:val="20"/>
        </w:numPr>
        <w:spacing w:line="360" w:lineRule="auto"/>
        <w:ind w:left="0"/>
        <w:contextualSpacing w:val="0"/>
        <w:jc w:val="both"/>
        <w:rPr>
          <w:rFonts w:cs="David"/>
          <w:b/>
          <w:bCs/>
          <w:spacing w:val="20"/>
          <w:sz w:val="28"/>
          <w:szCs w:val="28"/>
          <w:u w:val="single"/>
        </w:rPr>
      </w:pPr>
      <w:r>
        <w:rPr>
          <w:rFonts w:cs="David" w:hint="cs"/>
          <w:spacing w:val="20"/>
          <w:sz w:val="24"/>
          <w:szCs w:val="24"/>
          <w:rtl/>
        </w:rPr>
        <w:t xml:space="preserve"> </w:t>
      </w:r>
      <w:r w:rsidR="00755249" w:rsidRPr="00EE5A04">
        <w:rPr>
          <w:rFonts w:cs="David" w:hint="cs"/>
          <w:spacing w:val="20"/>
          <w:sz w:val="24"/>
          <w:szCs w:val="24"/>
          <w:rtl/>
        </w:rPr>
        <w:t xml:space="preserve">יתכבד התובע ויפנה את טענותיו לחייבת 1 (או שמא לאחיו/בא-כוחו, בעלי החייבת 1) ויתקזז עמה. </w:t>
      </w:r>
    </w:p>
    <w:p w:rsidR="00755249" w:rsidRDefault="002B6D40" w:rsidP="00EE5A04">
      <w:pPr>
        <w:pStyle w:val="af0"/>
        <w:numPr>
          <w:ilvl w:val="0"/>
          <w:numId w:val="20"/>
        </w:numPr>
        <w:spacing w:line="360" w:lineRule="auto"/>
        <w:ind w:left="0"/>
        <w:contextualSpacing w:val="0"/>
        <w:jc w:val="both"/>
        <w:rPr>
          <w:rFonts w:cs="David"/>
          <w:spacing w:val="20"/>
          <w:sz w:val="24"/>
          <w:szCs w:val="24"/>
        </w:rPr>
      </w:pPr>
      <w:r>
        <w:rPr>
          <w:rFonts w:cs="David" w:hint="cs"/>
          <w:spacing w:val="20"/>
          <w:sz w:val="24"/>
          <w:szCs w:val="24"/>
          <w:rtl/>
        </w:rPr>
        <w:t xml:space="preserve">בהקשר זה מעבר לעובדה </w:t>
      </w:r>
      <w:r w:rsidR="00DB4D7A">
        <w:rPr>
          <w:rFonts w:cs="David" w:hint="cs"/>
          <w:spacing w:val="20"/>
          <w:sz w:val="24"/>
          <w:szCs w:val="24"/>
          <w:rtl/>
        </w:rPr>
        <w:t xml:space="preserve">לפיה </w:t>
      </w:r>
      <w:r>
        <w:rPr>
          <w:rFonts w:cs="David" w:hint="cs"/>
          <w:spacing w:val="20"/>
          <w:sz w:val="24"/>
          <w:szCs w:val="24"/>
          <w:rtl/>
        </w:rPr>
        <w:t>התובענה נעדרת עילה, בית המשפט הנכבד י</w:t>
      </w:r>
      <w:r w:rsidR="00755249" w:rsidRPr="00EB4A28">
        <w:rPr>
          <w:rFonts w:cs="David" w:hint="cs"/>
          <w:spacing w:val="20"/>
          <w:sz w:val="24"/>
          <w:szCs w:val="24"/>
          <w:rtl/>
        </w:rPr>
        <w:t xml:space="preserve">תבקש לסלק את התובענה על הסף </w:t>
      </w:r>
      <w:r>
        <w:rPr>
          <w:rFonts w:cs="David" w:hint="cs"/>
          <w:spacing w:val="20"/>
          <w:sz w:val="24"/>
          <w:szCs w:val="24"/>
          <w:rtl/>
        </w:rPr>
        <w:t xml:space="preserve">גם </w:t>
      </w:r>
      <w:r w:rsidR="00755249" w:rsidRPr="00EB4A28">
        <w:rPr>
          <w:rFonts w:cs="David" w:hint="cs"/>
          <w:spacing w:val="20"/>
          <w:sz w:val="24"/>
          <w:szCs w:val="24"/>
          <w:rtl/>
        </w:rPr>
        <w:t xml:space="preserve">בשל </w:t>
      </w:r>
      <w:r w:rsidR="00755249" w:rsidRPr="00EB4A28">
        <w:rPr>
          <w:rFonts w:asciiTheme="minorHAnsi" w:eastAsiaTheme="minorEastAsia" w:hAnsiTheme="minorHAnsi" w:cs="David" w:hint="cs"/>
          <w:spacing w:val="20"/>
          <w:sz w:val="22"/>
          <w:szCs w:val="24"/>
          <w:rtl/>
        </w:rPr>
        <w:t>בחוסר תום ליבם של המבקש ובא-כוחו.</w:t>
      </w:r>
      <w:r>
        <w:rPr>
          <w:rFonts w:cs="David" w:hint="cs"/>
          <w:spacing w:val="20"/>
          <w:sz w:val="24"/>
          <w:szCs w:val="24"/>
          <w:rtl/>
        </w:rPr>
        <w:t xml:space="preserve"> </w:t>
      </w:r>
    </w:p>
    <w:p w:rsidR="002B6D40" w:rsidRPr="002B6D40" w:rsidRDefault="002B6D40" w:rsidP="00EE5A04">
      <w:pPr>
        <w:pStyle w:val="af0"/>
        <w:numPr>
          <w:ilvl w:val="0"/>
          <w:numId w:val="20"/>
        </w:numPr>
        <w:spacing w:line="360" w:lineRule="auto"/>
        <w:ind w:left="0"/>
        <w:contextualSpacing w:val="0"/>
        <w:jc w:val="both"/>
        <w:rPr>
          <w:rFonts w:cs="David"/>
          <w:spacing w:val="20"/>
          <w:sz w:val="24"/>
          <w:szCs w:val="24"/>
        </w:rPr>
      </w:pPr>
      <w:r w:rsidRPr="002B6D40">
        <w:rPr>
          <w:rFonts w:cs="David" w:hint="cs"/>
          <w:spacing w:val="20"/>
          <w:sz w:val="24"/>
          <w:szCs w:val="24"/>
          <w:rtl/>
        </w:rPr>
        <w:t xml:space="preserve">למקרא עובדות התובענה עולה החשד כי מדובר בתובענה מוזמנת </w:t>
      </w:r>
      <w:r w:rsidRPr="002B6D40">
        <w:rPr>
          <w:rFonts w:cs="David"/>
          <w:spacing w:val="20"/>
          <w:sz w:val="24"/>
          <w:szCs w:val="24"/>
          <w:rtl/>
        </w:rPr>
        <w:t>–</w:t>
      </w:r>
      <w:r w:rsidRPr="002B6D40">
        <w:rPr>
          <w:rFonts w:cs="David" w:hint="cs"/>
          <w:spacing w:val="20"/>
          <w:sz w:val="24"/>
          <w:szCs w:val="24"/>
          <w:rtl/>
        </w:rPr>
        <w:t xml:space="preserve"> </w:t>
      </w:r>
      <w:r w:rsidRPr="002B6D40">
        <w:rPr>
          <w:rFonts w:asciiTheme="minorHAnsi" w:eastAsiaTheme="minorEastAsia" w:hAnsiTheme="minorHAnsi" w:cs="David" w:hint="cs"/>
          <w:spacing w:val="20"/>
          <w:sz w:val="22"/>
          <w:szCs w:val="24"/>
          <w:rtl/>
        </w:rPr>
        <w:t xml:space="preserve">המבקש והחייבת 1, חברה בבעלות בא-כוחו (אחיו) של המבקש, שכרו מהזוכה, עו"ד (כיום בהשעיה) אלברט חריש, שירותי ייעוץ משפטי בתמורה לשטר חוב; המבקש והחייבת 1 התחייבו כלפי המחזיק בשטר החוב (הזוכה) </w:t>
      </w:r>
      <w:r w:rsidRPr="002B6D40">
        <w:rPr>
          <w:rFonts w:asciiTheme="minorHAnsi" w:eastAsiaTheme="minorEastAsia" w:hAnsiTheme="minorHAnsi" w:cs="David"/>
          <w:spacing w:val="20"/>
          <w:sz w:val="22"/>
          <w:szCs w:val="24"/>
          <w:rtl/>
        </w:rPr>
        <w:t>–</w:t>
      </w:r>
      <w:r w:rsidRPr="002B6D40">
        <w:rPr>
          <w:rFonts w:asciiTheme="minorHAnsi" w:eastAsiaTheme="minorEastAsia" w:hAnsiTheme="minorHAnsi" w:cs="David" w:hint="cs"/>
          <w:spacing w:val="20"/>
          <w:sz w:val="22"/>
          <w:szCs w:val="24"/>
          <w:rtl/>
        </w:rPr>
        <w:t xml:space="preserve"> ביחד-ולחוד;</w:t>
      </w:r>
      <w:r w:rsidRPr="002B6D40">
        <w:rPr>
          <w:rFonts w:cs="David" w:hint="cs"/>
          <w:spacing w:val="20"/>
          <w:sz w:val="24"/>
          <w:szCs w:val="24"/>
          <w:rtl/>
        </w:rPr>
        <w:t xml:space="preserve"> </w:t>
      </w:r>
      <w:r w:rsidRPr="002B6D40">
        <w:rPr>
          <w:rFonts w:asciiTheme="minorHAnsi" w:eastAsiaTheme="minorEastAsia" w:hAnsiTheme="minorHAnsi" w:cs="David" w:hint="cs"/>
          <w:spacing w:val="20"/>
          <w:sz w:val="22"/>
          <w:szCs w:val="24"/>
          <w:rtl/>
        </w:rPr>
        <w:t>שטר החוב לא נפרע במועדו והזוכה פנה בשנת 2014 לגבות את שטר החוב באמצעות המשיבה; הודעת האזהרה הומצאה לחברה של בא-כוח המבקש (אחיו); בא-כוח המבקש (אחיו) הינו עורך דין בתחום ההוצאה לפועל</w:t>
      </w:r>
      <w:r>
        <w:rPr>
          <w:rFonts w:asciiTheme="minorHAnsi" w:eastAsiaTheme="minorEastAsia" w:hAnsiTheme="minorHAnsi" w:cs="David" w:hint="cs"/>
          <w:spacing w:val="20"/>
          <w:sz w:val="22"/>
          <w:szCs w:val="24"/>
          <w:rtl/>
        </w:rPr>
        <w:t xml:space="preserve">.  </w:t>
      </w:r>
      <w:r w:rsidRPr="002B6D40">
        <w:rPr>
          <w:rFonts w:asciiTheme="minorHAnsi" w:eastAsiaTheme="minorEastAsia" w:hAnsiTheme="minorHAnsi" w:cs="David" w:hint="cs"/>
          <w:spacing w:val="20"/>
          <w:sz w:val="22"/>
          <w:szCs w:val="24"/>
          <w:rtl/>
        </w:rPr>
        <w:t xml:space="preserve">בנסיבות אלה, חזקה כי המבקש ידע על הפעולות שנוקט הזוכה נגדו ונגד החייבת 1 עוד משעה שהומצאה האזהרה לחייבת 1 או בסמוך לכך. </w:t>
      </w:r>
    </w:p>
    <w:p w:rsidR="002B6D40" w:rsidRDefault="002B6D40" w:rsidP="00EE5A04">
      <w:pPr>
        <w:pStyle w:val="af0"/>
        <w:numPr>
          <w:ilvl w:val="0"/>
          <w:numId w:val="20"/>
        </w:numPr>
        <w:spacing w:line="360" w:lineRule="auto"/>
        <w:ind w:left="0"/>
        <w:contextualSpacing w:val="0"/>
        <w:jc w:val="both"/>
        <w:rPr>
          <w:rFonts w:cs="David"/>
          <w:spacing w:val="20"/>
          <w:sz w:val="24"/>
          <w:szCs w:val="24"/>
        </w:rPr>
      </w:pPr>
      <w:r>
        <w:rPr>
          <w:rFonts w:asciiTheme="minorHAnsi" w:eastAsiaTheme="minorEastAsia" w:hAnsiTheme="minorHAnsi" w:cs="David" w:hint="cs"/>
          <w:spacing w:val="20"/>
          <w:sz w:val="22"/>
          <w:szCs w:val="24"/>
          <w:rtl/>
        </w:rPr>
        <w:t xml:space="preserve">מכל מקום, </w:t>
      </w:r>
      <w:r w:rsidRPr="00EB4A28">
        <w:rPr>
          <w:rFonts w:asciiTheme="minorHAnsi" w:eastAsiaTheme="minorEastAsia" w:hAnsiTheme="minorHAnsi" w:cs="David" w:hint="cs"/>
          <w:spacing w:val="20"/>
          <w:sz w:val="22"/>
          <w:szCs w:val="24"/>
          <w:rtl/>
        </w:rPr>
        <w:t>הקשר בין המבקש לבין החייבת 1, באמצעות בא-כוחו (אחיו, בעלי החייבת 1) הוא פרט מידע מהותי לתובענה העשוי להטיל דופי בבקשה. אי-ציון פרט זה בתובענה, ואי התמודדות עמו בבקשה לאישור מהווה חוסר תום-לב מצד המבקש ובא כוחו.</w:t>
      </w:r>
    </w:p>
    <w:p w:rsidR="00755249" w:rsidRPr="00EB4A28" w:rsidRDefault="00755249" w:rsidP="00EE5A04">
      <w:pPr>
        <w:pStyle w:val="af0"/>
        <w:numPr>
          <w:ilvl w:val="0"/>
          <w:numId w:val="20"/>
        </w:numPr>
        <w:spacing w:line="360" w:lineRule="auto"/>
        <w:ind w:left="0"/>
        <w:contextualSpacing w:val="0"/>
        <w:jc w:val="both"/>
        <w:rPr>
          <w:rFonts w:cs="David"/>
          <w:spacing w:val="20"/>
          <w:sz w:val="24"/>
          <w:szCs w:val="24"/>
        </w:rPr>
      </w:pPr>
      <w:r w:rsidRPr="00EB4A28">
        <w:rPr>
          <w:rFonts w:asciiTheme="minorHAnsi" w:eastAsiaTheme="minorEastAsia" w:hAnsiTheme="minorHAnsi" w:cs="David" w:hint="cs"/>
          <w:spacing w:val="20"/>
          <w:sz w:val="22"/>
          <w:szCs w:val="24"/>
          <w:rtl/>
        </w:rPr>
        <w:t xml:space="preserve">הפסיקה בישראל אימצה את הגישה לפיה תובע הנגוע בחוסר תום לב אינו יכול להגיש תובענה ייצוגית. יודגש, כי חרף קיומה של אפשרות בחוק תובענות ייצוגיות להחליף תובע מייצג אחד באחר, בתי משפט דחו בקשות לאישור תובנות כייצוגיות אך בשל חוסר תום ליבם של תובעים מייצגים, </w:t>
      </w:r>
      <w:r w:rsidRPr="00EB4A28">
        <w:rPr>
          <w:rFonts w:asciiTheme="minorHAnsi" w:eastAsiaTheme="minorEastAsia" w:hAnsiTheme="minorHAnsi" w:cs="David" w:hint="cs"/>
          <w:spacing w:val="20"/>
          <w:sz w:val="22"/>
          <w:szCs w:val="24"/>
          <w:u w:val="single"/>
          <w:rtl/>
        </w:rPr>
        <w:t>אף מבלי שדנו באפשרות להחליפם</w:t>
      </w:r>
      <w:r w:rsidRPr="00EB4A28">
        <w:rPr>
          <w:rFonts w:asciiTheme="minorHAnsi" w:eastAsiaTheme="minorEastAsia" w:hAnsiTheme="minorHAnsi" w:cs="David" w:hint="cs"/>
          <w:spacing w:val="20"/>
          <w:sz w:val="22"/>
          <w:szCs w:val="24"/>
          <w:rtl/>
        </w:rPr>
        <w:t xml:space="preserve">. ראו לעניין זה: ע"א 4534/14; </w:t>
      </w:r>
      <w:r w:rsidRPr="00EB4A28">
        <w:rPr>
          <w:rFonts w:asciiTheme="minorHAnsi" w:eastAsiaTheme="minorEastAsia" w:hAnsiTheme="minorHAnsi" w:cs="David" w:hint="eastAsia"/>
          <w:spacing w:val="20"/>
          <w:sz w:val="22"/>
          <w:szCs w:val="24"/>
          <w:rtl/>
        </w:rPr>
        <w:t>ת</w:t>
      </w:r>
      <w:r w:rsidRPr="00EB4A28">
        <w:rPr>
          <w:rFonts w:asciiTheme="minorHAnsi" w:eastAsiaTheme="minorEastAsia" w:hAnsiTheme="minorHAnsi" w:cs="David" w:hint="cs"/>
          <w:spacing w:val="20"/>
          <w:sz w:val="22"/>
          <w:szCs w:val="24"/>
          <w:rtl/>
        </w:rPr>
        <w:t>"</w:t>
      </w:r>
      <w:r w:rsidRPr="00EB4A28">
        <w:rPr>
          <w:rFonts w:asciiTheme="minorHAnsi" w:eastAsiaTheme="minorEastAsia" w:hAnsiTheme="minorHAnsi" w:cs="David" w:hint="eastAsia"/>
          <w:spacing w:val="20"/>
          <w:sz w:val="22"/>
          <w:szCs w:val="24"/>
          <w:rtl/>
        </w:rPr>
        <w:t>צ</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cs"/>
          <w:spacing w:val="20"/>
          <w:sz w:val="22"/>
          <w:szCs w:val="24"/>
          <w:rtl/>
        </w:rPr>
        <w:t>מחוזי באר שבע</w:t>
      </w:r>
      <w:r w:rsidRPr="00EB4A28">
        <w:rPr>
          <w:rFonts w:asciiTheme="minorHAnsi" w:eastAsiaTheme="minorEastAsia" w:hAnsiTheme="minorHAnsi" w:cs="David"/>
          <w:spacing w:val="20"/>
          <w:sz w:val="22"/>
          <w:szCs w:val="24"/>
          <w:rtl/>
        </w:rPr>
        <w:t>) 24362-07-11</w:t>
      </w:r>
      <w:r w:rsidRPr="00EB4A28">
        <w:rPr>
          <w:rFonts w:asciiTheme="minorHAnsi" w:eastAsiaTheme="minorEastAsia" w:hAnsiTheme="minorHAnsi" w:cs="David" w:hint="cs"/>
          <w:spacing w:val="20"/>
          <w:sz w:val="22"/>
          <w:szCs w:val="24"/>
          <w:rtl/>
        </w:rPr>
        <w:t xml:space="preserve">; </w:t>
      </w:r>
      <w:r w:rsidRPr="00EB4A28">
        <w:rPr>
          <w:rFonts w:asciiTheme="minorHAnsi" w:eastAsiaTheme="minorEastAsia" w:hAnsiTheme="minorHAnsi" w:cs="David" w:hint="eastAsia"/>
          <w:spacing w:val="20"/>
          <w:sz w:val="22"/>
          <w:szCs w:val="24"/>
          <w:rtl/>
        </w:rPr>
        <w:t>ת</w:t>
      </w:r>
      <w:r w:rsidRPr="00EB4A28">
        <w:rPr>
          <w:rFonts w:asciiTheme="minorHAnsi" w:eastAsiaTheme="minorEastAsia" w:hAnsiTheme="minorHAnsi" w:cs="David" w:hint="cs"/>
          <w:spacing w:val="20"/>
          <w:sz w:val="22"/>
          <w:szCs w:val="24"/>
          <w:rtl/>
        </w:rPr>
        <w:t>"</w:t>
      </w:r>
      <w:r w:rsidRPr="00EB4A28">
        <w:rPr>
          <w:rFonts w:asciiTheme="minorHAnsi" w:eastAsiaTheme="minorEastAsia" w:hAnsiTheme="minorHAnsi" w:cs="David" w:hint="eastAsia"/>
          <w:spacing w:val="20"/>
          <w:sz w:val="22"/>
          <w:szCs w:val="24"/>
          <w:rtl/>
        </w:rPr>
        <w:t>א</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cs"/>
          <w:spacing w:val="20"/>
          <w:sz w:val="22"/>
          <w:szCs w:val="24"/>
          <w:rtl/>
        </w:rPr>
        <w:t xml:space="preserve">מחוזי </w:t>
      </w:r>
      <w:r w:rsidRPr="00EB4A28">
        <w:rPr>
          <w:rFonts w:asciiTheme="minorHAnsi" w:eastAsiaTheme="minorEastAsia" w:hAnsiTheme="minorHAnsi" w:cs="David" w:hint="eastAsia"/>
          <w:spacing w:val="20"/>
          <w:sz w:val="22"/>
          <w:szCs w:val="24"/>
          <w:rtl/>
        </w:rPr>
        <w:t>ת</w:t>
      </w:r>
      <w:r w:rsidRPr="00EB4A28">
        <w:rPr>
          <w:rFonts w:asciiTheme="minorHAnsi" w:eastAsiaTheme="minorEastAsia" w:hAnsiTheme="minorHAnsi" w:cs="David" w:hint="cs"/>
          <w:spacing w:val="20"/>
          <w:sz w:val="22"/>
          <w:szCs w:val="24"/>
          <w:rtl/>
        </w:rPr>
        <w:t>ל-אביב</w:t>
      </w:r>
      <w:r w:rsidRPr="00EB4A28">
        <w:rPr>
          <w:rFonts w:asciiTheme="minorHAnsi" w:eastAsiaTheme="minorEastAsia" w:hAnsiTheme="minorHAnsi" w:cs="David"/>
          <w:spacing w:val="20"/>
          <w:sz w:val="22"/>
          <w:szCs w:val="24"/>
          <w:rtl/>
        </w:rPr>
        <w:t>) 2370-08</w:t>
      </w:r>
      <w:r w:rsidRPr="00EB4A28">
        <w:rPr>
          <w:rFonts w:asciiTheme="minorHAnsi" w:eastAsiaTheme="minorEastAsia" w:hAnsiTheme="minorHAnsi" w:cs="David" w:hint="cs"/>
          <w:spacing w:val="20"/>
          <w:sz w:val="22"/>
          <w:szCs w:val="24"/>
          <w:rtl/>
        </w:rPr>
        <w:t xml:space="preserve">; </w:t>
      </w:r>
      <w:r w:rsidRPr="00EB4A28">
        <w:rPr>
          <w:rFonts w:asciiTheme="minorHAnsi" w:eastAsiaTheme="minorEastAsia" w:hAnsiTheme="minorHAnsi" w:cs="David" w:hint="eastAsia"/>
          <w:spacing w:val="20"/>
          <w:sz w:val="22"/>
          <w:szCs w:val="24"/>
          <w:rtl/>
        </w:rPr>
        <w:t>ת</w:t>
      </w:r>
      <w:r w:rsidRPr="00EB4A28">
        <w:rPr>
          <w:rFonts w:asciiTheme="minorHAnsi" w:eastAsiaTheme="minorEastAsia" w:hAnsiTheme="minorHAnsi" w:cs="David" w:hint="cs"/>
          <w:spacing w:val="20"/>
          <w:sz w:val="22"/>
          <w:szCs w:val="24"/>
          <w:rtl/>
        </w:rPr>
        <w:t>"</w:t>
      </w:r>
      <w:r w:rsidRPr="00EB4A28">
        <w:rPr>
          <w:rFonts w:asciiTheme="minorHAnsi" w:eastAsiaTheme="minorEastAsia" w:hAnsiTheme="minorHAnsi" w:cs="David" w:hint="eastAsia"/>
          <w:spacing w:val="20"/>
          <w:sz w:val="22"/>
          <w:szCs w:val="24"/>
          <w:rtl/>
        </w:rPr>
        <w:t>צ</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eastAsia"/>
          <w:spacing w:val="20"/>
          <w:sz w:val="22"/>
          <w:szCs w:val="24"/>
          <w:rtl/>
        </w:rPr>
        <w:t>מרכז</w:t>
      </w:r>
      <w:r w:rsidRPr="00EB4A28">
        <w:rPr>
          <w:rFonts w:asciiTheme="minorHAnsi" w:eastAsiaTheme="minorEastAsia" w:hAnsiTheme="minorHAnsi" w:cs="David"/>
          <w:spacing w:val="20"/>
          <w:sz w:val="22"/>
          <w:szCs w:val="24"/>
          <w:rtl/>
        </w:rPr>
        <w:t>) 36086-07-11</w:t>
      </w:r>
      <w:r w:rsidR="00EE5A04">
        <w:rPr>
          <w:rFonts w:asciiTheme="minorHAnsi" w:eastAsiaTheme="minorEastAsia" w:hAnsiTheme="minorHAnsi" w:cs="David" w:hint="cs"/>
          <w:spacing w:val="20"/>
          <w:sz w:val="22"/>
          <w:szCs w:val="24"/>
          <w:rtl/>
        </w:rPr>
        <w:t>;</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eastAsia"/>
          <w:spacing w:val="20"/>
          <w:sz w:val="22"/>
          <w:szCs w:val="24"/>
          <w:rtl/>
        </w:rPr>
        <w:t>בש</w:t>
      </w:r>
      <w:r w:rsidRPr="00EB4A28">
        <w:rPr>
          <w:rFonts w:asciiTheme="minorHAnsi" w:eastAsiaTheme="minorEastAsia" w:hAnsiTheme="minorHAnsi" w:cs="David" w:hint="cs"/>
          <w:spacing w:val="20"/>
          <w:sz w:val="22"/>
          <w:szCs w:val="24"/>
          <w:rtl/>
        </w:rPr>
        <w:t>"</w:t>
      </w:r>
      <w:r w:rsidRPr="00EB4A28">
        <w:rPr>
          <w:rFonts w:asciiTheme="minorHAnsi" w:eastAsiaTheme="minorEastAsia" w:hAnsiTheme="minorHAnsi" w:cs="David" w:hint="eastAsia"/>
          <w:spacing w:val="20"/>
          <w:sz w:val="22"/>
          <w:szCs w:val="24"/>
          <w:rtl/>
        </w:rPr>
        <w:t>א</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cs"/>
          <w:spacing w:val="20"/>
          <w:sz w:val="22"/>
          <w:szCs w:val="24"/>
          <w:rtl/>
        </w:rPr>
        <w:t xml:space="preserve">מחוזי </w:t>
      </w:r>
      <w:r w:rsidRPr="00EB4A28">
        <w:rPr>
          <w:rFonts w:asciiTheme="minorHAnsi" w:eastAsiaTheme="minorEastAsia" w:hAnsiTheme="minorHAnsi" w:cs="David" w:hint="eastAsia"/>
          <w:spacing w:val="20"/>
          <w:sz w:val="22"/>
          <w:szCs w:val="24"/>
          <w:rtl/>
        </w:rPr>
        <w:t>ת</w:t>
      </w:r>
      <w:r w:rsidRPr="00EB4A28">
        <w:rPr>
          <w:rFonts w:asciiTheme="minorHAnsi" w:eastAsiaTheme="minorEastAsia" w:hAnsiTheme="minorHAnsi" w:cs="David" w:hint="cs"/>
          <w:spacing w:val="20"/>
          <w:sz w:val="22"/>
          <w:szCs w:val="24"/>
          <w:rtl/>
        </w:rPr>
        <w:t>ל-אביב</w:t>
      </w:r>
      <w:r w:rsidRPr="00EB4A28">
        <w:rPr>
          <w:rFonts w:asciiTheme="minorHAnsi" w:eastAsiaTheme="minorEastAsia" w:hAnsiTheme="minorHAnsi" w:cs="David"/>
          <w:spacing w:val="20"/>
          <w:sz w:val="22"/>
          <w:szCs w:val="24"/>
          <w:rtl/>
        </w:rPr>
        <w:t>) 11681/08</w:t>
      </w:r>
      <w:r w:rsidR="00EE5A04">
        <w:rPr>
          <w:rFonts w:asciiTheme="minorHAnsi" w:eastAsiaTheme="minorEastAsia" w:hAnsiTheme="minorHAnsi" w:cs="David" w:hint="cs"/>
          <w:spacing w:val="20"/>
          <w:sz w:val="22"/>
          <w:szCs w:val="24"/>
          <w:rtl/>
        </w:rPr>
        <w:t>.</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cs"/>
          <w:spacing w:val="20"/>
          <w:sz w:val="22"/>
          <w:szCs w:val="24"/>
          <w:rtl/>
        </w:rPr>
        <w:t xml:space="preserve"> המקרים שבהם נעתרו בתי משפט להחלפת התובע המייצג הם נדירים (ראו: </w:t>
      </w:r>
      <w:r w:rsidRPr="00EB4A28">
        <w:rPr>
          <w:rFonts w:asciiTheme="minorHAnsi" w:eastAsiaTheme="minorEastAsia" w:hAnsiTheme="minorHAnsi" w:cs="David" w:hint="eastAsia"/>
          <w:spacing w:val="20"/>
          <w:sz w:val="22"/>
          <w:szCs w:val="24"/>
          <w:rtl/>
        </w:rPr>
        <w:t>אביאל</w:t>
      </w:r>
      <w:r w:rsidRPr="00EB4A28">
        <w:rPr>
          <w:rFonts w:asciiTheme="minorHAnsi" w:eastAsiaTheme="minorEastAsia" w:hAnsiTheme="minorHAnsi" w:cs="David"/>
          <w:spacing w:val="20"/>
          <w:sz w:val="22"/>
          <w:szCs w:val="24"/>
          <w:rtl/>
        </w:rPr>
        <w:t xml:space="preserve"> </w:t>
      </w:r>
      <w:proofErr w:type="spellStart"/>
      <w:r w:rsidRPr="00EB4A28">
        <w:rPr>
          <w:rFonts w:asciiTheme="minorHAnsi" w:eastAsiaTheme="minorEastAsia" w:hAnsiTheme="minorHAnsi" w:cs="David" w:hint="eastAsia"/>
          <w:spacing w:val="20"/>
          <w:sz w:val="22"/>
          <w:szCs w:val="24"/>
          <w:rtl/>
        </w:rPr>
        <w:t>פלינט</w:t>
      </w:r>
      <w:proofErr w:type="spellEnd"/>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eastAsia"/>
          <w:spacing w:val="20"/>
          <w:sz w:val="22"/>
          <w:szCs w:val="24"/>
          <w:rtl/>
        </w:rPr>
        <w:t>וחגי</w:t>
      </w:r>
      <w:r w:rsidRPr="00EB4A28">
        <w:rPr>
          <w:rFonts w:asciiTheme="minorHAnsi" w:eastAsiaTheme="minorEastAsia" w:hAnsiTheme="minorHAnsi" w:cs="David"/>
          <w:spacing w:val="20"/>
          <w:sz w:val="22"/>
          <w:szCs w:val="24"/>
          <w:rtl/>
        </w:rPr>
        <w:t xml:space="preserve"> </w:t>
      </w:r>
      <w:proofErr w:type="spellStart"/>
      <w:r w:rsidRPr="00EB4A28">
        <w:rPr>
          <w:rFonts w:asciiTheme="minorHAnsi" w:eastAsiaTheme="minorEastAsia" w:hAnsiTheme="minorHAnsi" w:cs="David" w:hint="eastAsia"/>
          <w:spacing w:val="20"/>
          <w:sz w:val="22"/>
          <w:szCs w:val="24"/>
          <w:rtl/>
        </w:rPr>
        <w:t>ויניצקי</w:t>
      </w:r>
      <w:proofErr w:type="spellEnd"/>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eastAsia"/>
          <w:b/>
          <w:bCs/>
          <w:spacing w:val="20"/>
          <w:sz w:val="22"/>
          <w:szCs w:val="24"/>
          <w:rtl/>
        </w:rPr>
        <w:t>תובענות</w:t>
      </w:r>
      <w:r w:rsidRPr="00EB4A28">
        <w:rPr>
          <w:rFonts w:asciiTheme="minorHAnsi" w:eastAsiaTheme="minorEastAsia" w:hAnsiTheme="minorHAnsi" w:cs="David"/>
          <w:b/>
          <w:bCs/>
          <w:spacing w:val="20"/>
          <w:sz w:val="22"/>
          <w:szCs w:val="24"/>
          <w:rtl/>
        </w:rPr>
        <w:t xml:space="preserve"> </w:t>
      </w:r>
      <w:r w:rsidRPr="00EB4A28">
        <w:rPr>
          <w:rFonts w:asciiTheme="minorHAnsi" w:eastAsiaTheme="minorEastAsia" w:hAnsiTheme="minorHAnsi" w:cs="David" w:hint="eastAsia"/>
          <w:b/>
          <w:bCs/>
          <w:spacing w:val="20"/>
          <w:sz w:val="22"/>
          <w:szCs w:val="24"/>
          <w:rtl/>
        </w:rPr>
        <w:t>ייצוגיות</w:t>
      </w:r>
      <w:r w:rsidRPr="00EB4A28">
        <w:rPr>
          <w:rFonts w:asciiTheme="minorHAnsi" w:eastAsiaTheme="minorEastAsia" w:hAnsiTheme="minorHAnsi" w:cs="David"/>
          <w:spacing w:val="20"/>
          <w:sz w:val="22"/>
          <w:szCs w:val="24"/>
          <w:rtl/>
        </w:rPr>
        <w:t xml:space="preserve"> </w:t>
      </w:r>
      <w:r w:rsidRPr="00EB4A28">
        <w:rPr>
          <w:rFonts w:asciiTheme="minorHAnsi" w:eastAsiaTheme="minorEastAsia" w:hAnsiTheme="minorHAnsi" w:cs="David" w:hint="cs"/>
          <w:spacing w:val="20"/>
          <w:sz w:val="22"/>
          <w:szCs w:val="24"/>
          <w:rtl/>
        </w:rPr>
        <w:t>(</w:t>
      </w:r>
      <w:r w:rsidRPr="00EB4A28">
        <w:rPr>
          <w:rFonts w:asciiTheme="minorHAnsi" w:eastAsiaTheme="minorEastAsia" w:hAnsiTheme="minorHAnsi" w:cs="David"/>
          <w:spacing w:val="20"/>
          <w:sz w:val="22"/>
          <w:szCs w:val="24"/>
          <w:rtl/>
        </w:rPr>
        <w:t>2017)</w:t>
      </w:r>
      <w:r w:rsidRPr="00EB4A28">
        <w:rPr>
          <w:rFonts w:asciiTheme="minorHAnsi" w:eastAsiaTheme="minorEastAsia" w:hAnsiTheme="minorHAnsi" w:cs="David" w:hint="cs"/>
          <w:spacing w:val="20"/>
          <w:sz w:val="22"/>
          <w:szCs w:val="24"/>
          <w:rtl/>
        </w:rPr>
        <w:t>, 114).</w:t>
      </w:r>
    </w:p>
    <w:p w:rsidR="00CC4FFC" w:rsidRPr="00CC4FFC" w:rsidRDefault="003806F5" w:rsidP="00EE5A04">
      <w:pPr>
        <w:pStyle w:val="af0"/>
        <w:numPr>
          <w:ilvl w:val="0"/>
          <w:numId w:val="20"/>
        </w:numPr>
        <w:spacing w:line="360" w:lineRule="auto"/>
        <w:ind w:left="0"/>
        <w:contextualSpacing w:val="0"/>
        <w:jc w:val="both"/>
        <w:rPr>
          <w:rFonts w:cs="David"/>
          <w:b/>
          <w:bCs/>
          <w:sz w:val="24"/>
          <w:szCs w:val="24"/>
          <w:rtl/>
        </w:rPr>
      </w:pPr>
      <w:r>
        <w:rPr>
          <w:rFonts w:asciiTheme="minorHAnsi" w:eastAsiaTheme="minorEastAsia" w:hAnsiTheme="minorHAnsi" w:cs="David" w:hint="cs"/>
          <w:spacing w:val="20"/>
          <w:sz w:val="24"/>
          <w:szCs w:val="24"/>
          <w:rtl/>
        </w:rPr>
        <w:t xml:space="preserve">סיכומו של דבר, </w:t>
      </w:r>
      <w:r w:rsidR="00940C45" w:rsidRPr="003806F5">
        <w:rPr>
          <w:rFonts w:asciiTheme="minorHAnsi" w:eastAsiaTheme="minorEastAsia" w:hAnsiTheme="minorHAnsi" w:cs="David" w:hint="cs"/>
          <w:spacing w:val="20"/>
          <w:sz w:val="24"/>
          <w:szCs w:val="24"/>
          <w:rtl/>
        </w:rPr>
        <w:t>כפי שפורט לעיל, תובענה זו היא תובענה מוזמנת ומעושה</w:t>
      </w:r>
      <w:r w:rsidR="002E0868" w:rsidRPr="003806F5">
        <w:rPr>
          <w:rFonts w:asciiTheme="minorHAnsi" w:eastAsiaTheme="minorEastAsia" w:hAnsiTheme="minorHAnsi" w:cs="David" w:hint="cs"/>
          <w:spacing w:val="20"/>
          <w:sz w:val="24"/>
          <w:szCs w:val="24"/>
          <w:rtl/>
        </w:rPr>
        <w:t xml:space="preserve"> המוגשת בחוסר תום לב. התובענה לא מראה עילת תביעה א</w:t>
      </w:r>
      <w:r w:rsidR="0062495C" w:rsidRPr="003806F5">
        <w:rPr>
          <w:rFonts w:asciiTheme="minorHAnsi" w:eastAsiaTheme="minorEastAsia" w:hAnsiTheme="minorHAnsi" w:cs="David" w:hint="cs"/>
          <w:spacing w:val="20"/>
          <w:sz w:val="24"/>
          <w:szCs w:val="24"/>
          <w:rtl/>
        </w:rPr>
        <w:t xml:space="preserve">ישית למבקש ולא עילת תביעה בכלל, </w:t>
      </w:r>
      <w:r w:rsidR="002E0868" w:rsidRPr="003806F5">
        <w:rPr>
          <w:rFonts w:asciiTheme="minorHAnsi" w:eastAsiaTheme="minorEastAsia" w:hAnsiTheme="minorHAnsi" w:cs="David" w:hint="cs"/>
          <w:spacing w:val="20"/>
          <w:sz w:val="24"/>
          <w:szCs w:val="24"/>
          <w:rtl/>
        </w:rPr>
        <w:t xml:space="preserve">ובמיוחד לא עילת תביעה שבגינה ניתן להגיש תובענה ייצוגית. </w:t>
      </w:r>
      <w:r w:rsidR="00D145D2" w:rsidRPr="003806F5">
        <w:rPr>
          <w:rFonts w:cs="David" w:hint="cs"/>
          <w:spacing w:val="20"/>
          <w:sz w:val="24"/>
          <w:szCs w:val="24"/>
          <w:rtl/>
        </w:rPr>
        <w:t>המסקנה כי אין מדובר בגבייה של תשלום פיסקלי היא פשוטה וברורה ומתחייבת מבחינה משפטית, והיא אינה מצריכה כל בירור עובדתי. משום כך דין התובענה סילוק על הסף.</w:t>
      </w:r>
      <w:r w:rsidR="00D145D2" w:rsidRPr="003806F5">
        <w:rPr>
          <w:rFonts w:asciiTheme="minorHAnsi" w:eastAsiaTheme="minorEastAsia" w:hAnsiTheme="minorHAnsi" w:cs="David" w:hint="cs"/>
          <w:spacing w:val="20"/>
          <w:sz w:val="24"/>
          <w:szCs w:val="24"/>
          <w:rtl/>
        </w:rPr>
        <w:t xml:space="preserve"> אם לא די בכך, </w:t>
      </w:r>
      <w:r w:rsidR="002E0868" w:rsidRPr="003806F5">
        <w:rPr>
          <w:rFonts w:asciiTheme="minorHAnsi" w:eastAsiaTheme="minorEastAsia" w:hAnsiTheme="minorHAnsi" w:cs="David" w:hint="cs"/>
          <w:spacing w:val="20"/>
          <w:sz w:val="24"/>
          <w:szCs w:val="24"/>
          <w:rtl/>
        </w:rPr>
        <w:t xml:space="preserve">המבקש אינו חושף פרטים מהותיים העשויים להטיל דופי בתום ליבו. מטעמים אלה, </w:t>
      </w:r>
      <w:r w:rsidR="00940C45" w:rsidRPr="003806F5">
        <w:rPr>
          <w:rFonts w:asciiTheme="minorHAnsi" w:eastAsiaTheme="minorEastAsia" w:hAnsiTheme="minorHAnsi" w:cs="David" w:hint="cs"/>
          <w:spacing w:val="20"/>
          <w:sz w:val="24"/>
          <w:szCs w:val="24"/>
          <w:rtl/>
        </w:rPr>
        <w:t>ד</w:t>
      </w:r>
      <w:r w:rsidR="002E0868" w:rsidRPr="003806F5">
        <w:rPr>
          <w:rFonts w:asciiTheme="minorHAnsi" w:eastAsiaTheme="minorEastAsia" w:hAnsiTheme="minorHAnsi" w:cs="David" w:hint="cs"/>
          <w:spacing w:val="20"/>
          <w:sz w:val="24"/>
          <w:szCs w:val="24"/>
          <w:rtl/>
        </w:rPr>
        <w:t>ין התובענה סילוק על הסף</w:t>
      </w:r>
      <w:r w:rsidR="00940C45" w:rsidRPr="003806F5">
        <w:rPr>
          <w:rFonts w:asciiTheme="minorHAnsi" w:eastAsiaTheme="minorEastAsia" w:hAnsiTheme="minorHAnsi" w:cs="David" w:hint="cs"/>
          <w:spacing w:val="20"/>
          <w:sz w:val="24"/>
          <w:szCs w:val="24"/>
          <w:rtl/>
        </w:rPr>
        <w:t xml:space="preserve"> אף מבלי לדון בבקשת האישור. </w:t>
      </w:r>
    </w:p>
    <w:p w:rsidR="00CC4FFC" w:rsidRPr="00CC4FFC" w:rsidRDefault="00CC4FFC" w:rsidP="00EE5A04">
      <w:pPr>
        <w:spacing w:before="120" w:line="360" w:lineRule="auto"/>
        <w:rPr>
          <w:rFonts w:cs="David"/>
          <w:b/>
          <w:bCs/>
          <w:sz w:val="24"/>
          <w:szCs w:val="24"/>
          <w:rtl/>
        </w:rPr>
      </w:pPr>
    </w:p>
    <w:p w:rsidR="00EE5A04" w:rsidRPr="00CC4FFC" w:rsidRDefault="00EE5A04" w:rsidP="00EE5A04">
      <w:pPr>
        <w:spacing w:before="120" w:line="360" w:lineRule="auto"/>
        <w:rPr>
          <w:rFonts w:cs="David"/>
          <w:b/>
          <w:bCs/>
          <w:sz w:val="24"/>
          <w:szCs w:val="24"/>
        </w:rPr>
      </w:pPr>
    </w:p>
    <w:sectPr w:rsidR="00EE5A04" w:rsidRPr="00CC4FFC" w:rsidSect="00EE5A04">
      <w:headerReference w:type="even" r:id="rId10"/>
      <w:pgSz w:w="11906" w:h="16838"/>
      <w:pgMar w:top="1134" w:right="1134" w:bottom="1134" w:left="1134" w:header="720" w:footer="72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C06" w:rsidRDefault="00492C06">
      <w:r>
        <w:separator/>
      </w:r>
    </w:p>
  </w:endnote>
  <w:endnote w:type="continuationSeparator" w:id="0">
    <w:p w:rsidR="00492C06" w:rsidRDefault="004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TUR">
    <w:altName w:val="Arial"/>
    <w:charset w:val="00"/>
    <w:family w:val="swiss"/>
    <w:pitch w:val="variable"/>
    <w:sig w:usb0="E0003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C06" w:rsidRDefault="00492C06">
      <w:r>
        <w:separator/>
      </w:r>
    </w:p>
  </w:footnote>
  <w:footnote w:type="continuationSeparator" w:id="0">
    <w:p w:rsidR="00492C06" w:rsidRDefault="0049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7C" w:rsidRDefault="00EE227C">
    <w:pPr>
      <w:pStyle w:val="a4"/>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separate"/>
    </w:r>
    <w:r>
      <w:rPr>
        <w:rStyle w:val="a6"/>
        <w:noProof/>
        <w:rtl/>
      </w:rPr>
      <w:t>2</w:t>
    </w:r>
    <w:r>
      <w:rPr>
        <w:rStyle w:val="a6"/>
        <w:rtl/>
      </w:rPr>
      <w:fldChar w:fldCharType="end"/>
    </w:r>
  </w:p>
  <w:p w:rsidR="00EE227C" w:rsidRDefault="00EE227C">
    <w:pPr>
      <w:pStyle w:val="a4"/>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84"/>
    <w:multiLevelType w:val="hybridMultilevel"/>
    <w:tmpl w:val="E0469E40"/>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B3369F92">
      <w:start w:val="1"/>
      <w:numFmt w:val="hebrew1"/>
      <w:lvlText w:val="%3."/>
      <w:lvlJc w:val="left"/>
      <w:pPr>
        <w:ind w:left="2058" w:hanging="390"/>
      </w:pPr>
      <w:rPr>
        <w:rFonts w:hint="default"/>
      </w:r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35F0825"/>
    <w:multiLevelType w:val="hybridMultilevel"/>
    <w:tmpl w:val="F8DE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5980"/>
    <w:multiLevelType w:val="hybridMultilevel"/>
    <w:tmpl w:val="5044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F687E"/>
    <w:multiLevelType w:val="hybridMultilevel"/>
    <w:tmpl w:val="F920F1F6"/>
    <w:lvl w:ilvl="0" w:tplc="F702BD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E51E1"/>
    <w:multiLevelType w:val="hybridMultilevel"/>
    <w:tmpl w:val="D9BCADD2"/>
    <w:lvl w:ilvl="0" w:tplc="7CA664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76FE2"/>
    <w:multiLevelType w:val="hybridMultilevel"/>
    <w:tmpl w:val="6F765C9E"/>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B3369F92">
      <w:start w:val="1"/>
      <w:numFmt w:val="hebrew1"/>
      <w:lvlText w:val="%3."/>
      <w:lvlJc w:val="left"/>
      <w:pPr>
        <w:ind w:left="2058" w:hanging="390"/>
      </w:pPr>
      <w:rPr>
        <w:rFonts w:hint="default"/>
      </w:r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1EDF0C39"/>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209F2C12"/>
    <w:multiLevelType w:val="singleLevel"/>
    <w:tmpl w:val="CE64648E"/>
    <w:lvl w:ilvl="0">
      <w:start w:val="1"/>
      <w:numFmt w:val="decimal"/>
      <w:lvlText w:val="%1."/>
      <w:lvlJc w:val="left"/>
      <w:pPr>
        <w:tabs>
          <w:tab w:val="num" w:pos="360"/>
        </w:tabs>
        <w:ind w:left="360" w:hanging="360"/>
      </w:pPr>
      <w:rPr>
        <w:rFonts w:hint="default"/>
        <w:sz w:val="24"/>
      </w:rPr>
    </w:lvl>
  </w:abstractNum>
  <w:abstractNum w:abstractNumId="8">
    <w:nsid w:val="224567F5"/>
    <w:multiLevelType w:val="hybridMultilevel"/>
    <w:tmpl w:val="D6BC7F2E"/>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9">
    <w:nsid w:val="2A5773F2"/>
    <w:multiLevelType w:val="multilevel"/>
    <w:tmpl w:val="A10A662C"/>
    <w:lvl w:ilvl="0">
      <w:start w:val="1"/>
      <w:numFmt w:val="decimal"/>
      <w:lvlText w:val="%1."/>
      <w:lvlJc w:val="right"/>
      <w:pPr>
        <w:tabs>
          <w:tab w:val="num" w:pos="680"/>
        </w:tabs>
        <w:ind w:left="680" w:hanging="510"/>
      </w:pPr>
    </w:lvl>
    <w:lvl w:ilvl="1">
      <w:start w:val="1"/>
      <w:numFmt w:val="upperRoman"/>
      <w:lvlText w:val="%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nsid w:val="2DA0117C"/>
    <w:multiLevelType w:val="hybridMultilevel"/>
    <w:tmpl w:val="D63C6E76"/>
    <w:lvl w:ilvl="0" w:tplc="C12E8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656A8"/>
    <w:multiLevelType w:val="singleLevel"/>
    <w:tmpl w:val="5B24CB50"/>
    <w:lvl w:ilvl="0">
      <w:start w:val="1"/>
      <w:numFmt w:val="decimal"/>
      <w:lvlText w:val="%1."/>
      <w:lvlJc w:val="left"/>
      <w:pPr>
        <w:tabs>
          <w:tab w:val="num" w:pos="360"/>
        </w:tabs>
        <w:ind w:left="360" w:hanging="360"/>
      </w:pPr>
      <w:rPr>
        <w:rFonts w:hint="default"/>
        <w:sz w:val="28"/>
      </w:rPr>
    </w:lvl>
  </w:abstractNum>
  <w:abstractNum w:abstractNumId="12">
    <w:nsid w:val="2F477354"/>
    <w:multiLevelType w:val="hybridMultilevel"/>
    <w:tmpl w:val="F14449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3">
    <w:nsid w:val="2FC723B9"/>
    <w:multiLevelType w:val="hybridMultilevel"/>
    <w:tmpl w:val="5350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310A0"/>
    <w:multiLevelType w:val="singleLevel"/>
    <w:tmpl w:val="1C46FE86"/>
    <w:lvl w:ilvl="0">
      <w:start w:val="1"/>
      <w:numFmt w:val="upperRoman"/>
      <w:lvlText w:val="%1."/>
      <w:lvlJc w:val="left"/>
      <w:pPr>
        <w:tabs>
          <w:tab w:val="num" w:pos="1080"/>
        </w:tabs>
        <w:ind w:left="1080" w:hanging="360"/>
      </w:pPr>
      <w:rPr>
        <w:rFonts w:hint="default"/>
        <w:sz w:val="24"/>
      </w:rPr>
    </w:lvl>
  </w:abstractNum>
  <w:abstractNum w:abstractNumId="15">
    <w:nsid w:val="35217EAC"/>
    <w:multiLevelType w:val="hybridMultilevel"/>
    <w:tmpl w:val="A81010AE"/>
    <w:lvl w:ilvl="0" w:tplc="B740BD46">
      <w:start w:val="1"/>
      <w:numFmt w:val="hebrew1"/>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73B1DC6"/>
    <w:multiLevelType w:val="multilevel"/>
    <w:tmpl w:val="A20875C2"/>
    <w:lvl w:ilvl="0">
      <w:start w:val="1"/>
      <w:numFmt w:val="decimal"/>
      <w:lvlText w:val="%1."/>
      <w:lvlJc w:val="right"/>
      <w:pPr>
        <w:tabs>
          <w:tab w:val="num" w:pos="680"/>
        </w:tabs>
        <w:ind w:left="680" w:hanging="510"/>
      </w:pPr>
      <w:rPr>
        <w:lang w:val="en-US" w:bidi="he-IL"/>
      </w:rPr>
    </w:lvl>
    <w:lvl w:ilvl="1">
      <w:start w:val="1"/>
      <w:numFmt w:val="upperRoman"/>
      <w:lvlText w:val="%2."/>
      <w:lvlJc w:val="left"/>
      <w:pPr>
        <w:tabs>
          <w:tab w:val="num" w:pos="1191"/>
        </w:tabs>
        <w:ind w:left="1191" w:hanging="511"/>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7">
    <w:nsid w:val="388A38DF"/>
    <w:multiLevelType w:val="hybridMultilevel"/>
    <w:tmpl w:val="FC54E94A"/>
    <w:lvl w:ilvl="0" w:tplc="6CA45AAC">
      <w:start w:val="1"/>
      <w:numFmt w:val="hebrew1"/>
      <w:lvlText w:val="%1."/>
      <w:lvlJc w:val="left"/>
      <w:pPr>
        <w:tabs>
          <w:tab w:val="num" w:pos="1505"/>
        </w:tabs>
        <w:ind w:left="1505" w:hanging="825"/>
      </w:pPr>
      <w:rPr>
        <w:rFonts w:hint="default"/>
        <w:sz w:val="24"/>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8">
    <w:nsid w:val="3E89431C"/>
    <w:multiLevelType w:val="hybridMultilevel"/>
    <w:tmpl w:val="2D80119C"/>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9">
    <w:nsid w:val="4504719D"/>
    <w:multiLevelType w:val="singleLevel"/>
    <w:tmpl w:val="B13278A2"/>
    <w:lvl w:ilvl="0">
      <w:start w:val="1"/>
      <w:numFmt w:val="upperRoman"/>
      <w:lvlText w:val="%1."/>
      <w:lvlJc w:val="left"/>
      <w:pPr>
        <w:tabs>
          <w:tab w:val="num" w:pos="360"/>
        </w:tabs>
        <w:ind w:left="360" w:hanging="360"/>
      </w:pPr>
      <w:rPr>
        <w:rFonts w:hint="default"/>
        <w:sz w:val="24"/>
      </w:rPr>
    </w:lvl>
  </w:abstractNum>
  <w:abstractNum w:abstractNumId="20">
    <w:nsid w:val="45A93701"/>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1">
    <w:nsid w:val="463D56A2"/>
    <w:multiLevelType w:val="multilevel"/>
    <w:tmpl w:val="7548E0EE"/>
    <w:lvl w:ilvl="0">
      <w:start w:val="1"/>
      <w:numFmt w:val="decimal"/>
      <w:lvlRestart w:val="0"/>
      <w:lvlText w:val="%1."/>
      <w:lvlJc w:val="left"/>
      <w:pPr>
        <w:tabs>
          <w:tab w:val="num" w:pos="567"/>
        </w:tabs>
        <w:ind w:left="567" w:right="567" w:hanging="567"/>
      </w:pPr>
    </w:lvl>
    <w:lvl w:ilvl="1">
      <w:start w:val="1"/>
      <w:numFmt w:val="hebrew1"/>
      <w:lvlText w:val="%2."/>
      <w:lvlJc w:val="left"/>
      <w:pPr>
        <w:tabs>
          <w:tab w:val="num" w:pos="1134"/>
        </w:tabs>
        <w:ind w:left="1134" w:right="1134" w:hanging="567"/>
      </w:pPr>
    </w:lvl>
    <w:lvl w:ilvl="2">
      <w:start w:val="1"/>
      <w:numFmt w:val="decimal"/>
      <w:lvlText w:val="%3)"/>
      <w:lvlJc w:val="left"/>
      <w:pPr>
        <w:tabs>
          <w:tab w:val="num" w:pos="1701"/>
        </w:tabs>
        <w:ind w:left="1701" w:right="1701" w:hanging="567"/>
      </w:pPr>
    </w:lvl>
    <w:lvl w:ilvl="3">
      <w:start w:val="1"/>
      <w:numFmt w:val="hebrew1"/>
      <w:lvlText w:val="%4)"/>
      <w:lvlJc w:val="left"/>
      <w:pPr>
        <w:tabs>
          <w:tab w:val="num" w:pos="2268"/>
        </w:tabs>
        <w:ind w:left="2268" w:right="2268" w:hanging="567"/>
      </w:pPr>
    </w:lvl>
    <w:lvl w:ilvl="4">
      <w:start w:val="1"/>
      <w:numFmt w:val="hebrew1"/>
      <w:lvlText w:val=".%5"/>
      <w:lvlJc w:val="center"/>
      <w:pPr>
        <w:tabs>
          <w:tab w:val="num" w:pos="1009"/>
        </w:tabs>
        <w:ind w:left="1009" w:right="1009" w:hanging="720"/>
      </w:pPr>
    </w:lvl>
    <w:lvl w:ilvl="5">
      <w:start w:val="1"/>
      <w:numFmt w:val="decimal"/>
      <w:lvlText w:val="%1.%2.%3.%4.%5.%6"/>
      <w:lvlJc w:val="center"/>
      <w:pPr>
        <w:tabs>
          <w:tab w:val="num" w:pos="1440"/>
        </w:tabs>
        <w:ind w:left="1151" w:right="1151" w:hanging="862"/>
      </w:pPr>
    </w:lvl>
    <w:lvl w:ilvl="6">
      <w:start w:val="1"/>
      <w:numFmt w:val="decimal"/>
      <w:lvlText w:val="%1.%2.%3.%4.%5.%6.%7"/>
      <w:lvlJc w:val="center"/>
      <w:pPr>
        <w:tabs>
          <w:tab w:val="num" w:pos="1582"/>
        </w:tabs>
        <w:ind w:left="1298" w:right="1298" w:hanging="1009"/>
      </w:pPr>
    </w:lvl>
    <w:lvl w:ilvl="7">
      <w:start w:val="1"/>
      <w:numFmt w:val="decimal"/>
      <w:lvlText w:val="%1.%2.%3.%4.%5.%6.%7.%8"/>
      <w:lvlJc w:val="center"/>
      <w:pPr>
        <w:tabs>
          <w:tab w:val="num" w:pos="1729"/>
        </w:tabs>
        <w:ind w:left="1440" w:right="1440" w:hanging="1151"/>
      </w:pPr>
    </w:lvl>
    <w:lvl w:ilvl="8">
      <w:start w:val="1"/>
      <w:numFmt w:val="hebrew1"/>
      <w:lvlText w:val="%9."/>
      <w:lvlJc w:val="left"/>
      <w:pPr>
        <w:tabs>
          <w:tab w:val="num" w:pos="567"/>
        </w:tabs>
        <w:ind w:left="567" w:right="567" w:hanging="567"/>
      </w:pPr>
    </w:lvl>
  </w:abstractNum>
  <w:abstractNum w:abstractNumId="22">
    <w:nsid w:val="497C58BB"/>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3">
    <w:nsid w:val="4B7628B3"/>
    <w:multiLevelType w:val="hybridMultilevel"/>
    <w:tmpl w:val="E0469E40"/>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B3369F92">
      <w:start w:val="1"/>
      <w:numFmt w:val="hebrew1"/>
      <w:lvlText w:val="%3."/>
      <w:lvlJc w:val="left"/>
      <w:pPr>
        <w:ind w:left="2058" w:hanging="390"/>
      </w:pPr>
      <w:rPr>
        <w:rFonts w:hint="default"/>
      </w:r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nsid w:val="4CAD4E60"/>
    <w:multiLevelType w:val="hybridMultilevel"/>
    <w:tmpl w:val="6D98E2C2"/>
    <w:lvl w:ilvl="0" w:tplc="AF1673B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21233"/>
    <w:multiLevelType w:val="hybridMultilevel"/>
    <w:tmpl w:val="0F84A94A"/>
    <w:lvl w:ilvl="0" w:tplc="35FA37E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148789A"/>
    <w:multiLevelType w:val="hybridMultilevel"/>
    <w:tmpl w:val="F2D0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72830"/>
    <w:multiLevelType w:val="hybridMultilevel"/>
    <w:tmpl w:val="EEA6209C"/>
    <w:lvl w:ilvl="0" w:tplc="6CA45AAC">
      <w:start w:val="1"/>
      <w:numFmt w:val="hebrew1"/>
      <w:lvlText w:val="%1."/>
      <w:lvlJc w:val="left"/>
      <w:pPr>
        <w:tabs>
          <w:tab w:val="num" w:pos="1505"/>
        </w:tabs>
        <w:ind w:left="1505" w:hanging="825"/>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3D41F9"/>
    <w:multiLevelType w:val="hybridMultilevel"/>
    <w:tmpl w:val="E0469E40"/>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B3369F92">
      <w:start w:val="1"/>
      <w:numFmt w:val="hebrew1"/>
      <w:lvlText w:val="%3."/>
      <w:lvlJc w:val="left"/>
      <w:pPr>
        <w:ind w:left="2058" w:hanging="390"/>
      </w:pPr>
      <w:rPr>
        <w:rFonts w:hint="default"/>
      </w:r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nsid w:val="5649045A"/>
    <w:multiLevelType w:val="multilevel"/>
    <w:tmpl w:val="7EFC1BE4"/>
    <w:lvl w:ilvl="0">
      <w:start w:val="1"/>
      <w:numFmt w:val="decimal"/>
      <w:lvlRestart w:val="0"/>
      <w:lvlText w:val="%1."/>
      <w:lvlJc w:val="left"/>
      <w:pPr>
        <w:tabs>
          <w:tab w:val="num" w:pos="720"/>
        </w:tabs>
        <w:ind w:left="720" w:hanging="720"/>
      </w:pPr>
      <w:rPr>
        <w:rFonts w:cs="David"/>
        <w:bCs w:val="0"/>
        <w:iCs w:val="0"/>
        <w:sz w:val="24"/>
        <w:szCs w:val="24"/>
        <w:lang w:bidi="he-IL"/>
      </w:rPr>
    </w:lvl>
    <w:lvl w:ilvl="1">
      <w:start w:val="1"/>
      <w:numFmt w:val="hebrew1"/>
      <w:lvlText w:val="%2."/>
      <w:lvlJc w:val="left"/>
      <w:pPr>
        <w:tabs>
          <w:tab w:val="num" w:pos="1440"/>
        </w:tabs>
        <w:ind w:left="1440" w:hanging="720"/>
      </w:pPr>
      <w:rPr>
        <w:rFonts w:cs="David"/>
        <w:bCs w:val="0"/>
        <w:iCs w:val="0"/>
        <w:sz w:val="24"/>
        <w:szCs w:val="24"/>
      </w:rPr>
    </w:lvl>
    <w:lvl w:ilvl="2">
      <w:start w:val="1"/>
      <w:numFmt w:val="decimal"/>
      <w:lvlText w:val="%3)"/>
      <w:lvlJc w:val="left"/>
      <w:pPr>
        <w:tabs>
          <w:tab w:val="num" w:pos="2160"/>
        </w:tabs>
        <w:ind w:left="2160" w:hanging="720"/>
      </w:pPr>
      <w:rPr>
        <w:rFonts w:cs="David"/>
        <w:bCs w:val="0"/>
        <w:iCs w:val="0"/>
        <w:sz w:val="24"/>
        <w:szCs w:val="24"/>
      </w:rPr>
    </w:lvl>
    <w:lvl w:ilvl="3">
      <w:start w:val="1"/>
      <w:numFmt w:val="hebrew1"/>
      <w:lvlText w:val="%4)"/>
      <w:lvlJc w:val="left"/>
      <w:pPr>
        <w:tabs>
          <w:tab w:val="num" w:pos="2880"/>
        </w:tabs>
        <w:ind w:left="2880" w:hanging="720"/>
      </w:pPr>
      <w:rPr>
        <w:rFonts w:cs="David"/>
        <w:bCs w:val="0"/>
        <w:iCs w:val="0"/>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0">
    <w:nsid w:val="5B2C6AA7"/>
    <w:multiLevelType w:val="hybridMultilevel"/>
    <w:tmpl w:val="CFBA971E"/>
    <w:lvl w:ilvl="0" w:tplc="FA0424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01620"/>
    <w:multiLevelType w:val="hybridMultilevel"/>
    <w:tmpl w:val="E6341CE2"/>
    <w:lvl w:ilvl="0" w:tplc="0409000F">
      <w:start w:val="1"/>
      <w:numFmt w:val="decimal"/>
      <w:lvlText w:val="%1."/>
      <w:lvlJc w:val="left"/>
      <w:pPr>
        <w:tabs>
          <w:tab w:val="num" w:pos="890"/>
        </w:tabs>
        <w:ind w:left="890" w:hanging="360"/>
      </w:pPr>
      <w:rPr>
        <w:rFonts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2">
    <w:nsid w:val="5C2003AC"/>
    <w:multiLevelType w:val="hybridMultilevel"/>
    <w:tmpl w:val="2D80119C"/>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3">
    <w:nsid w:val="5DB95978"/>
    <w:multiLevelType w:val="multilevel"/>
    <w:tmpl w:val="B1B886A6"/>
    <w:lvl w:ilvl="0">
      <w:start w:val="1"/>
      <w:numFmt w:val="decimal"/>
      <w:lvlRestart w:val="0"/>
      <w:lvlText w:val="%1."/>
      <w:lvlJc w:val="left"/>
      <w:pPr>
        <w:tabs>
          <w:tab w:val="num" w:pos="720"/>
        </w:tabs>
        <w:ind w:left="720" w:hanging="720"/>
      </w:pPr>
      <w:rPr>
        <w:rFonts w:cs="David"/>
        <w:b w:val="0"/>
        <w:bCs w:val="0"/>
        <w:iCs w:val="0"/>
        <w:sz w:val="24"/>
        <w:szCs w:val="24"/>
        <w:lang w:val="en-US"/>
      </w:rPr>
    </w:lvl>
    <w:lvl w:ilvl="1">
      <w:start w:val="1"/>
      <w:numFmt w:val="hebrew1"/>
      <w:lvlText w:val="%2."/>
      <w:lvlJc w:val="left"/>
      <w:pPr>
        <w:tabs>
          <w:tab w:val="num" w:pos="1440"/>
        </w:tabs>
        <w:ind w:left="1440" w:hanging="720"/>
      </w:pPr>
      <w:rPr>
        <w:rFonts w:cs="David" w:hint="default"/>
        <w:bCs w:val="0"/>
        <w:iCs w:val="0"/>
        <w:sz w:val="24"/>
        <w:szCs w:val="24"/>
      </w:rPr>
    </w:lvl>
    <w:lvl w:ilvl="2">
      <w:start w:val="1"/>
      <w:numFmt w:val="decimal"/>
      <w:lvlText w:val="%3)"/>
      <w:lvlJc w:val="left"/>
      <w:pPr>
        <w:tabs>
          <w:tab w:val="num" w:pos="2160"/>
        </w:tabs>
        <w:ind w:left="2160" w:hanging="720"/>
      </w:pPr>
      <w:rPr>
        <w:rFonts w:cs="David" w:hint="default"/>
        <w:bCs w:val="0"/>
        <w:iCs w:val="0"/>
        <w:sz w:val="24"/>
        <w:szCs w:val="24"/>
      </w:rPr>
    </w:lvl>
    <w:lvl w:ilvl="3">
      <w:start w:val="1"/>
      <w:numFmt w:val="hebrew1"/>
      <w:lvlText w:val="%4)"/>
      <w:lvlJc w:val="left"/>
      <w:pPr>
        <w:tabs>
          <w:tab w:val="num" w:pos="2880"/>
        </w:tabs>
        <w:ind w:left="2880" w:hanging="720"/>
      </w:pPr>
      <w:rPr>
        <w:rFonts w:cs="David"/>
        <w:bCs w:val="0"/>
        <w:iCs w:val="0"/>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4">
    <w:nsid w:val="5F33628C"/>
    <w:multiLevelType w:val="hybridMultilevel"/>
    <w:tmpl w:val="D63C6E76"/>
    <w:lvl w:ilvl="0" w:tplc="C12E8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76591"/>
    <w:multiLevelType w:val="hybridMultilevel"/>
    <w:tmpl w:val="2D80119C"/>
    <w:lvl w:ilvl="0" w:tplc="04D4AA52">
      <w:start w:val="1"/>
      <w:numFmt w:val="decimal"/>
      <w:lvlText w:val="%1."/>
      <w:lvlJc w:val="left"/>
      <w:pPr>
        <w:ind w:left="408" w:hanging="360"/>
      </w:pPr>
      <w:rPr>
        <w:b w:val="0"/>
        <w:bCs w:val="0"/>
        <w:sz w:val="24"/>
        <w:szCs w:val="24"/>
        <w:lang w:val="en-US"/>
      </w:rPr>
    </w:lvl>
    <w:lvl w:ilvl="1" w:tplc="C00AC1C8">
      <w:start w:val="1"/>
      <w:numFmt w:val="decimal"/>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nsid w:val="62C30BA1"/>
    <w:multiLevelType w:val="hybridMultilevel"/>
    <w:tmpl w:val="8122889A"/>
    <w:lvl w:ilvl="0" w:tplc="1648466E">
      <w:start w:val="1"/>
      <w:numFmt w:val="bullet"/>
      <w:lvlText w:val="•"/>
      <w:lvlJc w:val="left"/>
      <w:pPr>
        <w:tabs>
          <w:tab w:val="num" w:pos="720"/>
        </w:tabs>
        <w:ind w:left="720" w:hanging="360"/>
      </w:pPr>
      <w:rPr>
        <w:rFonts w:ascii="Arial" w:hAnsi="Arial" w:hint="default"/>
      </w:rPr>
    </w:lvl>
    <w:lvl w:ilvl="1" w:tplc="7D9A0A6A">
      <w:start w:val="1"/>
      <w:numFmt w:val="bullet"/>
      <w:lvlText w:val="•"/>
      <w:lvlJc w:val="left"/>
      <w:pPr>
        <w:tabs>
          <w:tab w:val="num" w:pos="1440"/>
        </w:tabs>
        <w:ind w:left="1440" w:hanging="360"/>
      </w:pPr>
      <w:rPr>
        <w:rFonts w:ascii="Arial" w:hAnsi="Arial" w:hint="default"/>
      </w:rPr>
    </w:lvl>
    <w:lvl w:ilvl="2" w:tplc="F8660D78" w:tentative="1">
      <w:start w:val="1"/>
      <w:numFmt w:val="bullet"/>
      <w:lvlText w:val="•"/>
      <w:lvlJc w:val="left"/>
      <w:pPr>
        <w:tabs>
          <w:tab w:val="num" w:pos="2160"/>
        </w:tabs>
        <w:ind w:left="2160" w:hanging="360"/>
      </w:pPr>
      <w:rPr>
        <w:rFonts w:ascii="Arial" w:hAnsi="Arial" w:hint="default"/>
      </w:rPr>
    </w:lvl>
    <w:lvl w:ilvl="3" w:tplc="020CE200" w:tentative="1">
      <w:start w:val="1"/>
      <w:numFmt w:val="bullet"/>
      <w:lvlText w:val="•"/>
      <w:lvlJc w:val="left"/>
      <w:pPr>
        <w:tabs>
          <w:tab w:val="num" w:pos="2880"/>
        </w:tabs>
        <w:ind w:left="2880" w:hanging="360"/>
      </w:pPr>
      <w:rPr>
        <w:rFonts w:ascii="Arial" w:hAnsi="Arial" w:hint="default"/>
      </w:rPr>
    </w:lvl>
    <w:lvl w:ilvl="4" w:tplc="D7C09F50" w:tentative="1">
      <w:start w:val="1"/>
      <w:numFmt w:val="bullet"/>
      <w:lvlText w:val="•"/>
      <w:lvlJc w:val="left"/>
      <w:pPr>
        <w:tabs>
          <w:tab w:val="num" w:pos="3600"/>
        </w:tabs>
        <w:ind w:left="3600" w:hanging="360"/>
      </w:pPr>
      <w:rPr>
        <w:rFonts w:ascii="Arial" w:hAnsi="Arial" w:hint="default"/>
      </w:rPr>
    </w:lvl>
    <w:lvl w:ilvl="5" w:tplc="39CE20BA" w:tentative="1">
      <w:start w:val="1"/>
      <w:numFmt w:val="bullet"/>
      <w:lvlText w:val="•"/>
      <w:lvlJc w:val="left"/>
      <w:pPr>
        <w:tabs>
          <w:tab w:val="num" w:pos="4320"/>
        </w:tabs>
        <w:ind w:left="4320" w:hanging="360"/>
      </w:pPr>
      <w:rPr>
        <w:rFonts w:ascii="Arial" w:hAnsi="Arial" w:hint="default"/>
      </w:rPr>
    </w:lvl>
    <w:lvl w:ilvl="6" w:tplc="DB7CE4A2" w:tentative="1">
      <w:start w:val="1"/>
      <w:numFmt w:val="bullet"/>
      <w:lvlText w:val="•"/>
      <w:lvlJc w:val="left"/>
      <w:pPr>
        <w:tabs>
          <w:tab w:val="num" w:pos="5040"/>
        </w:tabs>
        <w:ind w:left="5040" w:hanging="360"/>
      </w:pPr>
      <w:rPr>
        <w:rFonts w:ascii="Arial" w:hAnsi="Arial" w:hint="default"/>
      </w:rPr>
    </w:lvl>
    <w:lvl w:ilvl="7" w:tplc="9850AF68" w:tentative="1">
      <w:start w:val="1"/>
      <w:numFmt w:val="bullet"/>
      <w:lvlText w:val="•"/>
      <w:lvlJc w:val="left"/>
      <w:pPr>
        <w:tabs>
          <w:tab w:val="num" w:pos="5760"/>
        </w:tabs>
        <w:ind w:left="5760" w:hanging="360"/>
      </w:pPr>
      <w:rPr>
        <w:rFonts w:ascii="Arial" w:hAnsi="Arial" w:hint="default"/>
      </w:rPr>
    </w:lvl>
    <w:lvl w:ilvl="8" w:tplc="9F120004" w:tentative="1">
      <w:start w:val="1"/>
      <w:numFmt w:val="bullet"/>
      <w:lvlText w:val="•"/>
      <w:lvlJc w:val="left"/>
      <w:pPr>
        <w:tabs>
          <w:tab w:val="num" w:pos="6480"/>
        </w:tabs>
        <w:ind w:left="6480" w:hanging="360"/>
      </w:pPr>
      <w:rPr>
        <w:rFonts w:ascii="Arial" w:hAnsi="Arial" w:hint="default"/>
      </w:rPr>
    </w:lvl>
  </w:abstractNum>
  <w:abstractNum w:abstractNumId="37">
    <w:nsid w:val="6471159B"/>
    <w:multiLevelType w:val="multilevel"/>
    <w:tmpl w:val="F896582C"/>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357"/>
        </w:tabs>
        <w:ind w:left="357" w:hanging="357"/>
      </w:pPr>
      <w:rPr>
        <w:rFonts w:cs="David"/>
        <w:b w:val="0"/>
        <w:bCs w:val="0"/>
        <w:sz w:val="24"/>
        <w:szCs w:val="24"/>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38">
    <w:nsid w:val="66384FDC"/>
    <w:multiLevelType w:val="multilevel"/>
    <w:tmpl w:val="A2FABE30"/>
    <w:lvl w:ilvl="0">
      <w:start w:val="1"/>
      <w:numFmt w:val="decimal"/>
      <w:lvlRestart w:val="0"/>
      <w:lvlText w:val="%1."/>
      <w:lvlJc w:val="left"/>
      <w:pPr>
        <w:tabs>
          <w:tab w:val="num" w:pos="720"/>
        </w:tabs>
        <w:ind w:left="720" w:hanging="720"/>
      </w:pPr>
      <w:rPr>
        <w:rFonts w:cs="David" w:hint="default"/>
        <w:bCs w:val="0"/>
        <w:iCs w:val="0"/>
        <w:color w:val="auto"/>
        <w:sz w:val="24"/>
        <w:szCs w:val="24"/>
        <w:lang w:val="en-US" w:bidi="he-IL"/>
      </w:rPr>
    </w:lvl>
    <w:lvl w:ilvl="1">
      <w:start w:val="1"/>
      <w:numFmt w:val="hebrew1"/>
      <w:lvlText w:val="%2."/>
      <w:lvlJc w:val="left"/>
      <w:pPr>
        <w:tabs>
          <w:tab w:val="num" w:pos="1440"/>
        </w:tabs>
        <w:ind w:left="1440" w:hanging="720"/>
      </w:pPr>
      <w:rPr>
        <w:rFonts w:cs="David" w:hint="default"/>
        <w:bCs w:val="0"/>
        <w:iCs w:val="0"/>
        <w:color w:val="auto"/>
        <w:sz w:val="24"/>
        <w:szCs w:val="24"/>
        <w:lang w:val="en-US"/>
      </w:rPr>
    </w:lvl>
    <w:lvl w:ilvl="2">
      <w:start w:val="1"/>
      <w:numFmt w:val="hebrew1"/>
      <w:lvlText w:val="%3."/>
      <w:lvlJc w:val="left"/>
      <w:pPr>
        <w:tabs>
          <w:tab w:val="num" w:pos="1570"/>
        </w:tabs>
        <w:ind w:left="1570" w:hanging="720"/>
      </w:pPr>
      <w:rPr>
        <w:rFonts w:ascii="Times New Roman" w:eastAsia="Times New Roman" w:hAnsi="Times New Roman" w:cs="David"/>
        <w:bCs w:val="0"/>
        <w:iCs w:val="0"/>
        <w:color w:val="auto"/>
        <w:sz w:val="24"/>
        <w:szCs w:val="24"/>
      </w:rPr>
    </w:lvl>
    <w:lvl w:ilvl="3">
      <w:start w:val="1"/>
      <w:numFmt w:val="hebrew1"/>
      <w:lvlText w:val="%4)"/>
      <w:lvlJc w:val="left"/>
      <w:pPr>
        <w:tabs>
          <w:tab w:val="num" w:pos="2880"/>
        </w:tabs>
        <w:ind w:left="2880" w:hanging="720"/>
      </w:pPr>
      <w:rPr>
        <w:rFonts w:cs="David" w:hint="default"/>
        <w:bCs w:val="0"/>
        <w:iCs w:val="0"/>
        <w:color w:val="auto"/>
        <w:sz w:val="24"/>
        <w:szCs w:val="24"/>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9">
    <w:nsid w:val="6C88622A"/>
    <w:multiLevelType w:val="hybridMultilevel"/>
    <w:tmpl w:val="4A224DC4"/>
    <w:lvl w:ilvl="0" w:tplc="6CA45AAC">
      <w:start w:val="1"/>
      <w:numFmt w:val="hebrew1"/>
      <w:lvlText w:val="%1."/>
      <w:lvlJc w:val="left"/>
      <w:pPr>
        <w:tabs>
          <w:tab w:val="num" w:pos="1505"/>
        </w:tabs>
        <w:ind w:left="1505" w:hanging="825"/>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8426AB"/>
    <w:multiLevelType w:val="hybridMultilevel"/>
    <w:tmpl w:val="7C8ECC40"/>
    <w:lvl w:ilvl="0" w:tplc="5B7ACAB8">
      <w:start w:val="1"/>
      <w:numFmt w:val="hebrew1"/>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41">
    <w:nsid w:val="765B4213"/>
    <w:multiLevelType w:val="multilevel"/>
    <w:tmpl w:val="0BA8ABA4"/>
    <w:lvl w:ilvl="0">
      <w:start w:val="1"/>
      <w:numFmt w:val="decimal"/>
      <w:lvlRestart w:val="0"/>
      <w:lvlText w:val="%1."/>
      <w:lvlJc w:val="left"/>
      <w:pPr>
        <w:tabs>
          <w:tab w:val="num" w:pos="720"/>
        </w:tabs>
        <w:ind w:left="720" w:hanging="720"/>
      </w:pPr>
      <w:rPr>
        <w:rFonts w:cs="David"/>
        <w:bCs w:val="0"/>
        <w:iCs w:val="0"/>
        <w:color w:val="auto"/>
        <w:sz w:val="24"/>
        <w:szCs w:val="24"/>
      </w:rPr>
    </w:lvl>
    <w:lvl w:ilvl="1">
      <w:start w:val="1"/>
      <w:numFmt w:val="hebrew1"/>
      <w:lvlText w:val="%2."/>
      <w:lvlJc w:val="left"/>
      <w:pPr>
        <w:tabs>
          <w:tab w:val="num" w:pos="1440"/>
        </w:tabs>
        <w:ind w:left="1440" w:hanging="720"/>
      </w:pPr>
      <w:rPr>
        <w:rFonts w:cs="David"/>
        <w:bCs w:val="0"/>
        <w:iCs w:val="0"/>
        <w:color w:val="auto"/>
        <w:sz w:val="24"/>
        <w:szCs w:val="24"/>
      </w:rPr>
    </w:lvl>
    <w:lvl w:ilvl="2">
      <w:start w:val="1"/>
      <w:numFmt w:val="decimal"/>
      <w:lvlText w:val="%3)"/>
      <w:lvlJc w:val="left"/>
      <w:pPr>
        <w:tabs>
          <w:tab w:val="num" w:pos="2160"/>
        </w:tabs>
        <w:ind w:left="2160" w:hanging="720"/>
      </w:pPr>
      <w:rPr>
        <w:rFonts w:cs="David"/>
        <w:bCs w:val="0"/>
        <w:iCs w:val="0"/>
        <w:color w:val="auto"/>
        <w:sz w:val="24"/>
        <w:szCs w:val="24"/>
      </w:rPr>
    </w:lvl>
    <w:lvl w:ilvl="3">
      <w:start w:val="1"/>
      <w:numFmt w:val="hebrew1"/>
      <w:lvlText w:val="%4)"/>
      <w:lvlJc w:val="left"/>
      <w:pPr>
        <w:tabs>
          <w:tab w:val="num" w:pos="2880"/>
        </w:tabs>
        <w:ind w:left="2880" w:hanging="720"/>
      </w:pPr>
      <w:rPr>
        <w:rFonts w:cs="David"/>
        <w:bCs w:val="0"/>
        <w:iCs w:val="0"/>
        <w:color w:val="auto"/>
        <w:sz w:val="24"/>
        <w:szCs w:val="24"/>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2">
    <w:nsid w:val="7B606D9A"/>
    <w:multiLevelType w:val="hybridMultilevel"/>
    <w:tmpl w:val="7D16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E577B"/>
    <w:multiLevelType w:val="hybridMultilevel"/>
    <w:tmpl w:val="804A370A"/>
    <w:lvl w:ilvl="0" w:tplc="7D6889F2">
      <w:start w:val="1"/>
      <w:numFmt w:val="decimal"/>
      <w:lvlText w:val="%1."/>
      <w:lvlJc w:val="left"/>
      <w:pPr>
        <w:tabs>
          <w:tab w:val="num" w:pos="930"/>
        </w:tabs>
        <w:ind w:left="930" w:right="930" w:hanging="57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1"/>
  </w:num>
  <w:num w:numId="2">
    <w:abstractNumId w:val="7"/>
  </w:num>
  <w:num w:numId="3">
    <w:abstractNumId w:val="9"/>
  </w:num>
  <w:num w:numId="4">
    <w:abstractNumId w:val="19"/>
  </w:num>
  <w:num w:numId="5">
    <w:abstractNumId w:val="16"/>
  </w:num>
  <w:num w:numId="6">
    <w:abstractNumId w:val="14"/>
  </w:num>
  <w:num w:numId="7">
    <w:abstractNumId w:val="40"/>
  </w:num>
  <w:num w:numId="8">
    <w:abstractNumId w:val="15"/>
  </w:num>
  <w:num w:numId="9">
    <w:abstractNumId w:val="17"/>
  </w:num>
  <w:num w:numId="10">
    <w:abstractNumId w:val="27"/>
  </w:num>
  <w:num w:numId="11">
    <w:abstractNumId w:val="39"/>
  </w:num>
  <w:num w:numId="12">
    <w:abstractNumId w:val="8"/>
  </w:num>
  <w:num w:numId="13">
    <w:abstractNumId w:val="31"/>
  </w:num>
  <w:num w:numId="14">
    <w:abstractNumId w:val="43"/>
  </w:num>
  <w:num w:numId="15">
    <w:abstractNumId w:val="21"/>
  </w:num>
  <w:num w:numId="16">
    <w:abstractNumId w:val="41"/>
  </w:num>
  <w:num w:numId="17">
    <w:abstractNumId w:val="6"/>
  </w:num>
  <w:num w:numId="18">
    <w:abstractNumId w:val="22"/>
  </w:num>
  <w:num w:numId="19">
    <w:abstractNumId w:val="20"/>
  </w:num>
  <w:num w:numId="20">
    <w:abstractNumId w:val="33"/>
  </w:num>
  <w:num w:numId="21">
    <w:abstractNumId w:val="26"/>
  </w:num>
  <w:num w:numId="22">
    <w:abstractNumId w:val="12"/>
  </w:num>
  <w:num w:numId="23">
    <w:abstractNumId w:val="42"/>
  </w:num>
  <w:num w:numId="24">
    <w:abstractNumId w:val="4"/>
  </w:num>
  <w:num w:numId="25">
    <w:abstractNumId w:val="34"/>
  </w:num>
  <w:num w:numId="26">
    <w:abstractNumId w:val="10"/>
  </w:num>
  <w:num w:numId="27">
    <w:abstractNumId w:val="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7"/>
  </w:num>
  <w:num w:numId="31">
    <w:abstractNumId w:val="1"/>
  </w:num>
  <w:num w:numId="32">
    <w:abstractNumId w:val="38"/>
  </w:num>
  <w:num w:numId="33">
    <w:abstractNumId w:val="24"/>
  </w:num>
  <w:num w:numId="34">
    <w:abstractNumId w:val="13"/>
  </w:num>
  <w:num w:numId="35">
    <w:abstractNumId w:val="3"/>
  </w:num>
  <w:num w:numId="36">
    <w:abstractNumId w:val="32"/>
  </w:num>
  <w:num w:numId="37">
    <w:abstractNumId w:val="18"/>
  </w:num>
  <w:num w:numId="38">
    <w:abstractNumId w:val="35"/>
  </w:num>
  <w:num w:numId="39">
    <w:abstractNumId w:val="5"/>
  </w:num>
  <w:num w:numId="40">
    <w:abstractNumId w:val="28"/>
  </w:num>
  <w:num w:numId="41">
    <w:abstractNumId w:val="23"/>
  </w:num>
  <w:num w:numId="42">
    <w:abstractNumId w:val="0"/>
  </w:num>
  <w:num w:numId="43">
    <w:abstractNumId w:val="36"/>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ענת ליברמן">
    <w15:presenceInfo w15:providerId="AD" w15:userId="S-1-5-21-3138048885-699963959-848850688-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FE"/>
    <w:rsid w:val="000001FD"/>
    <w:rsid w:val="0000072E"/>
    <w:rsid w:val="00001158"/>
    <w:rsid w:val="00002FA0"/>
    <w:rsid w:val="0000374E"/>
    <w:rsid w:val="00004807"/>
    <w:rsid w:val="00004B52"/>
    <w:rsid w:val="00011C32"/>
    <w:rsid w:val="00015E32"/>
    <w:rsid w:val="000225B0"/>
    <w:rsid w:val="00022607"/>
    <w:rsid w:val="000307B5"/>
    <w:rsid w:val="000322E3"/>
    <w:rsid w:val="000369D4"/>
    <w:rsid w:val="00036DEA"/>
    <w:rsid w:val="000400DE"/>
    <w:rsid w:val="0004156F"/>
    <w:rsid w:val="00041932"/>
    <w:rsid w:val="0004219F"/>
    <w:rsid w:val="0004406F"/>
    <w:rsid w:val="00044201"/>
    <w:rsid w:val="000452C7"/>
    <w:rsid w:val="00047C8D"/>
    <w:rsid w:val="00047CB7"/>
    <w:rsid w:val="00056B19"/>
    <w:rsid w:val="0006415A"/>
    <w:rsid w:val="00067876"/>
    <w:rsid w:val="00070491"/>
    <w:rsid w:val="0007202A"/>
    <w:rsid w:val="000720F3"/>
    <w:rsid w:val="00075F5A"/>
    <w:rsid w:val="00077111"/>
    <w:rsid w:val="0008068B"/>
    <w:rsid w:val="00090795"/>
    <w:rsid w:val="00091EFE"/>
    <w:rsid w:val="00094FAF"/>
    <w:rsid w:val="000A5895"/>
    <w:rsid w:val="000B0B8C"/>
    <w:rsid w:val="000B16DA"/>
    <w:rsid w:val="000B5570"/>
    <w:rsid w:val="000C2D7F"/>
    <w:rsid w:val="000C3B85"/>
    <w:rsid w:val="000C3EB6"/>
    <w:rsid w:val="000C434F"/>
    <w:rsid w:val="000C51E1"/>
    <w:rsid w:val="000C5A3C"/>
    <w:rsid w:val="000C6307"/>
    <w:rsid w:val="000C7433"/>
    <w:rsid w:val="000D415C"/>
    <w:rsid w:val="000D45BE"/>
    <w:rsid w:val="000D624C"/>
    <w:rsid w:val="000E0D28"/>
    <w:rsid w:val="000E6EE6"/>
    <w:rsid w:val="000F0994"/>
    <w:rsid w:val="000F2147"/>
    <w:rsid w:val="000F4D5D"/>
    <w:rsid w:val="000F6003"/>
    <w:rsid w:val="000F6B10"/>
    <w:rsid w:val="000F71E7"/>
    <w:rsid w:val="00101A1E"/>
    <w:rsid w:val="00104511"/>
    <w:rsid w:val="0010781D"/>
    <w:rsid w:val="00110B22"/>
    <w:rsid w:val="00111CC7"/>
    <w:rsid w:val="00112332"/>
    <w:rsid w:val="00113F7E"/>
    <w:rsid w:val="00117A16"/>
    <w:rsid w:val="0012446A"/>
    <w:rsid w:val="0013006A"/>
    <w:rsid w:val="0013451F"/>
    <w:rsid w:val="001347E3"/>
    <w:rsid w:val="0014052C"/>
    <w:rsid w:val="00150835"/>
    <w:rsid w:val="00152E74"/>
    <w:rsid w:val="00155524"/>
    <w:rsid w:val="00155A57"/>
    <w:rsid w:val="00155B23"/>
    <w:rsid w:val="00156210"/>
    <w:rsid w:val="001575A3"/>
    <w:rsid w:val="00160E4D"/>
    <w:rsid w:val="00161C20"/>
    <w:rsid w:val="00161E63"/>
    <w:rsid w:val="00163EB7"/>
    <w:rsid w:val="00171096"/>
    <w:rsid w:val="00172884"/>
    <w:rsid w:val="00177F86"/>
    <w:rsid w:val="0018282F"/>
    <w:rsid w:val="00183468"/>
    <w:rsid w:val="001838E3"/>
    <w:rsid w:val="00184CAA"/>
    <w:rsid w:val="00184CD9"/>
    <w:rsid w:val="00196E3C"/>
    <w:rsid w:val="001971FF"/>
    <w:rsid w:val="001A0330"/>
    <w:rsid w:val="001A0378"/>
    <w:rsid w:val="001A2C28"/>
    <w:rsid w:val="001B0C9B"/>
    <w:rsid w:val="001B0D50"/>
    <w:rsid w:val="001B1414"/>
    <w:rsid w:val="001B4E36"/>
    <w:rsid w:val="001C00B0"/>
    <w:rsid w:val="001C099F"/>
    <w:rsid w:val="001C0A51"/>
    <w:rsid w:val="001C1A30"/>
    <w:rsid w:val="001C5888"/>
    <w:rsid w:val="001C7985"/>
    <w:rsid w:val="001D1007"/>
    <w:rsid w:val="001D5F86"/>
    <w:rsid w:val="001E0BF7"/>
    <w:rsid w:val="001E2B5F"/>
    <w:rsid w:val="001E75A8"/>
    <w:rsid w:val="001F0976"/>
    <w:rsid w:val="001F20AA"/>
    <w:rsid w:val="002005EB"/>
    <w:rsid w:val="00212A0D"/>
    <w:rsid w:val="002149DB"/>
    <w:rsid w:val="00217F03"/>
    <w:rsid w:val="00220198"/>
    <w:rsid w:val="002247F2"/>
    <w:rsid w:val="00226538"/>
    <w:rsid w:val="002271C9"/>
    <w:rsid w:val="00230011"/>
    <w:rsid w:val="00231870"/>
    <w:rsid w:val="002323A8"/>
    <w:rsid w:val="00237E4C"/>
    <w:rsid w:val="00241C9A"/>
    <w:rsid w:val="00241F42"/>
    <w:rsid w:val="00243E86"/>
    <w:rsid w:val="00245F17"/>
    <w:rsid w:val="002476E1"/>
    <w:rsid w:val="00247B14"/>
    <w:rsid w:val="0025237A"/>
    <w:rsid w:val="00253376"/>
    <w:rsid w:val="00254812"/>
    <w:rsid w:val="00255480"/>
    <w:rsid w:val="00256AEA"/>
    <w:rsid w:val="00257150"/>
    <w:rsid w:val="00260DDB"/>
    <w:rsid w:val="00262994"/>
    <w:rsid w:val="00262BD4"/>
    <w:rsid w:val="002639B2"/>
    <w:rsid w:val="00265972"/>
    <w:rsid w:val="0026687C"/>
    <w:rsid w:val="0027262D"/>
    <w:rsid w:val="00272945"/>
    <w:rsid w:val="00275453"/>
    <w:rsid w:val="00275693"/>
    <w:rsid w:val="002811F1"/>
    <w:rsid w:val="002847DF"/>
    <w:rsid w:val="00290FCC"/>
    <w:rsid w:val="002929FF"/>
    <w:rsid w:val="00292C31"/>
    <w:rsid w:val="00294A2E"/>
    <w:rsid w:val="00294A39"/>
    <w:rsid w:val="002972CA"/>
    <w:rsid w:val="002A12CA"/>
    <w:rsid w:val="002A7D94"/>
    <w:rsid w:val="002B0542"/>
    <w:rsid w:val="002B07E9"/>
    <w:rsid w:val="002B1009"/>
    <w:rsid w:val="002B21AB"/>
    <w:rsid w:val="002B34FE"/>
    <w:rsid w:val="002B35F4"/>
    <w:rsid w:val="002B6D40"/>
    <w:rsid w:val="002C6563"/>
    <w:rsid w:val="002D10A8"/>
    <w:rsid w:val="002D2B8C"/>
    <w:rsid w:val="002D5539"/>
    <w:rsid w:val="002D6548"/>
    <w:rsid w:val="002D699D"/>
    <w:rsid w:val="002E0868"/>
    <w:rsid w:val="002E2130"/>
    <w:rsid w:val="002E30F6"/>
    <w:rsid w:val="002E7A91"/>
    <w:rsid w:val="002F0581"/>
    <w:rsid w:val="002F0BAE"/>
    <w:rsid w:val="002F3B6E"/>
    <w:rsid w:val="002F4584"/>
    <w:rsid w:val="002F6B0D"/>
    <w:rsid w:val="002F6FB0"/>
    <w:rsid w:val="00300330"/>
    <w:rsid w:val="00303139"/>
    <w:rsid w:val="00305065"/>
    <w:rsid w:val="003071A4"/>
    <w:rsid w:val="003156D9"/>
    <w:rsid w:val="003253D9"/>
    <w:rsid w:val="00331134"/>
    <w:rsid w:val="00331D58"/>
    <w:rsid w:val="00335186"/>
    <w:rsid w:val="00345925"/>
    <w:rsid w:val="00347BCD"/>
    <w:rsid w:val="00347D10"/>
    <w:rsid w:val="00350878"/>
    <w:rsid w:val="003540DE"/>
    <w:rsid w:val="00354115"/>
    <w:rsid w:val="00354CAC"/>
    <w:rsid w:val="003565BE"/>
    <w:rsid w:val="00365E29"/>
    <w:rsid w:val="003767D0"/>
    <w:rsid w:val="003768EC"/>
    <w:rsid w:val="0037692E"/>
    <w:rsid w:val="00376B3F"/>
    <w:rsid w:val="00377C6A"/>
    <w:rsid w:val="003806F5"/>
    <w:rsid w:val="00381904"/>
    <w:rsid w:val="003863C9"/>
    <w:rsid w:val="0039007F"/>
    <w:rsid w:val="00393D43"/>
    <w:rsid w:val="00393FDE"/>
    <w:rsid w:val="00395D26"/>
    <w:rsid w:val="003A0AE9"/>
    <w:rsid w:val="003A133D"/>
    <w:rsid w:val="003A477B"/>
    <w:rsid w:val="003A652B"/>
    <w:rsid w:val="003B3977"/>
    <w:rsid w:val="003B4489"/>
    <w:rsid w:val="003B4B94"/>
    <w:rsid w:val="003B5120"/>
    <w:rsid w:val="003C0416"/>
    <w:rsid w:val="003C2516"/>
    <w:rsid w:val="003C287E"/>
    <w:rsid w:val="003C5D2B"/>
    <w:rsid w:val="003D367A"/>
    <w:rsid w:val="003D3B06"/>
    <w:rsid w:val="003D5D5B"/>
    <w:rsid w:val="003D6151"/>
    <w:rsid w:val="003E1F7C"/>
    <w:rsid w:val="003E68ED"/>
    <w:rsid w:val="003E7575"/>
    <w:rsid w:val="003F27FD"/>
    <w:rsid w:val="003F33F1"/>
    <w:rsid w:val="0040130D"/>
    <w:rsid w:val="00404F3D"/>
    <w:rsid w:val="00406F5C"/>
    <w:rsid w:val="00410B0D"/>
    <w:rsid w:val="00411EA4"/>
    <w:rsid w:val="0041437D"/>
    <w:rsid w:val="00416910"/>
    <w:rsid w:val="00420232"/>
    <w:rsid w:val="00420D73"/>
    <w:rsid w:val="00421F80"/>
    <w:rsid w:val="00423D28"/>
    <w:rsid w:val="00426599"/>
    <w:rsid w:val="00431E5E"/>
    <w:rsid w:val="00432E4C"/>
    <w:rsid w:val="00433CE9"/>
    <w:rsid w:val="00434688"/>
    <w:rsid w:val="00435125"/>
    <w:rsid w:val="00442C08"/>
    <w:rsid w:val="00443962"/>
    <w:rsid w:val="00445A4B"/>
    <w:rsid w:val="00446A92"/>
    <w:rsid w:val="00446CFE"/>
    <w:rsid w:val="0044722B"/>
    <w:rsid w:val="004502B4"/>
    <w:rsid w:val="00452FA2"/>
    <w:rsid w:val="004541CD"/>
    <w:rsid w:val="004551A2"/>
    <w:rsid w:val="00456B0A"/>
    <w:rsid w:val="00462120"/>
    <w:rsid w:val="0046470D"/>
    <w:rsid w:val="0046682A"/>
    <w:rsid w:val="004701C4"/>
    <w:rsid w:val="004760B5"/>
    <w:rsid w:val="004777EF"/>
    <w:rsid w:val="00482C6C"/>
    <w:rsid w:val="00483CC6"/>
    <w:rsid w:val="00483F08"/>
    <w:rsid w:val="00491B0E"/>
    <w:rsid w:val="00492C06"/>
    <w:rsid w:val="00497DF7"/>
    <w:rsid w:val="004B06B0"/>
    <w:rsid w:val="004B14F5"/>
    <w:rsid w:val="004B2197"/>
    <w:rsid w:val="004B21E8"/>
    <w:rsid w:val="004B488E"/>
    <w:rsid w:val="004B7B27"/>
    <w:rsid w:val="004C2A64"/>
    <w:rsid w:val="004D33EF"/>
    <w:rsid w:val="004D4B24"/>
    <w:rsid w:val="004E0DDF"/>
    <w:rsid w:val="004E53E3"/>
    <w:rsid w:val="004E6798"/>
    <w:rsid w:val="004F00C4"/>
    <w:rsid w:val="004F2F34"/>
    <w:rsid w:val="004F335B"/>
    <w:rsid w:val="004F3A79"/>
    <w:rsid w:val="00500855"/>
    <w:rsid w:val="00501B62"/>
    <w:rsid w:val="00502D4A"/>
    <w:rsid w:val="005044C8"/>
    <w:rsid w:val="005069B5"/>
    <w:rsid w:val="005073B6"/>
    <w:rsid w:val="00510582"/>
    <w:rsid w:val="00510EAC"/>
    <w:rsid w:val="00516634"/>
    <w:rsid w:val="005217A0"/>
    <w:rsid w:val="005222E5"/>
    <w:rsid w:val="00524D29"/>
    <w:rsid w:val="0052550F"/>
    <w:rsid w:val="0053258C"/>
    <w:rsid w:val="005326F4"/>
    <w:rsid w:val="00533FB3"/>
    <w:rsid w:val="0053642E"/>
    <w:rsid w:val="005364A2"/>
    <w:rsid w:val="005430B6"/>
    <w:rsid w:val="005433DA"/>
    <w:rsid w:val="005446A9"/>
    <w:rsid w:val="00546232"/>
    <w:rsid w:val="00547BF8"/>
    <w:rsid w:val="0055098F"/>
    <w:rsid w:val="00550DFF"/>
    <w:rsid w:val="00552176"/>
    <w:rsid w:val="00552413"/>
    <w:rsid w:val="0056116A"/>
    <w:rsid w:val="00561DED"/>
    <w:rsid w:val="00562A6B"/>
    <w:rsid w:val="00566795"/>
    <w:rsid w:val="00582628"/>
    <w:rsid w:val="00584BC6"/>
    <w:rsid w:val="00585D62"/>
    <w:rsid w:val="00586985"/>
    <w:rsid w:val="00590090"/>
    <w:rsid w:val="005901A0"/>
    <w:rsid w:val="00591B24"/>
    <w:rsid w:val="005A1412"/>
    <w:rsid w:val="005A53FF"/>
    <w:rsid w:val="005A5920"/>
    <w:rsid w:val="005A7F68"/>
    <w:rsid w:val="005B0568"/>
    <w:rsid w:val="005B1B1F"/>
    <w:rsid w:val="005B452D"/>
    <w:rsid w:val="005B4692"/>
    <w:rsid w:val="005C3CAC"/>
    <w:rsid w:val="005C425D"/>
    <w:rsid w:val="005C4B1B"/>
    <w:rsid w:val="005C5C1A"/>
    <w:rsid w:val="005C5F59"/>
    <w:rsid w:val="005C6019"/>
    <w:rsid w:val="005C7C2D"/>
    <w:rsid w:val="005C7EA7"/>
    <w:rsid w:val="005D210C"/>
    <w:rsid w:val="005D4489"/>
    <w:rsid w:val="005F1575"/>
    <w:rsid w:val="005F2006"/>
    <w:rsid w:val="005F2298"/>
    <w:rsid w:val="005F2BAF"/>
    <w:rsid w:val="005F6154"/>
    <w:rsid w:val="0060092A"/>
    <w:rsid w:val="006010F5"/>
    <w:rsid w:val="006030F6"/>
    <w:rsid w:val="00603E50"/>
    <w:rsid w:val="00604487"/>
    <w:rsid w:val="0060570C"/>
    <w:rsid w:val="006118D9"/>
    <w:rsid w:val="00623A55"/>
    <w:rsid w:val="00624464"/>
    <w:rsid w:val="0062495C"/>
    <w:rsid w:val="006316F4"/>
    <w:rsid w:val="00631F19"/>
    <w:rsid w:val="00634E3F"/>
    <w:rsid w:val="00636D36"/>
    <w:rsid w:val="0064046C"/>
    <w:rsid w:val="0064141F"/>
    <w:rsid w:val="00641CF4"/>
    <w:rsid w:val="006436D6"/>
    <w:rsid w:val="00646713"/>
    <w:rsid w:val="00650638"/>
    <w:rsid w:val="00652AAB"/>
    <w:rsid w:val="00660018"/>
    <w:rsid w:val="0066335F"/>
    <w:rsid w:val="006636C0"/>
    <w:rsid w:val="00664F7D"/>
    <w:rsid w:val="00667EAA"/>
    <w:rsid w:val="0067372B"/>
    <w:rsid w:val="0067760A"/>
    <w:rsid w:val="00677E3B"/>
    <w:rsid w:val="00684C8D"/>
    <w:rsid w:val="006874F2"/>
    <w:rsid w:val="00693BD5"/>
    <w:rsid w:val="006A4F12"/>
    <w:rsid w:val="006A5C9E"/>
    <w:rsid w:val="006B0C75"/>
    <w:rsid w:val="006B0E31"/>
    <w:rsid w:val="006B103F"/>
    <w:rsid w:val="006C2B21"/>
    <w:rsid w:val="006C5AA4"/>
    <w:rsid w:val="006C6FC3"/>
    <w:rsid w:val="006C7E99"/>
    <w:rsid w:val="006D1E68"/>
    <w:rsid w:val="006D34A7"/>
    <w:rsid w:val="006D3927"/>
    <w:rsid w:val="006E3597"/>
    <w:rsid w:val="006E4C38"/>
    <w:rsid w:val="006E50A2"/>
    <w:rsid w:val="006E58C3"/>
    <w:rsid w:val="006F0FA7"/>
    <w:rsid w:val="006F3D51"/>
    <w:rsid w:val="006F5358"/>
    <w:rsid w:val="006F7786"/>
    <w:rsid w:val="006F7905"/>
    <w:rsid w:val="006F7C50"/>
    <w:rsid w:val="00704123"/>
    <w:rsid w:val="007071B7"/>
    <w:rsid w:val="00707ED5"/>
    <w:rsid w:val="007109EB"/>
    <w:rsid w:val="007120EE"/>
    <w:rsid w:val="007129DB"/>
    <w:rsid w:val="007145C3"/>
    <w:rsid w:val="007171B7"/>
    <w:rsid w:val="007211F2"/>
    <w:rsid w:val="0072172B"/>
    <w:rsid w:val="00721EDE"/>
    <w:rsid w:val="00724971"/>
    <w:rsid w:val="00724FC9"/>
    <w:rsid w:val="00734627"/>
    <w:rsid w:val="00737A14"/>
    <w:rsid w:val="0074073D"/>
    <w:rsid w:val="00740A1A"/>
    <w:rsid w:val="00743ABC"/>
    <w:rsid w:val="00754720"/>
    <w:rsid w:val="00754B82"/>
    <w:rsid w:val="00755249"/>
    <w:rsid w:val="007618EE"/>
    <w:rsid w:val="0076417A"/>
    <w:rsid w:val="007654BB"/>
    <w:rsid w:val="00771733"/>
    <w:rsid w:val="0077410C"/>
    <w:rsid w:val="007762FF"/>
    <w:rsid w:val="00777029"/>
    <w:rsid w:val="00782B80"/>
    <w:rsid w:val="00782CEF"/>
    <w:rsid w:val="0079297F"/>
    <w:rsid w:val="0079464D"/>
    <w:rsid w:val="0079778F"/>
    <w:rsid w:val="007A65CC"/>
    <w:rsid w:val="007B2720"/>
    <w:rsid w:val="007B4099"/>
    <w:rsid w:val="007C0E98"/>
    <w:rsid w:val="007C2E4D"/>
    <w:rsid w:val="007C6D33"/>
    <w:rsid w:val="007C7EDB"/>
    <w:rsid w:val="007D6B2D"/>
    <w:rsid w:val="007D7F10"/>
    <w:rsid w:val="007E68FD"/>
    <w:rsid w:val="007F7108"/>
    <w:rsid w:val="00800D2B"/>
    <w:rsid w:val="00802518"/>
    <w:rsid w:val="008033B0"/>
    <w:rsid w:val="008034BB"/>
    <w:rsid w:val="00803D46"/>
    <w:rsid w:val="0080711E"/>
    <w:rsid w:val="00807908"/>
    <w:rsid w:val="00812855"/>
    <w:rsid w:val="00812934"/>
    <w:rsid w:val="0081578B"/>
    <w:rsid w:val="00816864"/>
    <w:rsid w:val="008233E6"/>
    <w:rsid w:val="0082494B"/>
    <w:rsid w:val="00827786"/>
    <w:rsid w:val="00835D52"/>
    <w:rsid w:val="00836573"/>
    <w:rsid w:val="00837581"/>
    <w:rsid w:val="008475C0"/>
    <w:rsid w:val="008502F6"/>
    <w:rsid w:val="0085170F"/>
    <w:rsid w:val="008517B4"/>
    <w:rsid w:val="008525BD"/>
    <w:rsid w:val="00852A42"/>
    <w:rsid w:val="00856EF6"/>
    <w:rsid w:val="00860707"/>
    <w:rsid w:val="00864A37"/>
    <w:rsid w:val="008652CB"/>
    <w:rsid w:val="008660DF"/>
    <w:rsid w:val="008678D2"/>
    <w:rsid w:val="00867EDD"/>
    <w:rsid w:val="00870D18"/>
    <w:rsid w:val="008740F0"/>
    <w:rsid w:val="0087446A"/>
    <w:rsid w:val="00885008"/>
    <w:rsid w:val="00892FC9"/>
    <w:rsid w:val="00894560"/>
    <w:rsid w:val="00894F7F"/>
    <w:rsid w:val="008A1D41"/>
    <w:rsid w:val="008A2159"/>
    <w:rsid w:val="008A5920"/>
    <w:rsid w:val="008A79BA"/>
    <w:rsid w:val="008B1F77"/>
    <w:rsid w:val="008B2F95"/>
    <w:rsid w:val="008B65CD"/>
    <w:rsid w:val="008C28DB"/>
    <w:rsid w:val="008C3DD1"/>
    <w:rsid w:val="008C5BBB"/>
    <w:rsid w:val="008C6769"/>
    <w:rsid w:val="008D0B48"/>
    <w:rsid w:val="008D0CF0"/>
    <w:rsid w:val="008D5C14"/>
    <w:rsid w:val="008D60FB"/>
    <w:rsid w:val="008E06B6"/>
    <w:rsid w:val="008E38E2"/>
    <w:rsid w:val="008E404D"/>
    <w:rsid w:val="008E51F2"/>
    <w:rsid w:val="008E616D"/>
    <w:rsid w:val="008E7666"/>
    <w:rsid w:val="008F0018"/>
    <w:rsid w:val="008F19F6"/>
    <w:rsid w:val="008F2957"/>
    <w:rsid w:val="008F3539"/>
    <w:rsid w:val="0090159C"/>
    <w:rsid w:val="00902273"/>
    <w:rsid w:val="00902F12"/>
    <w:rsid w:val="00910B72"/>
    <w:rsid w:val="00910BC5"/>
    <w:rsid w:val="009159B3"/>
    <w:rsid w:val="00917E34"/>
    <w:rsid w:val="00920CB6"/>
    <w:rsid w:val="00925BE1"/>
    <w:rsid w:val="00926045"/>
    <w:rsid w:val="00927CB1"/>
    <w:rsid w:val="009326F9"/>
    <w:rsid w:val="00934E90"/>
    <w:rsid w:val="009355C2"/>
    <w:rsid w:val="00936096"/>
    <w:rsid w:val="00936349"/>
    <w:rsid w:val="00940C45"/>
    <w:rsid w:val="00942622"/>
    <w:rsid w:val="00943320"/>
    <w:rsid w:val="00943E45"/>
    <w:rsid w:val="0094548E"/>
    <w:rsid w:val="00945BD2"/>
    <w:rsid w:val="00946C80"/>
    <w:rsid w:val="00946FC9"/>
    <w:rsid w:val="009506EB"/>
    <w:rsid w:val="00950E17"/>
    <w:rsid w:val="009546E7"/>
    <w:rsid w:val="0095608E"/>
    <w:rsid w:val="00961A3F"/>
    <w:rsid w:val="00962D0F"/>
    <w:rsid w:val="00970149"/>
    <w:rsid w:val="00973809"/>
    <w:rsid w:val="0097775E"/>
    <w:rsid w:val="00977F1D"/>
    <w:rsid w:val="00980728"/>
    <w:rsid w:val="009815A0"/>
    <w:rsid w:val="00981BEB"/>
    <w:rsid w:val="00991AB1"/>
    <w:rsid w:val="00991C33"/>
    <w:rsid w:val="00994E23"/>
    <w:rsid w:val="00995ADB"/>
    <w:rsid w:val="00997733"/>
    <w:rsid w:val="00997D79"/>
    <w:rsid w:val="009A1E88"/>
    <w:rsid w:val="009A3B16"/>
    <w:rsid w:val="009A4748"/>
    <w:rsid w:val="009A4848"/>
    <w:rsid w:val="009A52B8"/>
    <w:rsid w:val="009A5ACF"/>
    <w:rsid w:val="009B1C8B"/>
    <w:rsid w:val="009B31D8"/>
    <w:rsid w:val="009C0099"/>
    <w:rsid w:val="009C5667"/>
    <w:rsid w:val="009C7FB3"/>
    <w:rsid w:val="009D482E"/>
    <w:rsid w:val="009D5FB9"/>
    <w:rsid w:val="009D6159"/>
    <w:rsid w:val="009D6DA0"/>
    <w:rsid w:val="009D78C1"/>
    <w:rsid w:val="009E0434"/>
    <w:rsid w:val="009E0A39"/>
    <w:rsid w:val="009E1222"/>
    <w:rsid w:val="009E3DEA"/>
    <w:rsid w:val="009F2C0B"/>
    <w:rsid w:val="009F3196"/>
    <w:rsid w:val="009F5E59"/>
    <w:rsid w:val="009F6AED"/>
    <w:rsid w:val="00A00651"/>
    <w:rsid w:val="00A01096"/>
    <w:rsid w:val="00A03974"/>
    <w:rsid w:val="00A052DB"/>
    <w:rsid w:val="00A078BB"/>
    <w:rsid w:val="00A14D1C"/>
    <w:rsid w:val="00A1614D"/>
    <w:rsid w:val="00A209DA"/>
    <w:rsid w:val="00A25EF1"/>
    <w:rsid w:val="00A266E9"/>
    <w:rsid w:val="00A313D1"/>
    <w:rsid w:val="00A3505B"/>
    <w:rsid w:val="00A36047"/>
    <w:rsid w:val="00A41014"/>
    <w:rsid w:val="00A4266B"/>
    <w:rsid w:val="00A447F3"/>
    <w:rsid w:val="00A53283"/>
    <w:rsid w:val="00A653F6"/>
    <w:rsid w:val="00A704EE"/>
    <w:rsid w:val="00A71C2C"/>
    <w:rsid w:val="00A7229C"/>
    <w:rsid w:val="00A72EA8"/>
    <w:rsid w:val="00A737A1"/>
    <w:rsid w:val="00A739D8"/>
    <w:rsid w:val="00A8528E"/>
    <w:rsid w:val="00A91F4F"/>
    <w:rsid w:val="00A9200E"/>
    <w:rsid w:val="00A93826"/>
    <w:rsid w:val="00AA0AD8"/>
    <w:rsid w:val="00AA56B6"/>
    <w:rsid w:val="00AA679B"/>
    <w:rsid w:val="00AB6FDA"/>
    <w:rsid w:val="00AC0902"/>
    <w:rsid w:val="00AC4657"/>
    <w:rsid w:val="00AC62D8"/>
    <w:rsid w:val="00AD19CE"/>
    <w:rsid w:val="00AD4148"/>
    <w:rsid w:val="00AD7EAA"/>
    <w:rsid w:val="00AE0771"/>
    <w:rsid w:val="00AE0F59"/>
    <w:rsid w:val="00AE3A28"/>
    <w:rsid w:val="00AE4BF3"/>
    <w:rsid w:val="00AF7E68"/>
    <w:rsid w:val="00B00035"/>
    <w:rsid w:val="00B016C6"/>
    <w:rsid w:val="00B065ED"/>
    <w:rsid w:val="00B116E5"/>
    <w:rsid w:val="00B16553"/>
    <w:rsid w:val="00B17667"/>
    <w:rsid w:val="00B204C5"/>
    <w:rsid w:val="00B2438C"/>
    <w:rsid w:val="00B245A1"/>
    <w:rsid w:val="00B26753"/>
    <w:rsid w:val="00B3014A"/>
    <w:rsid w:val="00B33FDD"/>
    <w:rsid w:val="00B34905"/>
    <w:rsid w:val="00B34C52"/>
    <w:rsid w:val="00B40AC9"/>
    <w:rsid w:val="00B43538"/>
    <w:rsid w:val="00B4462B"/>
    <w:rsid w:val="00B4776E"/>
    <w:rsid w:val="00B53BAC"/>
    <w:rsid w:val="00B53BEB"/>
    <w:rsid w:val="00B548AB"/>
    <w:rsid w:val="00B556EC"/>
    <w:rsid w:val="00B56A2F"/>
    <w:rsid w:val="00B64B92"/>
    <w:rsid w:val="00B6565D"/>
    <w:rsid w:val="00B7154C"/>
    <w:rsid w:val="00B74CD3"/>
    <w:rsid w:val="00B74ED7"/>
    <w:rsid w:val="00B76994"/>
    <w:rsid w:val="00B76DB4"/>
    <w:rsid w:val="00B80CFF"/>
    <w:rsid w:val="00B82035"/>
    <w:rsid w:val="00B82CE8"/>
    <w:rsid w:val="00B86273"/>
    <w:rsid w:val="00B902B3"/>
    <w:rsid w:val="00B91EF2"/>
    <w:rsid w:val="00B93FCE"/>
    <w:rsid w:val="00BA0B9C"/>
    <w:rsid w:val="00BA2CC2"/>
    <w:rsid w:val="00BA3D2F"/>
    <w:rsid w:val="00BA6D93"/>
    <w:rsid w:val="00BA7854"/>
    <w:rsid w:val="00BB0BA5"/>
    <w:rsid w:val="00BB158D"/>
    <w:rsid w:val="00BB6331"/>
    <w:rsid w:val="00BB650B"/>
    <w:rsid w:val="00BB68BD"/>
    <w:rsid w:val="00BC2939"/>
    <w:rsid w:val="00BC38AC"/>
    <w:rsid w:val="00BC4A4C"/>
    <w:rsid w:val="00BC60D1"/>
    <w:rsid w:val="00BD636E"/>
    <w:rsid w:val="00BE0B8C"/>
    <w:rsid w:val="00BE2DA6"/>
    <w:rsid w:val="00BE6030"/>
    <w:rsid w:val="00BF0032"/>
    <w:rsid w:val="00BF5BC6"/>
    <w:rsid w:val="00BF75A4"/>
    <w:rsid w:val="00BF7B82"/>
    <w:rsid w:val="00C00FF4"/>
    <w:rsid w:val="00C0106C"/>
    <w:rsid w:val="00C010C5"/>
    <w:rsid w:val="00C01F1C"/>
    <w:rsid w:val="00C0522C"/>
    <w:rsid w:val="00C10493"/>
    <w:rsid w:val="00C1182B"/>
    <w:rsid w:val="00C1515C"/>
    <w:rsid w:val="00C22743"/>
    <w:rsid w:val="00C23AB0"/>
    <w:rsid w:val="00C27ED4"/>
    <w:rsid w:val="00C302E8"/>
    <w:rsid w:val="00C30E18"/>
    <w:rsid w:val="00C31C2A"/>
    <w:rsid w:val="00C36A90"/>
    <w:rsid w:val="00C37B66"/>
    <w:rsid w:val="00C432AF"/>
    <w:rsid w:val="00C45F89"/>
    <w:rsid w:val="00C477B9"/>
    <w:rsid w:val="00C5020E"/>
    <w:rsid w:val="00C5145E"/>
    <w:rsid w:val="00C54CAC"/>
    <w:rsid w:val="00C56353"/>
    <w:rsid w:val="00C57BBC"/>
    <w:rsid w:val="00C64EA4"/>
    <w:rsid w:val="00C64F90"/>
    <w:rsid w:val="00C65DC4"/>
    <w:rsid w:val="00C669CB"/>
    <w:rsid w:val="00C71542"/>
    <w:rsid w:val="00C759C7"/>
    <w:rsid w:val="00C77338"/>
    <w:rsid w:val="00C8149C"/>
    <w:rsid w:val="00C825DA"/>
    <w:rsid w:val="00C82CD2"/>
    <w:rsid w:val="00C86C25"/>
    <w:rsid w:val="00C878A1"/>
    <w:rsid w:val="00C87C39"/>
    <w:rsid w:val="00C9096B"/>
    <w:rsid w:val="00C96763"/>
    <w:rsid w:val="00C96B36"/>
    <w:rsid w:val="00CA187F"/>
    <w:rsid w:val="00CA22E6"/>
    <w:rsid w:val="00CA356B"/>
    <w:rsid w:val="00CA3A99"/>
    <w:rsid w:val="00CA43F8"/>
    <w:rsid w:val="00CA494C"/>
    <w:rsid w:val="00CA6B6F"/>
    <w:rsid w:val="00CC4F15"/>
    <w:rsid w:val="00CC4FFC"/>
    <w:rsid w:val="00CC5DD6"/>
    <w:rsid w:val="00CD07B3"/>
    <w:rsid w:val="00CD423D"/>
    <w:rsid w:val="00CD5788"/>
    <w:rsid w:val="00CE228F"/>
    <w:rsid w:val="00CE7564"/>
    <w:rsid w:val="00CE7BEE"/>
    <w:rsid w:val="00CE7F11"/>
    <w:rsid w:val="00D0500D"/>
    <w:rsid w:val="00D05438"/>
    <w:rsid w:val="00D14156"/>
    <w:rsid w:val="00D145D2"/>
    <w:rsid w:val="00D157FB"/>
    <w:rsid w:val="00D17B20"/>
    <w:rsid w:val="00D21C2A"/>
    <w:rsid w:val="00D23FD2"/>
    <w:rsid w:val="00D24A42"/>
    <w:rsid w:val="00D24B7D"/>
    <w:rsid w:val="00D275E5"/>
    <w:rsid w:val="00D32D5F"/>
    <w:rsid w:val="00D3480F"/>
    <w:rsid w:val="00D4065B"/>
    <w:rsid w:val="00D41B7C"/>
    <w:rsid w:val="00D4223A"/>
    <w:rsid w:val="00D4290C"/>
    <w:rsid w:val="00D4318E"/>
    <w:rsid w:val="00D43AF3"/>
    <w:rsid w:val="00D44ABA"/>
    <w:rsid w:val="00D45DBF"/>
    <w:rsid w:val="00D46C3E"/>
    <w:rsid w:val="00D500A5"/>
    <w:rsid w:val="00D534C4"/>
    <w:rsid w:val="00D535F1"/>
    <w:rsid w:val="00D56CFF"/>
    <w:rsid w:val="00D57C54"/>
    <w:rsid w:val="00D62B8D"/>
    <w:rsid w:val="00D62F38"/>
    <w:rsid w:val="00D653AC"/>
    <w:rsid w:val="00D654E6"/>
    <w:rsid w:val="00D66549"/>
    <w:rsid w:val="00D66762"/>
    <w:rsid w:val="00D70DAF"/>
    <w:rsid w:val="00D7133C"/>
    <w:rsid w:val="00D83A4F"/>
    <w:rsid w:val="00D94A0D"/>
    <w:rsid w:val="00D95299"/>
    <w:rsid w:val="00D96C6F"/>
    <w:rsid w:val="00D97A4A"/>
    <w:rsid w:val="00DA0F9A"/>
    <w:rsid w:val="00DA1EDC"/>
    <w:rsid w:val="00DA29E0"/>
    <w:rsid w:val="00DA406F"/>
    <w:rsid w:val="00DA5485"/>
    <w:rsid w:val="00DB1D82"/>
    <w:rsid w:val="00DB2FAB"/>
    <w:rsid w:val="00DB36BE"/>
    <w:rsid w:val="00DB4AF1"/>
    <w:rsid w:val="00DB4D7A"/>
    <w:rsid w:val="00DB7CF6"/>
    <w:rsid w:val="00DC1FCD"/>
    <w:rsid w:val="00DC2ED8"/>
    <w:rsid w:val="00DC58B0"/>
    <w:rsid w:val="00DD0B08"/>
    <w:rsid w:val="00DE2704"/>
    <w:rsid w:val="00DE679A"/>
    <w:rsid w:val="00DF2C83"/>
    <w:rsid w:val="00DF663D"/>
    <w:rsid w:val="00DF6CD0"/>
    <w:rsid w:val="00E00359"/>
    <w:rsid w:val="00E03320"/>
    <w:rsid w:val="00E0548F"/>
    <w:rsid w:val="00E075CA"/>
    <w:rsid w:val="00E10F4D"/>
    <w:rsid w:val="00E247A8"/>
    <w:rsid w:val="00E25AC5"/>
    <w:rsid w:val="00E263C9"/>
    <w:rsid w:val="00E2682E"/>
    <w:rsid w:val="00E2696F"/>
    <w:rsid w:val="00E31015"/>
    <w:rsid w:val="00E3485E"/>
    <w:rsid w:val="00E36AF9"/>
    <w:rsid w:val="00E41044"/>
    <w:rsid w:val="00E43F84"/>
    <w:rsid w:val="00E44544"/>
    <w:rsid w:val="00E459CA"/>
    <w:rsid w:val="00E557DB"/>
    <w:rsid w:val="00E5732A"/>
    <w:rsid w:val="00E6122C"/>
    <w:rsid w:val="00E65594"/>
    <w:rsid w:val="00E659FA"/>
    <w:rsid w:val="00E666D4"/>
    <w:rsid w:val="00E66839"/>
    <w:rsid w:val="00E719C4"/>
    <w:rsid w:val="00E72C4D"/>
    <w:rsid w:val="00E72DC8"/>
    <w:rsid w:val="00E75402"/>
    <w:rsid w:val="00E778D5"/>
    <w:rsid w:val="00E81C4E"/>
    <w:rsid w:val="00E84308"/>
    <w:rsid w:val="00E90DF5"/>
    <w:rsid w:val="00EA1C61"/>
    <w:rsid w:val="00EA273E"/>
    <w:rsid w:val="00EA34FE"/>
    <w:rsid w:val="00EA3E42"/>
    <w:rsid w:val="00EA5B5A"/>
    <w:rsid w:val="00EA6021"/>
    <w:rsid w:val="00EB02FA"/>
    <w:rsid w:val="00EB2F92"/>
    <w:rsid w:val="00EB39CF"/>
    <w:rsid w:val="00EB42B6"/>
    <w:rsid w:val="00EB4A28"/>
    <w:rsid w:val="00EB61DD"/>
    <w:rsid w:val="00ED36F3"/>
    <w:rsid w:val="00ED6FC9"/>
    <w:rsid w:val="00EE227C"/>
    <w:rsid w:val="00EE4EE5"/>
    <w:rsid w:val="00EE5A04"/>
    <w:rsid w:val="00EE790F"/>
    <w:rsid w:val="00EF0D84"/>
    <w:rsid w:val="00EF3408"/>
    <w:rsid w:val="00EF4B4E"/>
    <w:rsid w:val="00EF5D17"/>
    <w:rsid w:val="00EF6078"/>
    <w:rsid w:val="00EF60AD"/>
    <w:rsid w:val="00EF66B0"/>
    <w:rsid w:val="00EF7B52"/>
    <w:rsid w:val="00F0089E"/>
    <w:rsid w:val="00F01204"/>
    <w:rsid w:val="00F040C7"/>
    <w:rsid w:val="00F04CD4"/>
    <w:rsid w:val="00F050D7"/>
    <w:rsid w:val="00F11E30"/>
    <w:rsid w:val="00F13C3F"/>
    <w:rsid w:val="00F1511A"/>
    <w:rsid w:val="00F22F63"/>
    <w:rsid w:val="00F24EC8"/>
    <w:rsid w:val="00F26899"/>
    <w:rsid w:val="00F27B15"/>
    <w:rsid w:val="00F27D03"/>
    <w:rsid w:val="00F32F75"/>
    <w:rsid w:val="00F35DE9"/>
    <w:rsid w:val="00F36516"/>
    <w:rsid w:val="00F5090A"/>
    <w:rsid w:val="00F50C65"/>
    <w:rsid w:val="00F51B73"/>
    <w:rsid w:val="00F65447"/>
    <w:rsid w:val="00F66336"/>
    <w:rsid w:val="00F71A26"/>
    <w:rsid w:val="00F77047"/>
    <w:rsid w:val="00F777C4"/>
    <w:rsid w:val="00F802DD"/>
    <w:rsid w:val="00F80372"/>
    <w:rsid w:val="00F82902"/>
    <w:rsid w:val="00F82B19"/>
    <w:rsid w:val="00F92E0A"/>
    <w:rsid w:val="00F9310B"/>
    <w:rsid w:val="00F9424D"/>
    <w:rsid w:val="00F956CB"/>
    <w:rsid w:val="00FA33CA"/>
    <w:rsid w:val="00FA6684"/>
    <w:rsid w:val="00FB2098"/>
    <w:rsid w:val="00FB66BE"/>
    <w:rsid w:val="00FB66F9"/>
    <w:rsid w:val="00FC36A2"/>
    <w:rsid w:val="00FC3D4B"/>
    <w:rsid w:val="00FC48D7"/>
    <w:rsid w:val="00FD023F"/>
    <w:rsid w:val="00FD0F4B"/>
    <w:rsid w:val="00FD1507"/>
    <w:rsid w:val="00FD5B48"/>
    <w:rsid w:val="00FE1533"/>
    <w:rsid w:val="00FE2317"/>
    <w:rsid w:val="00FE2E97"/>
    <w:rsid w:val="00FE5A67"/>
    <w:rsid w:val="00FF0911"/>
    <w:rsid w:val="00FF2C01"/>
    <w:rsid w:val="00FF78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outlineLvl w:val="0"/>
    </w:pPr>
    <w:rPr>
      <w:rFonts w:cs="David"/>
      <w:b/>
      <w:bCs/>
      <w:szCs w:val="28"/>
    </w:rPr>
  </w:style>
  <w:style w:type="paragraph" w:styleId="2">
    <w:name w:val="heading 2"/>
    <w:basedOn w:val="a"/>
    <w:next w:val="a"/>
    <w:qFormat/>
    <w:pPr>
      <w:keepNext/>
      <w:outlineLvl w:val="1"/>
    </w:pPr>
    <w:rPr>
      <w:rFonts w:cs="David"/>
      <w:szCs w:val="24"/>
    </w:rPr>
  </w:style>
  <w:style w:type="paragraph" w:styleId="3">
    <w:name w:val="heading 3"/>
    <w:basedOn w:val="a"/>
    <w:next w:val="a"/>
    <w:qFormat/>
    <w:pPr>
      <w:keepNext/>
      <w:jc w:val="center"/>
      <w:outlineLvl w:val="2"/>
    </w:pPr>
    <w:rPr>
      <w:rFonts w:cs="David"/>
      <w:b/>
      <w:bCs/>
      <w:szCs w:val="36"/>
      <w:u w:val="single"/>
    </w:rPr>
  </w:style>
  <w:style w:type="paragraph" w:styleId="4">
    <w:name w:val="heading 4"/>
    <w:basedOn w:val="a"/>
    <w:next w:val="a"/>
    <w:qFormat/>
    <w:pPr>
      <w:keepNext/>
      <w:outlineLvl w:val="3"/>
    </w:pPr>
    <w:rPr>
      <w:rFonts w:cs="David"/>
      <w:b/>
      <w:bCs/>
      <w:szCs w:val="24"/>
      <w:u w:val="single"/>
    </w:rPr>
  </w:style>
  <w:style w:type="paragraph" w:styleId="5">
    <w:name w:val="heading 5"/>
    <w:basedOn w:val="a"/>
    <w:next w:val="a"/>
    <w:qFormat/>
    <w:pPr>
      <w:keepNext/>
      <w:spacing w:after="240"/>
      <w:ind w:left="-58"/>
      <w:jc w:val="both"/>
      <w:outlineLvl w:val="4"/>
    </w:pPr>
    <w:rPr>
      <w:rFonts w:cs="David"/>
      <w:b/>
      <w:bCs/>
      <w:szCs w:val="24"/>
      <w:u w:val="single"/>
    </w:rPr>
  </w:style>
  <w:style w:type="paragraph" w:styleId="6">
    <w:name w:val="heading 6"/>
    <w:basedOn w:val="a"/>
    <w:next w:val="a"/>
    <w:qFormat/>
    <w:pPr>
      <w:keepNext/>
      <w:ind w:left="1813"/>
      <w:outlineLvl w:val="5"/>
    </w:pPr>
    <w:rPr>
      <w:rFonts w:cs="David"/>
      <w:b/>
      <w:bCs/>
      <w:szCs w:val="28"/>
    </w:rPr>
  </w:style>
  <w:style w:type="paragraph" w:styleId="7">
    <w:name w:val="heading 7"/>
    <w:basedOn w:val="a"/>
    <w:next w:val="a"/>
    <w:qFormat/>
    <w:pPr>
      <w:keepNext/>
      <w:ind w:left="1440"/>
      <w:outlineLvl w:val="6"/>
    </w:pPr>
    <w:rPr>
      <w:rFonts w:cs="David"/>
      <w:szCs w:val="28"/>
    </w:rPr>
  </w:style>
  <w:style w:type="paragraph" w:styleId="8">
    <w:name w:val="heading 8"/>
    <w:basedOn w:val="a"/>
    <w:next w:val="a"/>
    <w:qFormat/>
    <w:pPr>
      <w:keepNext/>
      <w:spacing w:after="120"/>
      <w:jc w:val="both"/>
      <w:outlineLvl w:val="7"/>
    </w:pPr>
    <w:rPr>
      <w:rFonts w:cs="David"/>
      <w:szCs w:val="24"/>
    </w:rPr>
  </w:style>
  <w:style w:type="paragraph" w:styleId="9">
    <w:name w:val="heading 9"/>
    <w:basedOn w:val="a"/>
    <w:next w:val="a"/>
    <w:qFormat/>
    <w:pPr>
      <w:keepNext/>
      <w:ind w:left="2160"/>
      <w:outlineLvl w:val="8"/>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rFonts w:cs="David"/>
      <w:b/>
      <w:bCs/>
      <w:szCs w:val="28"/>
    </w:rPr>
  </w:style>
  <w:style w:type="paragraph" w:styleId="a4">
    <w:name w:val="header"/>
    <w:basedOn w:val="a"/>
    <w:pPr>
      <w:tabs>
        <w:tab w:val="center" w:pos="4153"/>
        <w:tab w:val="right" w:pos="8306"/>
      </w:tabs>
    </w:pPr>
  </w:style>
  <w:style w:type="paragraph" w:styleId="a5">
    <w:name w:val="Block Text"/>
    <w:basedOn w:val="a"/>
    <w:pPr>
      <w:spacing w:after="120"/>
      <w:ind w:left="1440" w:right="1440"/>
    </w:pPr>
  </w:style>
  <w:style w:type="character" w:styleId="a6">
    <w:name w:val="page number"/>
    <w:basedOn w:val="a0"/>
  </w:style>
  <w:style w:type="paragraph" w:styleId="20">
    <w:name w:val="Body Text 2"/>
    <w:basedOn w:val="a"/>
    <w:pPr>
      <w:spacing w:after="120" w:line="360" w:lineRule="auto"/>
      <w:jc w:val="both"/>
    </w:pPr>
    <w:rPr>
      <w:rFonts w:cs="David"/>
      <w:b/>
      <w:bCs/>
      <w:szCs w:val="24"/>
    </w:rPr>
  </w:style>
  <w:style w:type="paragraph" w:styleId="a7">
    <w:name w:val="Body Text Indent"/>
    <w:basedOn w:val="a"/>
    <w:rsid w:val="004B2197"/>
    <w:pPr>
      <w:spacing w:after="120"/>
      <w:ind w:left="283"/>
    </w:pPr>
  </w:style>
  <w:style w:type="character" w:styleId="a8">
    <w:name w:val="annotation reference"/>
    <w:semiHidden/>
    <w:rsid w:val="00B6565D"/>
    <w:rPr>
      <w:sz w:val="16"/>
      <w:szCs w:val="16"/>
    </w:rPr>
  </w:style>
  <w:style w:type="paragraph" w:styleId="a9">
    <w:name w:val="annotation text"/>
    <w:basedOn w:val="a"/>
    <w:link w:val="aa"/>
    <w:semiHidden/>
    <w:rsid w:val="00B6565D"/>
    <w:pPr>
      <w:spacing w:line="360" w:lineRule="auto"/>
      <w:jc w:val="both"/>
    </w:pPr>
    <w:rPr>
      <w:rFonts w:cs="David"/>
    </w:rPr>
  </w:style>
  <w:style w:type="paragraph" w:styleId="ab">
    <w:name w:val="Balloon Text"/>
    <w:basedOn w:val="a"/>
    <w:semiHidden/>
    <w:rsid w:val="00B6565D"/>
    <w:rPr>
      <w:rFonts w:ascii="Tahoma" w:hAnsi="Tahoma" w:cs="Tahoma"/>
      <w:sz w:val="16"/>
      <w:szCs w:val="16"/>
    </w:rPr>
  </w:style>
  <w:style w:type="paragraph" w:styleId="ac">
    <w:name w:val="annotation subject"/>
    <w:basedOn w:val="a9"/>
    <w:next w:val="a9"/>
    <w:link w:val="ad"/>
    <w:rsid w:val="00155B23"/>
    <w:pPr>
      <w:spacing w:line="240" w:lineRule="auto"/>
      <w:jc w:val="left"/>
    </w:pPr>
    <w:rPr>
      <w:rFonts w:cs="Miriam"/>
      <w:b/>
      <w:bCs/>
    </w:rPr>
  </w:style>
  <w:style w:type="character" w:customStyle="1" w:styleId="aa">
    <w:name w:val="טקסט הערה תו"/>
    <w:link w:val="a9"/>
    <w:semiHidden/>
    <w:rsid w:val="00155B23"/>
    <w:rPr>
      <w:rFonts w:cs="David"/>
    </w:rPr>
  </w:style>
  <w:style w:type="character" w:customStyle="1" w:styleId="ad">
    <w:name w:val="נושא הערה תו"/>
    <w:link w:val="ac"/>
    <w:rsid w:val="00155B23"/>
    <w:rPr>
      <w:rFonts w:cs="David"/>
      <w:b/>
      <w:bCs/>
    </w:rPr>
  </w:style>
  <w:style w:type="paragraph" w:styleId="ae">
    <w:name w:val="Revision"/>
    <w:hidden/>
    <w:uiPriority w:val="99"/>
    <w:semiHidden/>
    <w:rsid w:val="00155B23"/>
  </w:style>
  <w:style w:type="table" w:styleId="af">
    <w:name w:val="Table Grid"/>
    <w:basedOn w:val="a1"/>
    <w:rsid w:val="006D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7202A"/>
    <w:pPr>
      <w:ind w:left="720"/>
      <w:contextualSpacing/>
    </w:pPr>
  </w:style>
  <w:style w:type="paragraph" w:styleId="af1">
    <w:name w:val="footer"/>
    <w:basedOn w:val="a"/>
    <w:link w:val="af2"/>
    <w:uiPriority w:val="99"/>
    <w:unhideWhenUsed/>
    <w:rsid w:val="00F24EC8"/>
    <w:pPr>
      <w:tabs>
        <w:tab w:val="center" w:pos="4153"/>
        <w:tab w:val="right" w:pos="8306"/>
      </w:tabs>
    </w:pPr>
  </w:style>
  <w:style w:type="character" w:customStyle="1" w:styleId="af2">
    <w:name w:val="כותרת תחתונה תו"/>
    <w:basedOn w:val="a0"/>
    <w:link w:val="af1"/>
    <w:uiPriority w:val="99"/>
    <w:rsid w:val="00F24EC8"/>
  </w:style>
  <w:style w:type="paragraph" w:customStyle="1" w:styleId="p00">
    <w:name w:val="p00"/>
    <w:basedOn w:val="a"/>
    <w:rsid w:val="00F24EC8"/>
    <w:pPr>
      <w:bidi w:val="0"/>
      <w:spacing w:before="100" w:beforeAutospacing="1" w:after="100" w:afterAutospacing="1"/>
    </w:pPr>
    <w:rPr>
      <w:rFonts w:cs="Times New Roman"/>
      <w:sz w:val="24"/>
      <w:szCs w:val="24"/>
    </w:rPr>
  </w:style>
  <w:style w:type="character" w:customStyle="1" w:styleId="big-number">
    <w:name w:val="big-number"/>
    <w:basedOn w:val="a0"/>
    <w:rsid w:val="00F24EC8"/>
  </w:style>
  <w:style w:type="character" w:customStyle="1" w:styleId="default">
    <w:name w:val="default"/>
    <w:basedOn w:val="a0"/>
    <w:rsid w:val="00F24EC8"/>
  </w:style>
  <w:style w:type="paragraph" w:customStyle="1" w:styleId="p22">
    <w:name w:val="p22"/>
    <w:basedOn w:val="a"/>
    <w:rsid w:val="00F24EC8"/>
    <w:pPr>
      <w:bidi w:val="0"/>
      <w:spacing w:before="100" w:beforeAutospacing="1" w:after="100" w:afterAutospacing="1"/>
    </w:pPr>
    <w:rPr>
      <w:rFonts w:cs="Times New Roman"/>
      <w:sz w:val="24"/>
      <w:szCs w:val="24"/>
    </w:rPr>
  </w:style>
  <w:style w:type="paragraph" w:customStyle="1" w:styleId="CharCharCharChar">
    <w:name w:val="Char Char תו תו Char Char"/>
    <w:basedOn w:val="a"/>
    <w:rsid w:val="00980728"/>
    <w:pPr>
      <w:bidi w:val="0"/>
      <w:spacing w:after="160" w:line="240" w:lineRule="exact"/>
    </w:pPr>
    <w:rPr>
      <w:rFonts w:ascii="Verdana" w:hAnsi="Verdana" w:cs="Times New Roman"/>
      <w:lang w:bidi="ar-SA"/>
    </w:rPr>
  </w:style>
  <w:style w:type="character" w:styleId="Hyperlink">
    <w:name w:val="Hyperlink"/>
    <w:uiPriority w:val="99"/>
    <w:semiHidden/>
    <w:unhideWhenUsed/>
    <w:rsid w:val="00EF7B52"/>
    <w:rPr>
      <w:color w:val="0000FF"/>
      <w:u w:val="single"/>
    </w:rPr>
  </w:style>
  <w:style w:type="paragraph" w:styleId="af3">
    <w:name w:val="footnote text"/>
    <w:basedOn w:val="a"/>
    <w:link w:val="af4"/>
    <w:unhideWhenUsed/>
    <w:rsid w:val="00EF7B52"/>
    <w:pPr>
      <w:spacing w:after="200" w:line="276" w:lineRule="auto"/>
    </w:pPr>
    <w:rPr>
      <w:rFonts w:ascii="Calibri" w:eastAsia="Calibri" w:hAnsi="Calibri" w:cs="Arial"/>
    </w:rPr>
  </w:style>
  <w:style w:type="character" w:customStyle="1" w:styleId="af4">
    <w:name w:val="טקסט הערת שוליים תו"/>
    <w:basedOn w:val="a0"/>
    <w:link w:val="af3"/>
    <w:rsid w:val="00EF7B52"/>
    <w:rPr>
      <w:rFonts w:ascii="Calibri" w:eastAsia="Calibri" w:hAnsi="Calibri" w:cs="Arial"/>
    </w:rPr>
  </w:style>
  <w:style w:type="character" w:styleId="af5">
    <w:name w:val="footnote reference"/>
    <w:semiHidden/>
    <w:unhideWhenUsed/>
    <w:rsid w:val="00EF7B52"/>
    <w:rPr>
      <w:vertAlign w:val="superscript"/>
    </w:rPr>
  </w:style>
  <w:style w:type="character" w:customStyle="1" w:styleId="Ruller4">
    <w:name w:val="Ruller4 תו"/>
    <w:link w:val="Ruller40"/>
    <w:locked/>
    <w:rsid w:val="00EF7B52"/>
    <w:rPr>
      <w:rFonts w:ascii="Arial TUR" w:hAnsi="Arial TUR" w:cs="FrankRuehl"/>
      <w:spacing w:val="10"/>
      <w:sz w:val="22"/>
      <w:szCs w:val="28"/>
    </w:rPr>
  </w:style>
  <w:style w:type="paragraph" w:customStyle="1" w:styleId="Ruller40">
    <w:name w:val="Ruller4"/>
    <w:basedOn w:val="a"/>
    <w:link w:val="Ruller4"/>
    <w:rsid w:val="00EF7B52"/>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msolistparagraph0">
    <w:name w:val="msolistparagraph"/>
    <w:basedOn w:val="a"/>
    <w:rsid w:val="00EF7B52"/>
    <w:pPr>
      <w:overflowPunct w:val="0"/>
      <w:autoSpaceDE w:val="0"/>
      <w:autoSpaceDN w:val="0"/>
      <w:ind w:left="720"/>
    </w:pPr>
    <w:rPr>
      <w:rFonts w:cs="Times New Roman"/>
    </w:rPr>
  </w:style>
  <w:style w:type="paragraph" w:customStyle="1" w:styleId="-">
    <w:name w:val="אא-נטול"/>
    <w:rsid w:val="00EF7B52"/>
    <w:pPr>
      <w:bidi/>
      <w:spacing w:line="360" w:lineRule="auto"/>
      <w:jc w:val="both"/>
    </w:pPr>
    <w:rPr>
      <w:rFonts w:cs="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qFormat/>
    <w:pPr>
      <w:keepNext/>
      <w:outlineLvl w:val="0"/>
    </w:pPr>
    <w:rPr>
      <w:rFonts w:cs="David"/>
      <w:b/>
      <w:bCs/>
      <w:szCs w:val="28"/>
    </w:rPr>
  </w:style>
  <w:style w:type="paragraph" w:styleId="2">
    <w:name w:val="heading 2"/>
    <w:basedOn w:val="a"/>
    <w:next w:val="a"/>
    <w:qFormat/>
    <w:pPr>
      <w:keepNext/>
      <w:outlineLvl w:val="1"/>
    </w:pPr>
    <w:rPr>
      <w:rFonts w:cs="David"/>
      <w:szCs w:val="24"/>
    </w:rPr>
  </w:style>
  <w:style w:type="paragraph" w:styleId="3">
    <w:name w:val="heading 3"/>
    <w:basedOn w:val="a"/>
    <w:next w:val="a"/>
    <w:qFormat/>
    <w:pPr>
      <w:keepNext/>
      <w:jc w:val="center"/>
      <w:outlineLvl w:val="2"/>
    </w:pPr>
    <w:rPr>
      <w:rFonts w:cs="David"/>
      <w:b/>
      <w:bCs/>
      <w:szCs w:val="36"/>
      <w:u w:val="single"/>
    </w:rPr>
  </w:style>
  <w:style w:type="paragraph" w:styleId="4">
    <w:name w:val="heading 4"/>
    <w:basedOn w:val="a"/>
    <w:next w:val="a"/>
    <w:qFormat/>
    <w:pPr>
      <w:keepNext/>
      <w:outlineLvl w:val="3"/>
    </w:pPr>
    <w:rPr>
      <w:rFonts w:cs="David"/>
      <w:b/>
      <w:bCs/>
      <w:szCs w:val="24"/>
      <w:u w:val="single"/>
    </w:rPr>
  </w:style>
  <w:style w:type="paragraph" w:styleId="5">
    <w:name w:val="heading 5"/>
    <w:basedOn w:val="a"/>
    <w:next w:val="a"/>
    <w:qFormat/>
    <w:pPr>
      <w:keepNext/>
      <w:spacing w:after="240"/>
      <w:ind w:left="-58"/>
      <w:jc w:val="both"/>
      <w:outlineLvl w:val="4"/>
    </w:pPr>
    <w:rPr>
      <w:rFonts w:cs="David"/>
      <w:b/>
      <w:bCs/>
      <w:szCs w:val="24"/>
      <w:u w:val="single"/>
    </w:rPr>
  </w:style>
  <w:style w:type="paragraph" w:styleId="6">
    <w:name w:val="heading 6"/>
    <w:basedOn w:val="a"/>
    <w:next w:val="a"/>
    <w:qFormat/>
    <w:pPr>
      <w:keepNext/>
      <w:ind w:left="1813"/>
      <w:outlineLvl w:val="5"/>
    </w:pPr>
    <w:rPr>
      <w:rFonts w:cs="David"/>
      <w:b/>
      <w:bCs/>
      <w:szCs w:val="28"/>
    </w:rPr>
  </w:style>
  <w:style w:type="paragraph" w:styleId="7">
    <w:name w:val="heading 7"/>
    <w:basedOn w:val="a"/>
    <w:next w:val="a"/>
    <w:qFormat/>
    <w:pPr>
      <w:keepNext/>
      <w:ind w:left="1440"/>
      <w:outlineLvl w:val="6"/>
    </w:pPr>
    <w:rPr>
      <w:rFonts w:cs="David"/>
      <w:szCs w:val="28"/>
    </w:rPr>
  </w:style>
  <w:style w:type="paragraph" w:styleId="8">
    <w:name w:val="heading 8"/>
    <w:basedOn w:val="a"/>
    <w:next w:val="a"/>
    <w:qFormat/>
    <w:pPr>
      <w:keepNext/>
      <w:spacing w:after="120"/>
      <w:jc w:val="both"/>
      <w:outlineLvl w:val="7"/>
    </w:pPr>
    <w:rPr>
      <w:rFonts w:cs="David"/>
      <w:szCs w:val="24"/>
    </w:rPr>
  </w:style>
  <w:style w:type="paragraph" w:styleId="9">
    <w:name w:val="heading 9"/>
    <w:basedOn w:val="a"/>
    <w:next w:val="a"/>
    <w:qFormat/>
    <w:pPr>
      <w:keepNext/>
      <w:ind w:left="2160"/>
      <w:outlineLvl w:val="8"/>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rFonts w:cs="David"/>
      <w:b/>
      <w:bCs/>
      <w:szCs w:val="28"/>
    </w:rPr>
  </w:style>
  <w:style w:type="paragraph" w:styleId="a4">
    <w:name w:val="header"/>
    <w:basedOn w:val="a"/>
    <w:pPr>
      <w:tabs>
        <w:tab w:val="center" w:pos="4153"/>
        <w:tab w:val="right" w:pos="8306"/>
      </w:tabs>
    </w:pPr>
  </w:style>
  <w:style w:type="paragraph" w:styleId="a5">
    <w:name w:val="Block Text"/>
    <w:basedOn w:val="a"/>
    <w:pPr>
      <w:spacing w:after="120"/>
      <w:ind w:left="1440" w:right="1440"/>
    </w:pPr>
  </w:style>
  <w:style w:type="character" w:styleId="a6">
    <w:name w:val="page number"/>
    <w:basedOn w:val="a0"/>
  </w:style>
  <w:style w:type="paragraph" w:styleId="20">
    <w:name w:val="Body Text 2"/>
    <w:basedOn w:val="a"/>
    <w:pPr>
      <w:spacing w:after="120" w:line="360" w:lineRule="auto"/>
      <w:jc w:val="both"/>
    </w:pPr>
    <w:rPr>
      <w:rFonts w:cs="David"/>
      <w:b/>
      <w:bCs/>
      <w:szCs w:val="24"/>
    </w:rPr>
  </w:style>
  <w:style w:type="paragraph" w:styleId="a7">
    <w:name w:val="Body Text Indent"/>
    <w:basedOn w:val="a"/>
    <w:rsid w:val="004B2197"/>
    <w:pPr>
      <w:spacing w:after="120"/>
      <w:ind w:left="283"/>
    </w:pPr>
  </w:style>
  <w:style w:type="character" w:styleId="a8">
    <w:name w:val="annotation reference"/>
    <w:semiHidden/>
    <w:rsid w:val="00B6565D"/>
    <w:rPr>
      <w:sz w:val="16"/>
      <w:szCs w:val="16"/>
    </w:rPr>
  </w:style>
  <w:style w:type="paragraph" w:styleId="a9">
    <w:name w:val="annotation text"/>
    <w:basedOn w:val="a"/>
    <w:link w:val="aa"/>
    <w:semiHidden/>
    <w:rsid w:val="00B6565D"/>
    <w:pPr>
      <w:spacing w:line="360" w:lineRule="auto"/>
      <w:jc w:val="both"/>
    </w:pPr>
    <w:rPr>
      <w:rFonts w:cs="David"/>
    </w:rPr>
  </w:style>
  <w:style w:type="paragraph" w:styleId="ab">
    <w:name w:val="Balloon Text"/>
    <w:basedOn w:val="a"/>
    <w:semiHidden/>
    <w:rsid w:val="00B6565D"/>
    <w:rPr>
      <w:rFonts w:ascii="Tahoma" w:hAnsi="Tahoma" w:cs="Tahoma"/>
      <w:sz w:val="16"/>
      <w:szCs w:val="16"/>
    </w:rPr>
  </w:style>
  <w:style w:type="paragraph" w:styleId="ac">
    <w:name w:val="annotation subject"/>
    <w:basedOn w:val="a9"/>
    <w:next w:val="a9"/>
    <w:link w:val="ad"/>
    <w:rsid w:val="00155B23"/>
    <w:pPr>
      <w:spacing w:line="240" w:lineRule="auto"/>
      <w:jc w:val="left"/>
    </w:pPr>
    <w:rPr>
      <w:rFonts w:cs="Miriam"/>
      <w:b/>
      <w:bCs/>
    </w:rPr>
  </w:style>
  <w:style w:type="character" w:customStyle="1" w:styleId="aa">
    <w:name w:val="טקסט הערה תו"/>
    <w:link w:val="a9"/>
    <w:semiHidden/>
    <w:rsid w:val="00155B23"/>
    <w:rPr>
      <w:rFonts w:cs="David"/>
    </w:rPr>
  </w:style>
  <w:style w:type="character" w:customStyle="1" w:styleId="ad">
    <w:name w:val="נושא הערה תו"/>
    <w:link w:val="ac"/>
    <w:rsid w:val="00155B23"/>
    <w:rPr>
      <w:rFonts w:cs="David"/>
      <w:b/>
      <w:bCs/>
    </w:rPr>
  </w:style>
  <w:style w:type="paragraph" w:styleId="ae">
    <w:name w:val="Revision"/>
    <w:hidden/>
    <w:uiPriority w:val="99"/>
    <w:semiHidden/>
    <w:rsid w:val="00155B23"/>
  </w:style>
  <w:style w:type="table" w:styleId="af">
    <w:name w:val="Table Grid"/>
    <w:basedOn w:val="a1"/>
    <w:rsid w:val="006D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7202A"/>
    <w:pPr>
      <w:ind w:left="720"/>
      <w:contextualSpacing/>
    </w:pPr>
  </w:style>
  <w:style w:type="paragraph" w:styleId="af1">
    <w:name w:val="footer"/>
    <w:basedOn w:val="a"/>
    <w:link w:val="af2"/>
    <w:uiPriority w:val="99"/>
    <w:unhideWhenUsed/>
    <w:rsid w:val="00F24EC8"/>
    <w:pPr>
      <w:tabs>
        <w:tab w:val="center" w:pos="4153"/>
        <w:tab w:val="right" w:pos="8306"/>
      </w:tabs>
    </w:pPr>
  </w:style>
  <w:style w:type="character" w:customStyle="1" w:styleId="af2">
    <w:name w:val="כותרת תחתונה תו"/>
    <w:basedOn w:val="a0"/>
    <w:link w:val="af1"/>
    <w:uiPriority w:val="99"/>
    <w:rsid w:val="00F24EC8"/>
  </w:style>
  <w:style w:type="paragraph" w:customStyle="1" w:styleId="p00">
    <w:name w:val="p00"/>
    <w:basedOn w:val="a"/>
    <w:rsid w:val="00F24EC8"/>
    <w:pPr>
      <w:bidi w:val="0"/>
      <w:spacing w:before="100" w:beforeAutospacing="1" w:after="100" w:afterAutospacing="1"/>
    </w:pPr>
    <w:rPr>
      <w:rFonts w:cs="Times New Roman"/>
      <w:sz w:val="24"/>
      <w:szCs w:val="24"/>
    </w:rPr>
  </w:style>
  <w:style w:type="character" w:customStyle="1" w:styleId="big-number">
    <w:name w:val="big-number"/>
    <w:basedOn w:val="a0"/>
    <w:rsid w:val="00F24EC8"/>
  </w:style>
  <w:style w:type="character" w:customStyle="1" w:styleId="default">
    <w:name w:val="default"/>
    <w:basedOn w:val="a0"/>
    <w:rsid w:val="00F24EC8"/>
  </w:style>
  <w:style w:type="paragraph" w:customStyle="1" w:styleId="p22">
    <w:name w:val="p22"/>
    <w:basedOn w:val="a"/>
    <w:rsid w:val="00F24EC8"/>
    <w:pPr>
      <w:bidi w:val="0"/>
      <w:spacing w:before="100" w:beforeAutospacing="1" w:after="100" w:afterAutospacing="1"/>
    </w:pPr>
    <w:rPr>
      <w:rFonts w:cs="Times New Roman"/>
      <w:sz w:val="24"/>
      <w:szCs w:val="24"/>
    </w:rPr>
  </w:style>
  <w:style w:type="paragraph" w:customStyle="1" w:styleId="CharCharCharChar">
    <w:name w:val="Char Char תו תו Char Char"/>
    <w:basedOn w:val="a"/>
    <w:rsid w:val="00980728"/>
    <w:pPr>
      <w:bidi w:val="0"/>
      <w:spacing w:after="160" w:line="240" w:lineRule="exact"/>
    </w:pPr>
    <w:rPr>
      <w:rFonts w:ascii="Verdana" w:hAnsi="Verdana" w:cs="Times New Roman"/>
      <w:lang w:bidi="ar-SA"/>
    </w:rPr>
  </w:style>
  <w:style w:type="character" w:styleId="Hyperlink">
    <w:name w:val="Hyperlink"/>
    <w:uiPriority w:val="99"/>
    <w:semiHidden/>
    <w:unhideWhenUsed/>
    <w:rsid w:val="00EF7B52"/>
    <w:rPr>
      <w:color w:val="0000FF"/>
      <w:u w:val="single"/>
    </w:rPr>
  </w:style>
  <w:style w:type="paragraph" w:styleId="af3">
    <w:name w:val="footnote text"/>
    <w:basedOn w:val="a"/>
    <w:link w:val="af4"/>
    <w:unhideWhenUsed/>
    <w:rsid w:val="00EF7B52"/>
    <w:pPr>
      <w:spacing w:after="200" w:line="276" w:lineRule="auto"/>
    </w:pPr>
    <w:rPr>
      <w:rFonts w:ascii="Calibri" w:eastAsia="Calibri" w:hAnsi="Calibri" w:cs="Arial"/>
    </w:rPr>
  </w:style>
  <w:style w:type="character" w:customStyle="1" w:styleId="af4">
    <w:name w:val="טקסט הערת שוליים תו"/>
    <w:basedOn w:val="a0"/>
    <w:link w:val="af3"/>
    <w:rsid w:val="00EF7B52"/>
    <w:rPr>
      <w:rFonts w:ascii="Calibri" w:eastAsia="Calibri" w:hAnsi="Calibri" w:cs="Arial"/>
    </w:rPr>
  </w:style>
  <w:style w:type="character" w:styleId="af5">
    <w:name w:val="footnote reference"/>
    <w:semiHidden/>
    <w:unhideWhenUsed/>
    <w:rsid w:val="00EF7B52"/>
    <w:rPr>
      <w:vertAlign w:val="superscript"/>
    </w:rPr>
  </w:style>
  <w:style w:type="character" w:customStyle="1" w:styleId="Ruller4">
    <w:name w:val="Ruller4 תו"/>
    <w:link w:val="Ruller40"/>
    <w:locked/>
    <w:rsid w:val="00EF7B52"/>
    <w:rPr>
      <w:rFonts w:ascii="Arial TUR" w:hAnsi="Arial TUR" w:cs="FrankRuehl"/>
      <w:spacing w:val="10"/>
      <w:sz w:val="22"/>
      <w:szCs w:val="28"/>
    </w:rPr>
  </w:style>
  <w:style w:type="paragraph" w:customStyle="1" w:styleId="Ruller40">
    <w:name w:val="Ruller4"/>
    <w:basedOn w:val="a"/>
    <w:link w:val="Ruller4"/>
    <w:rsid w:val="00EF7B52"/>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msolistparagraph0">
    <w:name w:val="msolistparagraph"/>
    <w:basedOn w:val="a"/>
    <w:rsid w:val="00EF7B52"/>
    <w:pPr>
      <w:overflowPunct w:val="0"/>
      <w:autoSpaceDE w:val="0"/>
      <w:autoSpaceDN w:val="0"/>
      <w:ind w:left="720"/>
    </w:pPr>
    <w:rPr>
      <w:rFonts w:cs="Times New Roman"/>
    </w:rPr>
  </w:style>
  <w:style w:type="paragraph" w:customStyle="1" w:styleId="-">
    <w:name w:val="אא-נטול"/>
    <w:rsid w:val="00EF7B52"/>
    <w:pPr>
      <w:bidi/>
      <w:spacing w:line="360" w:lineRule="auto"/>
      <w:jc w:val="both"/>
    </w:pPr>
    <w:rPr>
      <w:rFonts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4752">
      <w:bodyDiv w:val="1"/>
      <w:marLeft w:val="0"/>
      <w:marRight w:val="0"/>
      <w:marTop w:val="0"/>
      <w:marBottom w:val="0"/>
      <w:divBdr>
        <w:top w:val="none" w:sz="0" w:space="0" w:color="auto"/>
        <w:left w:val="none" w:sz="0" w:space="0" w:color="auto"/>
        <w:bottom w:val="none" w:sz="0" w:space="0" w:color="auto"/>
        <w:right w:val="none" w:sz="0" w:space="0" w:color="auto"/>
      </w:divBdr>
    </w:div>
    <w:div w:id="214632851">
      <w:bodyDiv w:val="1"/>
      <w:marLeft w:val="0"/>
      <w:marRight w:val="0"/>
      <w:marTop w:val="0"/>
      <w:marBottom w:val="0"/>
      <w:divBdr>
        <w:top w:val="none" w:sz="0" w:space="0" w:color="auto"/>
        <w:left w:val="none" w:sz="0" w:space="0" w:color="auto"/>
        <w:bottom w:val="none" w:sz="0" w:space="0" w:color="auto"/>
        <w:right w:val="none" w:sz="0" w:space="0" w:color="auto"/>
      </w:divBdr>
    </w:div>
    <w:div w:id="502819060">
      <w:bodyDiv w:val="1"/>
      <w:marLeft w:val="0"/>
      <w:marRight w:val="0"/>
      <w:marTop w:val="0"/>
      <w:marBottom w:val="0"/>
      <w:divBdr>
        <w:top w:val="none" w:sz="0" w:space="0" w:color="auto"/>
        <w:left w:val="none" w:sz="0" w:space="0" w:color="auto"/>
        <w:bottom w:val="none" w:sz="0" w:space="0" w:color="auto"/>
        <w:right w:val="none" w:sz="0" w:space="0" w:color="auto"/>
      </w:divBdr>
    </w:div>
    <w:div w:id="589853321">
      <w:bodyDiv w:val="1"/>
      <w:marLeft w:val="0"/>
      <w:marRight w:val="0"/>
      <w:marTop w:val="0"/>
      <w:marBottom w:val="0"/>
      <w:divBdr>
        <w:top w:val="none" w:sz="0" w:space="0" w:color="auto"/>
        <w:left w:val="none" w:sz="0" w:space="0" w:color="auto"/>
        <w:bottom w:val="none" w:sz="0" w:space="0" w:color="auto"/>
        <w:right w:val="none" w:sz="0" w:space="0" w:color="auto"/>
      </w:divBdr>
    </w:div>
    <w:div w:id="700670583">
      <w:bodyDiv w:val="1"/>
      <w:marLeft w:val="0"/>
      <w:marRight w:val="0"/>
      <w:marTop w:val="0"/>
      <w:marBottom w:val="0"/>
      <w:divBdr>
        <w:top w:val="none" w:sz="0" w:space="0" w:color="auto"/>
        <w:left w:val="none" w:sz="0" w:space="0" w:color="auto"/>
        <w:bottom w:val="none" w:sz="0" w:space="0" w:color="auto"/>
        <w:right w:val="none" w:sz="0" w:space="0" w:color="auto"/>
      </w:divBdr>
      <w:divsChild>
        <w:div w:id="1458137637">
          <w:marLeft w:val="0"/>
          <w:marRight w:val="0"/>
          <w:marTop w:val="0"/>
          <w:marBottom w:val="0"/>
          <w:divBdr>
            <w:top w:val="none" w:sz="0" w:space="0" w:color="auto"/>
            <w:left w:val="none" w:sz="0" w:space="0" w:color="auto"/>
            <w:bottom w:val="none" w:sz="0" w:space="0" w:color="auto"/>
            <w:right w:val="none" w:sz="0" w:space="0" w:color="auto"/>
          </w:divBdr>
        </w:div>
      </w:divsChild>
    </w:div>
    <w:div w:id="827479155">
      <w:bodyDiv w:val="1"/>
      <w:marLeft w:val="0"/>
      <w:marRight w:val="0"/>
      <w:marTop w:val="0"/>
      <w:marBottom w:val="0"/>
      <w:divBdr>
        <w:top w:val="none" w:sz="0" w:space="0" w:color="auto"/>
        <w:left w:val="none" w:sz="0" w:space="0" w:color="auto"/>
        <w:bottom w:val="none" w:sz="0" w:space="0" w:color="auto"/>
        <w:right w:val="none" w:sz="0" w:space="0" w:color="auto"/>
      </w:divBdr>
    </w:div>
    <w:div w:id="922907779">
      <w:bodyDiv w:val="1"/>
      <w:marLeft w:val="0"/>
      <w:marRight w:val="0"/>
      <w:marTop w:val="0"/>
      <w:marBottom w:val="0"/>
      <w:divBdr>
        <w:top w:val="none" w:sz="0" w:space="0" w:color="auto"/>
        <w:left w:val="none" w:sz="0" w:space="0" w:color="auto"/>
        <w:bottom w:val="none" w:sz="0" w:space="0" w:color="auto"/>
        <w:right w:val="none" w:sz="0" w:space="0" w:color="auto"/>
      </w:divBdr>
    </w:div>
    <w:div w:id="1158810894">
      <w:bodyDiv w:val="1"/>
      <w:marLeft w:val="0"/>
      <w:marRight w:val="0"/>
      <w:marTop w:val="0"/>
      <w:marBottom w:val="0"/>
      <w:divBdr>
        <w:top w:val="none" w:sz="0" w:space="0" w:color="auto"/>
        <w:left w:val="none" w:sz="0" w:space="0" w:color="auto"/>
        <w:bottom w:val="none" w:sz="0" w:space="0" w:color="auto"/>
        <w:right w:val="none" w:sz="0" w:space="0" w:color="auto"/>
      </w:divBdr>
    </w:div>
    <w:div w:id="1232427690">
      <w:bodyDiv w:val="1"/>
      <w:marLeft w:val="0"/>
      <w:marRight w:val="0"/>
      <w:marTop w:val="0"/>
      <w:marBottom w:val="0"/>
      <w:divBdr>
        <w:top w:val="none" w:sz="0" w:space="0" w:color="auto"/>
        <w:left w:val="none" w:sz="0" w:space="0" w:color="auto"/>
        <w:bottom w:val="none" w:sz="0" w:space="0" w:color="auto"/>
        <w:right w:val="none" w:sz="0" w:space="0" w:color="auto"/>
      </w:divBdr>
    </w:div>
    <w:div w:id="1351909145">
      <w:bodyDiv w:val="1"/>
      <w:marLeft w:val="0"/>
      <w:marRight w:val="0"/>
      <w:marTop w:val="0"/>
      <w:marBottom w:val="0"/>
      <w:divBdr>
        <w:top w:val="none" w:sz="0" w:space="0" w:color="auto"/>
        <w:left w:val="none" w:sz="0" w:space="0" w:color="auto"/>
        <w:bottom w:val="none" w:sz="0" w:space="0" w:color="auto"/>
        <w:right w:val="none" w:sz="0" w:space="0" w:color="auto"/>
      </w:divBdr>
      <w:divsChild>
        <w:div w:id="1793205863">
          <w:marLeft w:val="0"/>
          <w:marRight w:val="1166"/>
          <w:marTop w:val="0"/>
          <w:marBottom w:val="0"/>
          <w:divBdr>
            <w:top w:val="none" w:sz="0" w:space="0" w:color="auto"/>
            <w:left w:val="none" w:sz="0" w:space="0" w:color="auto"/>
            <w:bottom w:val="none" w:sz="0" w:space="0" w:color="auto"/>
            <w:right w:val="none" w:sz="0" w:space="0" w:color="auto"/>
          </w:divBdr>
        </w:div>
      </w:divsChild>
    </w:div>
    <w:div w:id="1554538356">
      <w:bodyDiv w:val="1"/>
      <w:marLeft w:val="0"/>
      <w:marRight w:val="0"/>
      <w:marTop w:val="0"/>
      <w:marBottom w:val="0"/>
      <w:divBdr>
        <w:top w:val="none" w:sz="0" w:space="0" w:color="auto"/>
        <w:left w:val="none" w:sz="0" w:space="0" w:color="auto"/>
        <w:bottom w:val="none" w:sz="0" w:space="0" w:color="auto"/>
        <w:right w:val="none" w:sz="0" w:space="0" w:color="auto"/>
      </w:divBdr>
    </w:div>
    <w:div w:id="1790082892">
      <w:bodyDiv w:val="1"/>
      <w:marLeft w:val="0"/>
      <w:marRight w:val="0"/>
      <w:marTop w:val="0"/>
      <w:marBottom w:val="0"/>
      <w:divBdr>
        <w:top w:val="none" w:sz="0" w:space="0" w:color="auto"/>
        <w:left w:val="none" w:sz="0" w:space="0" w:color="auto"/>
        <w:bottom w:val="none" w:sz="0" w:space="0" w:color="auto"/>
        <w:right w:val="none" w:sz="0" w:space="0" w:color="auto"/>
      </w:divBdr>
    </w:div>
    <w:div w:id="19379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evo.co.il/law/74020/2T1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58BC-73D1-46FA-B6E4-FF6789F14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1729</Words>
  <Characters>8648</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המשפט המחוזי בירושלים</vt:lpstr>
      <vt:lpstr>בבית המשפט המחוזי בירושלים</vt:lpstr>
    </vt:vector>
  </TitlesOfParts>
  <Company>moj</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המשפט המחוזי בירושלים</dc:title>
  <dc:creator>ibmadmin</dc:creator>
  <cp:lastModifiedBy>Nir Gordon</cp:lastModifiedBy>
  <cp:revision>3</cp:revision>
  <cp:lastPrinted>2019-03-20T13:32:00Z</cp:lastPrinted>
  <dcterms:created xsi:type="dcterms:W3CDTF">2019-03-20T13:26:00Z</dcterms:created>
  <dcterms:modified xsi:type="dcterms:W3CDTF">2019-03-20T16:10:00Z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tmFieldsUpdated">
    <vt:bool>true</vt:bool>
  </property>
  <property fmtid="{D5CDD505-2E9C-101B-9397-08002B2CF9AE}" pid="3" name="ExtDataSourceURL">
    <vt:lpwstr>http://crm.justice.gov.il/tnufacivil/WebResources/moj_templatefordummyfields.xml</vt:lpwstr>
  </property>
  <property fmtid="{D5CDD505-2E9C-101B-9397-08002B2CF9AE}" pid="4" name="tnufa_case.tnufa_courtid">
    <vt:lpwstr>ביתמשפט</vt:lpwstr>
  </property>
  <property fmtid="{D5CDD505-2E9C-101B-9397-08002B2CF9AE}" pid="5" name="tnufa_case.tnufa_bamacasenumber">
    <vt:lpwstr>מספרתיקבימש</vt:lpwstr>
  </property>
  <property fmtid="{D5CDD505-2E9C-101B-9397-08002B2CF9AE}" pid="6" name="tnufa_case.tnufa_bamacasetype">
    <vt:lpwstr>סמלתיקבימש</vt:lpwstr>
  </property>
  <property fmtid="{D5CDD505-2E9C-101B-9397-08002B2CF9AE}" pid="7" name="tnufa_discussion.tnufa_judgeid">
    <vt:lpwstr>שופט</vt:lpwstr>
  </property>
  <property fmtid="{D5CDD505-2E9C-101B-9397-08002B2CF9AE}" pid="8" name="tnufa_calc_closestdiscussiontime">
    <vt:lpwstr>09:00</vt:lpwstr>
  </property>
  <property fmtid="{D5CDD505-2E9C-101B-9397-08002B2CF9AE}" pid="9" name="tnufa_calc_closestdiscussiondate">
    <vt:lpwstr>06 במאי 2019</vt:lpwstr>
  </property>
  <property fmtid="{D5CDD505-2E9C-101B-9397-08002B2CF9AE}" pid="10" name="tnufa_calc_versus">
    <vt:lpwstr/>
  </property>
  <property fmtid="{D5CDD505-2E9C-101B-9397-08002B2CF9AE}" pid="11" name="tnufa_name">
    <vt:lpwstr>תשובה לבקשה לאישור תובענה כייצוגית</vt:lpwstr>
  </property>
  <property fmtid="{D5CDD505-2E9C-101B-9397-08002B2CF9AE}" pid="12" name="tnufa_reference">
    <vt:lpwstr>003666/2019</vt:lpwstr>
  </property>
  <property fmtid="{D5CDD505-2E9C-101B-9397-08002B2CF9AE}" pid="13" name="systemuser.tnufa_initials">
    <vt:lpwstr/>
  </property>
  <property fmtid="{D5CDD505-2E9C-101B-9397-08002B2CF9AE}" pid="14" name="account.accountnumber">
    <vt:lpwstr>53/00002059/18</vt:lpwstr>
  </property>
  <property fmtid="{D5CDD505-2E9C-101B-9397-08002B2CF9AE}" pid="15" name="businessunit.name">
    <vt:lpwstr>פמ"מ</vt:lpwstr>
  </property>
  <property fmtid="{D5CDD505-2E9C-101B-9397-08002B2CF9AE}" pid="16" name="tnufa_calc_createdon">
    <vt:lpwstr>06 בינואר 2019</vt:lpwstr>
  </property>
  <property fmtid="{D5CDD505-2E9C-101B-9397-08002B2CF9AE}" pid="17" name="tnufa_calc_createdonhebrew">
    <vt:lpwstr>כ"ט בטבת תשע"ט</vt:lpwstr>
  </property>
  <property fmtid="{D5CDD505-2E9C-101B-9397-08002B2CF9AE}" pid="18" name="businessunit.tnufa_city">
    <vt:lpwstr>עיר</vt:lpwstr>
  </property>
  <property fmtid="{D5CDD505-2E9C-101B-9397-08002B2CF9AE}" pid="19" name="systemuser.tnufa_role">
    <vt:lpwstr>בפרקליטות מחוז</vt:lpwstr>
  </property>
  <property fmtid="{D5CDD505-2E9C-101B-9397-08002B2CF9AE}" pid="20" name="systemuser.tnufa_title">
    <vt:lpwstr/>
  </property>
  <property fmtid="{D5CDD505-2E9C-101B-9397-08002B2CF9AE}" pid="21" name="systemuser.fullname">
    <vt:lpwstr>יהונתן שטראוס</vt:lpwstr>
  </property>
  <property fmtid="{D5CDD505-2E9C-101B-9397-08002B2CF9AE}" pid="22" name="businessunit.tnufa_longname">
    <vt:lpwstr>פרקליטות מחוז מרכז - אזרחי</vt:lpwstr>
  </property>
  <property fmtid="{D5CDD505-2E9C-101B-9397-08002B2CF9AE}" pid="23" name="cs1_documentid">
    <vt:lpwstr>{407089f9-a6a0-4d9d-84c2-53d0f7fe810d}</vt:lpwstr>
  </property>
  <property fmtid="{D5CDD505-2E9C-101B-9397-08002B2CF9AE}" pid="24" name="systemuser.tnufa_city">
    <vt:lpwstr/>
  </property>
  <property fmtid="{D5CDD505-2E9C-101B-9397-08002B2CF9AE}" pid="25" name="positiona_col1">
    <vt:lpwstr>צד א עמודה א</vt:lpwstr>
  </property>
  <property fmtid="{D5CDD505-2E9C-101B-9397-08002B2CF9AE}" pid="26" name="positiona_col2">
    <vt:lpwstr>צד א עמודה ב</vt:lpwstr>
  </property>
  <property fmtid="{D5CDD505-2E9C-101B-9397-08002B2CF9AE}" pid="27" name="positiona_col3">
    <vt:lpwstr>צד א עמודה ג</vt:lpwstr>
  </property>
  <property fmtid="{D5CDD505-2E9C-101B-9397-08002B2CF9AE}" pid="28" name="positionb_col1">
    <vt:lpwstr>צד ב עמודה א</vt:lpwstr>
  </property>
  <property fmtid="{D5CDD505-2E9C-101B-9397-08002B2CF9AE}" pid="29" name="positionb_col2">
    <vt:lpwstr>צד ב עמודה ב</vt:lpwstr>
  </property>
  <property fmtid="{D5CDD505-2E9C-101B-9397-08002B2CF9AE}" pid="30" name="positionb_col3">
    <vt:lpwstr>צד ב עמודה ג</vt:lpwstr>
  </property>
  <property fmtid="{D5CDD505-2E9C-101B-9397-08002B2CF9AE}" pid="31" name="positiono_col1">
    <vt:lpwstr>צד אחר עמודה א</vt:lpwstr>
  </property>
  <property fmtid="{D5CDD505-2E9C-101B-9397-08002B2CF9AE}" pid="32" name="positiono_col2">
    <vt:lpwstr>צד אחר עמודה ב</vt:lpwstr>
  </property>
  <property fmtid="{D5CDD505-2E9C-101B-9397-08002B2CF9AE}" pid="33" name="positiono_col3">
    <vt:lpwstr>צד אחר עמודה ג</vt:lpwstr>
  </property>
  <property fmtid="{D5CDD505-2E9C-101B-9397-08002B2CF9AE}" pid="34" name="account.tnufa_courtcasenumber">
    <vt:lpwstr>67867-07-18</vt:lpwstr>
  </property>
  <property fmtid="{D5CDD505-2E9C-101B-9397-08002B2CF9AE}" pid="35" name="tnufa_judge.tnufa_courtrole">
    <vt:lpwstr/>
  </property>
  <property fmtid="{D5CDD505-2E9C-101B-9397-08002B2CF9AE}" pid="36" name="tnufa_judge.tnufa_title">
    <vt:lpwstr/>
  </property>
  <property fmtid="{D5CDD505-2E9C-101B-9397-08002B2CF9AE}" pid="37" name="businessunit.tnufa_nameforsigning">
    <vt:lpwstr>מרכז - אזרחי</vt:lpwstr>
  </property>
  <property fmtid="{D5CDD505-2E9C-101B-9397-08002B2CF9AE}" pid="38" name="account.moj_courtid">
    <vt:lpwstr>בית משפט המחוזי מרכז</vt:lpwstr>
  </property>
  <property fmtid="{D5CDD505-2E9C-101B-9397-08002B2CF9AE}" pid="39" name="account.moj_judgeid">
    <vt:lpwstr/>
  </property>
  <property fmtid="{D5CDD505-2E9C-101B-9397-08002B2CF9AE}" pid="40" name="account.tnufa_bamacasetypeid">
    <vt:lpwstr>ת"צ</vt:lpwstr>
  </property>
</Properties>
</file>