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A3" w:rsidRPr="00C856A3" w:rsidRDefault="00C856A3" w:rsidP="00C856A3">
      <w:pPr>
        <w:bidi w:val="0"/>
        <w:spacing w:after="0" w:line="360" w:lineRule="auto"/>
        <w:jc w:val="center"/>
        <w:rPr>
          <w:rFonts w:asciiTheme="majorBidi" w:hAnsiTheme="majorBidi" w:cstheme="majorBidi"/>
          <w:u w:val="single"/>
        </w:rPr>
      </w:pPr>
      <w:r w:rsidRPr="00C856A3">
        <w:rPr>
          <w:rFonts w:asciiTheme="majorBidi" w:hAnsiTheme="majorBidi" w:cstheme="majorBidi"/>
          <w:u w:val="single"/>
        </w:rPr>
        <w:t>CURRICULUM VITAE – ILAN ELIYAHU</w:t>
      </w:r>
    </w:p>
    <w:p w:rsidR="00C856A3" w:rsidRPr="00A9693A" w:rsidRDefault="00C856A3" w:rsidP="00C856A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56A3" w:rsidRPr="00A9693A" w:rsidRDefault="00C856A3" w:rsidP="00C856A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Birthdate:  </w:t>
      </w:r>
      <w:r>
        <w:rPr>
          <w:rFonts w:asciiTheme="majorBidi" w:hAnsiTheme="majorBidi" w:cstheme="majorBidi"/>
          <w:sz w:val="24"/>
          <w:szCs w:val="24"/>
        </w:rPr>
        <w:t>11.</w:t>
      </w:r>
      <w:r w:rsidRPr="00A9693A">
        <w:rPr>
          <w:rFonts w:asciiTheme="majorBidi" w:hAnsiTheme="majorBidi" w:cstheme="majorBidi"/>
          <w:sz w:val="24"/>
          <w:szCs w:val="24"/>
        </w:rPr>
        <w:t xml:space="preserve">1, 1973 </w:t>
      </w:r>
    </w:p>
    <w:p w:rsidR="00C856A3" w:rsidRPr="00A9693A" w:rsidRDefault="00C856A3" w:rsidP="00C856A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>Marital Status: Married + 2</w:t>
      </w:r>
    </w:p>
    <w:p w:rsidR="00C856A3" w:rsidRPr="00A9693A" w:rsidRDefault="00C856A3" w:rsidP="00C856A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Affiliation: </w:t>
      </w:r>
      <w:proofErr w:type="spellStart"/>
      <w:r w:rsidRPr="00A9693A">
        <w:rPr>
          <w:rFonts w:asciiTheme="majorBidi" w:hAnsiTheme="majorBidi" w:cstheme="majorBidi"/>
          <w:sz w:val="24"/>
          <w:szCs w:val="24"/>
        </w:rPr>
        <w:t>Soreq</w:t>
      </w:r>
      <w:proofErr w:type="spellEnd"/>
      <w:r w:rsidRPr="00A9693A">
        <w:rPr>
          <w:rFonts w:asciiTheme="majorBidi" w:hAnsiTheme="majorBidi" w:cstheme="majorBidi"/>
          <w:sz w:val="24"/>
          <w:szCs w:val="24"/>
        </w:rPr>
        <w:t xml:space="preserve"> NRC 81800 </w:t>
      </w:r>
    </w:p>
    <w:p w:rsidR="00C856A3" w:rsidRPr="00A9693A" w:rsidRDefault="00C856A3" w:rsidP="00C856A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Branch of service: 1993-1996 </w:t>
      </w:r>
    </w:p>
    <w:p w:rsidR="00C856A3" w:rsidRPr="00A9693A" w:rsidRDefault="00C856A3" w:rsidP="00C856A3">
      <w:pPr>
        <w:pStyle w:val="PlainText"/>
        <w:bidi w:val="0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  <w:u w:val="single"/>
        </w:rPr>
        <w:t>E-mail</w:t>
      </w:r>
      <w:r w:rsidRPr="00A9693A">
        <w:rPr>
          <w:rFonts w:asciiTheme="majorBidi" w:hAnsiTheme="majorBidi" w:cstheme="majorBidi"/>
          <w:sz w:val="24"/>
          <w:szCs w:val="24"/>
        </w:rPr>
        <w:t xml:space="preserve">: </w:t>
      </w:r>
      <w:hyperlink r:id="rId4" w:history="1">
        <w:r w:rsidRPr="00A9693A">
          <w:rPr>
            <w:rStyle w:val="Hyperlink"/>
            <w:rFonts w:asciiTheme="majorBidi" w:hAnsiTheme="majorBidi" w:cstheme="majorBidi"/>
            <w:sz w:val="24"/>
            <w:szCs w:val="24"/>
          </w:rPr>
          <w:t>ilan@soreq.gov.il</w:t>
        </w:r>
      </w:hyperlink>
    </w:p>
    <w:p w:rsidR="00C856A3" w:rsidRDefault="00C856A3" w:rsidP="00C856A3">
      <w:pPr>
        <w:pStyle w:val="PlainText"/>
        <w:bidi w:val="0"/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C856A3" w:rsidRPr="00A9693A" w:rsidRDefault="00C856A3" w:rsidP="00C856A3">
      <w:pPr>
        <w:pStyle w:val="PlainText"/>
        <w:bidi w:val="0"/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A9693A">
        <w:rPr>
          <w:rFonts w:asciiTheme="majorBidi" w:hAnsiTheme="majorBidi" w:cstheme="majorBidi"/>
          <w:sz w:val="24"/>
          <w:szCs w:val="24"/>
          <w:u w:val="single"/>
        </w:rPr>
        <w:t>Academic education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42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2010-2015 Ph.D. Nuclear </w:t>
      </w:r>
      <w:r>
        <w:rPr>
          <w:rFonts w:asciiTheme="majorBidi" w:hAnsiTheme="majorBidi" w:cstheme="majorBidi"/>
          <w:sz w:val="24"/>
          <w:szCs w:val="24"/>
        </w:rPr>
        <w:t>E</w:t>
      </w:r>
      <w:r w:rsidRPr="00A9693A">
        <w:rPr>
          <w:rFonts w:asciiTheme="majorBidi" w:hAnsiTheme="majorBidi" w:cstheme="majorBidi"/>
          <w:sz w:val="24"/>
          <w:szCs w:val="24"/>
        </w:rPr>
        <w:t>ngineering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>Ben-Gurion University, Dissertation title: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  Kinetic Modeling of the </w:t>
      </w:r>
      <w:proofErr w:type="spellStart"/>
      <w:proofErr w:type="gramStart"/>
      <w:r w:rsidRPr="00A9693A">
        <w:rPr>
          <w:rFonts w:asciiTheme="majorBidi" w:hAnsiTheme="majorBidi" w:cstheme="majorBidi"/>
          <w:sz w:val="24"/>
          <w:szCs w:val="24"/>
        </w:rPr>
        <w:t>LiF:Mg</w:t>
      </w:r>
      <w:proofErr w:type="gramEnd"/>
      <w:r w:rsidRPr="00A9693A">
        <w:rPr>
          <w:rFonts w:asciiTheme="majorBidi" w:hAnsiTheme="majorBidi" w:cstheme="majorBidi"/>
          <w:sz w:val="24"/>
          <w:szCs w:val="24"/>
        </w:rPr>
        <w:t>,Ti</w:t>
      </w:r>
      <w:proofErr w:type="spellEnd"/>
      <w:r w:rsidRPr="00A9693A">
        <w:rPr>
          <w:rFonts w:asciiTheme="majorBidi" w:hAnsiTheme="majorBidi" w:cstheme="majorBidi"/>
          <w:sz w:val="24"/>
          <w:szCs w:val="24"/>
        </w:rPr>
        <w:t xml:space="preserve"> TL System Including Defect   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  Creation: Implications to, and Development of Track Structure  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  Theory Calculations of Heavy Charged Particle Radiation Effects.  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  Adviser: Prof. </w:t>
      </w:r>
      <w:proofErr w:type="spellStart"/>
      <w:r w:rsidRPr="00A9693A">
        <w:rPr>
          <w:rFonts w:asciiTheme="majorBidi" w:hAnsiTheme="majorBidi" w:cstheme="majorBidi"/>
          <w:sz w:val="24"/>
          <w:szCs w:val="24"/>
        </w:rPr>
        <w:t>Yigal</w:t>
      </w:r>
      <w:proofErr w:type="spellEnd"/>
      <w:r w:rsidRPr="00A969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693A">
        <w:rPr>
          <w:rFonts w:asciiTheme="majorBidi" w:hAnsiTheme="majorBidi" w:cstheme="majorBidi"/>
          <w:sz w:val="24"/>
          <w:szCs w:val="24"/>
        </w:rPr>
        <w:t>horowitz</w:t>
      </w:r>
      <w:proofErr w:type="spellEnd"/>
      <w:r w:rsidRPr="00A9693A">
        <w:rPr>
          <w:rFonts w:asciiTheme="majorBidi" w:hAnsiTheme="majorBidi" w:cstheme="majorBidi"/>
          <w:sz w:val="24"/>
          <w:szCs w:val="24"/>
        </w:rPr>
        <w:t>.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42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>2006-2009 B.Sc. Physics. Bar Ilan University.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1560" w:hanging="114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2000-2003 M.Sc. </w:t>
      </w:r>
      <w:r>
        <w:rPr>
          <w:rFonts w:asciiTheme="majorBidi" w:hAnsiTheme="majorBidi" w:cstheme="majorBidi"/>
          <w:sz w:val="24"/>
          <w:szCs w:val="24"/>
        </w:rPr>
        <w:t>Biomedical E</w:t>
      </w:r>
      <w:r w:rsidRPr="00A9693A">
        <w:rPr>
          <w:rFonts w:asciiTheme="majorBidi" w:hAnsiTheme="majorBidi" w:cstheme="majorBidi"/>
          <w:sz w:val="24"/>
          <w:szCs w:val="24"/>
        </w:rPr>
        <w:t xml:space="preserve">ngineering Ben-Gurion University, </w:t>
      </w:r>
      <w:r w:rsidRPr="00A9693A">
        <w:rPr>
          <w:rFonts w:asciiTheme="majorBidi" w:hAnsiTheme="majorBidi" w:cstheme="majorBidi"/>
          <w:sz w:val="24"/>
          <w:szCs w:val="24"/>
        </w:rPr>
        <w:t>Dissertation title</w:t>
      </w:r>
      <w:r w:rsidRPr="00A9693A">
        <w:rPr>
          <w:rFonts w:asciiTheme="majorBidi" w:hAnsiTheme="majorBidi" w:cstheme="majorBidi"/>
          <w:sz w:val="24"/>
          <w:szCs w:val="24"/>
        </w:rPr>
        <w:t xml:space="preserve">: Effects of Radiofrequency Radiation Emitted by Cellular Telephones on the Cognitive Function of Humans, Adviser: Prof. </w:t>
      </w:r>
      <w:r w:rsidRPr="00A9693A">
        <w:rPr>
          <w:rFonts w:asciiTheme="majorBidi" w:hAnsiTheme="majorBidi" w:cstheme="majorBidi"/>
          <w:sz w:val="24"/>
          <w:szCs w:val="24"/>
          <w:lang w:bidi="ar-SA"/>
        </w:rPr>
        <w:t xml:space="preserve">Gad </w:t>
      </w:r>
      <w:proofErr w:type="spellStart"/>
      <w:r w:rsidRPr="00A9693A">
        <w:rPr>
          <w:rFonts w:asciiTheme="majorBidi" w:hAnsiTheme="majorBidi" w:cstheme="majorBidi"/>
          <w:sz w:val="24"/>
          <w:szCs w:val="24"/>
          <w:lang w:bidi="ar-SA"/>
        </w:rPr>
        <w:t>Shani</w:t>
      </w:r>
      <w:proofErr w:type="spellEnd"/>
      <w:r w:rsidRPr="00A9693A">
        <w:rPr>
          <w:rFonts w:asciiTheme="majorBidi" w:hAnsiTheme="majorBidi" w:cstheme="majorBidi"/>
          <w:sz w:val="24"/>
          <w:szCs w:val="24"/>
        </w:rPr>
        <w:t>.</w:t>
      </w:r>
    </w:p>
    <w:p w:rsidR="00C856A3" w:rsidRPr="00A9693A" w:rsidRDefault="00C856A3" w:rsidP="00C856A3">
      <w:pPr>
        <w:autoSpaceDE w:val="0"/>
        <w:autoSpaceDN w:val="0"/>
        <w:bidi w:val="0"/>
        <w:spacing w:after="0" w:line="360" w:lineRule="auto"/>
        <w:ind w:left="1560" w:hanging="1140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 xml:space="preserve">1996-1999 B.Sc. Nuclear Engineering. Ben-Gurion University.   </w:t>
      </w:r>
      <w:r w:rsidRPr="00A9693A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Pr="00A9693A">
        <w:rPr>
          <w:rFonts w:asciiTheme="majorBidi" w:hAnsiTheme="majorBidi" w:cstheme="majorBidi"/>
          <w:sz w:val="24"/>
          <w:szCs w:val="24"/>
        </w:rPr>
        <w:tab/>
        <w:t xml:space="preserve">                  </w:t>
      </w:r>
    </w:p>
    <w:p w:rsidR="00C856A3" w:rsidRPr="00A9693A" w:rsidRDefault="00C856A3" w:rsidP="00C856A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856A3" w:rsidRPr="00A9693A" w:rsidRDefault="00C856A3" w:rsidP="00C856A3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A9693A">
        <w:rPr>
          <w:rFonts w:asciiTheme="majorBidi" w:hAnsiTheme="majorBidi" w:cstheme="majorBidi"/>
          <w:sz w:val="24"/>
          <w:szCs w:val="24"/>
          <w:u w:val="single"/>
        </w:rPr>
        <w:t xml:space="preserve">Research Interest </w:t>
      </w:r>
    </w:p>
    <w:p w:rsidR="00C856A3" w:rsidRPr="00A9693A" w:rsidRDefault="00C856A3" w:rsidP="00C85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693A">
        <w:rPr>
          <w:rFonts w:asciiTheme="majorBidi" w:hAnsiTheme="majorBidi" w:cstheme="majorBidi"/>
          <w:sz w:val="24"/>
          <w:szCs w:val="24"/>
        </w:rPr>
        <w:t>Research interests are in the broad areas of Radiation Physics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 xml:space="preserve">with special emphasis on </w:t>
      </w:r>
      <w:proofErr w:type="spellStart"/>
      <w:r w:rsidRPr="00A9693A">
        <w:rPr>
          <w:rFonts w:asciiTheme="majorBidi" w:hAnsiTheme="majorBidi" w:cstheme="majorBidi"/>
          <w:sz w:val="24"/>
          <w:szCs w:val="24"/>
        </w:rPr>
        <w:t>Thermoluminescent</w:t>
      </w:r>
      <w:proofErr w:type="spellEnd"/>
      <w:r w:rsidRPr="00A9693A">
        <w:rPr>
          <w:rFonts w:asciiTheme="majorBidi" w:hAnsiTheme="majorBidi" w:cstheme="majorBidi"/>
          <w:sz w:val="24"/>
          <w:szCs w:val="24"/>
        </w:rPr>
        <w:t xml:space="preserve"> Dosimetry, particularly heavy charged particle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 xml:space="preserve">response, track structure theory, kinetics of </w:t>
      </w:r>
      <w:proofErr w:type="spellStart"/>
      <w:r w:rsidRPr="00A9693A">
        <w:rPr>
          <w:rFonts w:asciiTheme="majorBidi" w:hAnsiTheme="majorBidi" w:cstheme="majorBidi"/>
          <w:sz w:val="24"/>
          <w:szCs w:val="24"/>
        </w:rPr>
        <w:t>thermoluminescent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>materials, defect studies and Monte Carlo calculations for radiation dosimetry.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>Additional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>interests include radiation protection, especially non ionizing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>radiation, the effects of radiation on human cognitive functions and the development of advanced measurement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9693A">
        <w:rPr>
          <w:rFonts w:asciiTheme="majorBidi" w:hAnsiTheme="majorBidi" w:cstheme="majorBidi"/>
          <w:sz w:val="24"/>
          <w:szCs w:val="24"/>
        </w:rPr>
        <w:t>techniques.</w:t>
      </w:r>
    </w:p>
    <w:p w:rsidR="00C856A3" w:rsidRPr="00A9693A" w:rsidRDefault="00C856A3" w:rsidP="00C856A3">
      <w:pPr>
        <w:pStyle w:val="PlainText"/>
        <w:bidi w:val="0"/>
        <w:spacing w:line="360" w:lineRule="auto"/>
        <w:rPr>
          <w:rFonts w:asciiTheme="majorBidi" w:hAnsiTheme="majorBidi" w:cstheme="majorBidi"/>
          <w:b/>
          <w:bCs/>
          <w:sz w:val="24"/>
        </w:rPr>
      </w:pPr>
      <w:r w:rsidRPr="00A9693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Grants </w:t>
      </w:r>
    </w:p>
    <w:p w:rsidR="00C856A3" w:rsidRPr="00A9693A" w:rsidRDefault="00C856A3" w:rsidP="00C856A3">
      <w:pPr>
        <w:bidi w:val="0"/>
        <w:ind w:left="1418" w:hanging="1418"/>
        <w:jc w:val="both"/>
        <w:rPr>
          <w:rFonts w:asciiTheme="majorBidi" w:hAnsiTheme="majorBidi" w:cstheme="majorBidi"/>
          <w:rtl/>
        </w:rPr>
      </w:pPr>
      <w:r w:rsidRPr="00A9693A">
        <w:rPr>
          <w:rFonts w:asciiTheme="majorBidi" w:hAnsiTheme="majorBidi" w:cstheme="majorBidi"/>
        </w:rPr>
        <w:t xml:space="preserve">  2019 – 2022   </w:t>
      </w:r>
      <w:r>
        <w:rPr>
          <w:rFonts w:asciiTheme="majorBidi" w:hAnsiTheme="majorBidi" w:cstheme="majorBidi"/>
        </w:rPr>
        <w:t xml:space="preserve"> </w:t>
      </w:r>
      <w:r w:rsidRPr="00A9693A">
        <w:rPr>
          <w:rFonts w:asciiTheme="majorBidi" w:hAnsiTheme="majorBidi" w:cstheme="majorBidi"/>
        </w:rPr>
        <w:t>Eliyahu, I. (</w:t>
      </w:r>
      <w:proofErr w:type="spellStart"/>
      <w:r w:rsidRPr="00A9693A">
        <w:rPr>
          <w:rFonts w:asciiTheme="majorBidi" w:hAnsiTheme="majorBidi" w:cstheme="majorBidi"/>
        </w:rPr>
        <w:t>Soreq</w:t>
      </w:r>
      <w:proofErr w:type="spellEnd"/>
      <w:r w:rsidRPr="00A9693A">
        <w:rPr>
          <w:rFonts w:asciiTheme="majorBidi" w:hAnsiTheme="majorBidi" w:cstheme="majorBidi"/>
        </w:rPr>
        <w:t>-NRC), Oster, L. (SCE), Horowitz, Y. (BGU). The accurate determination of radiation dose in clinical/medical applications.</w:t>
      </w:r>
      <w:r w:rsidRPr="00A9693A">
        <w:rPr>
          <w:rFonts w:asciiTheme="majorBidi" w:hAnsiTheme="majorBidi" w:cstheme="majorBidi"/>
          <w:b/>
          <w:bCs/>
          <w:color w:val="000081"/>
        </w:rPr>
        <w:t xml:space="preserve"> </w:t>
      </w:r>
      <w:r w:rsidRPr="00A9693A">
        <w:rPr>
          <w:rFonts w:asciiTheme="majorBidi" w:hAnsiTheme="majorBidi" w:cstheme="majorBidi"/>
        </w:rPr>
        <w:t>Ministry of Science and Technology,</w:t>
      </w:r>
      <w:r w:rsidRPr="00A9693A">
        <w:rPr>
          <w:rFonts w:asciiTheme="majorBidi" w:hAnsiTheme="majorBidi" w:cstheme="majorBidi"/>
          <w:b/>
          <w:bCs/>
          <w:color w:val="000081"/>
        </w:rPr>
        <w:t xml:space="preserve"> </w:t>
      </w:r>
      <w:r w:rsidRPr="00A9693A">
        <w:rPr>
          <w:rFonts w:asciiTheme="majorBidi" w:hAnsiTheme="majorBidi" w:cstheme="majorBidi"/>
          <w:rtl/>
        </w:rPr>
        <w:t>₪</w:t>
      </w:r>
      <w:r w:rsidRPr="00A9693A">
        <w:rPr>
          <w:rFonts w:asciiTheme="majorBidi" w:hAnsiTheme="majorBidi" w:cstheme="majorBidi"/>
          <w:b/>
          <w:bCs/>
          <w:color w:val="000081"/>
        </w:rPr>
        <w:t xml:space="preserve"> </w:t>
      </w:r>
      <w:r w:rsidRPr="00A9693A">
        <w:rPr>
          <w:rFonts w:asciiTheme="majorBidi" w:hAnsiTheme="majorBidi" w:cstheme="majorBidi"/>
        </w:rPr>
        <w:t xml:space="preserve">1,300,000.  </w:t>
      </w:r>
    </w:p>
    <w:p w:rsidR="0089043B" w:rsidRDefault="00C856A3" w:rsidP="00C856A3">
      <w:pPr>
        <w:bidi w:val="0"/>
        <w:ind w:left="1560" w:hanging="1560"/>
        <w:jc w:val="both"/>
        <w:rPr>
          <w:rFonts w:hint="cs"/>
        </w:rPr>
      </w:pPr>
      <w:bookmarkStart w:id="0" w:name="_GoBack"/>
      <w:bookmarkEnd w:id="0"/>
      <w:r w:rsidRPr="00A9693A">
        <w:rPr>
          <w:rFonts w:asciiTheme="majorBidi" w:hAnsiTheme="majorBidi" w:cstheme="majorBidi"/>
        </w:rPr>
        <w:t xml:space="preserve">  2018 – 2021    Eliyahu, I. (</w:t>
      </w:r>
      <w:proofErr w:type="spellStart"/>
      <w:r w:rsidRPr="00A9693A">
        <w:rPr>
          <w:rFonts w:asciiTheme="majorBidi" w:hAnsiTheme="majorBidi" w:cstheme="majorBidi"/>
        </w:rPr>
        <w:t>Soreq</w:t>
      </w:r>
      <w:proofErr w:type="spellEnd"/>
      <w:r w:rsidRPr="00A9693A">
        <w:rPr>
          <w:rFonts w:asciiTheme="majorBidi" w:hAnsiTheme="majorBidi" w:cstheme="majorBidi"/>
        </w:rPr>
        <w:t xml:space="preserve">-NRC), Oster, L. (SCE), Horowitz, Y. (BGU). Fast Neutron – Gamma Discrimination via Combined TL and OSL Measurements. PAZY Foundation, </w:t>
      </w:r>
      <w:r w:rsidRPr="00A9693A">
        <w:rPr>
          <w:rFonts w:asciiTheme="majorBidi" w:hAnsiTheme="majorBidi" w:cstheme="majorBidi"/>
          <w:rtl/>
        </w:rPr>
        <w:t>₪</w:t>
      </w:r>
      <w:r w:rsidRPr="00A9693A">
        <w:rPr>
          <w:rFonts w:asciiTheme="majorBidi" w:hAnsiTheme="majorBidi" w:cstheme="majorBidi"/>
        </w:rPr>
        <w:t xml:space="preserve"> 900,000. </w:t>
      </w:r>
    </w:p>
    <w:sectPr w:rsidR="0089043B" w:rsidSect="002153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A3"/>
    <w:rsid w:val="001C37AD"/>
    <w:rsid w:val="00215362"/>
    <w:rsid w:val="00C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6920B-B8B3-43C6-8AAA-D59A87BB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56A3"/>
    <w:rPr>
      <w:color w:val="0000FF"/>
      <w:u w:val="single"/>
    </w:rPr>
  </w:style>
  <w:style w:type="paragraph" w:styleId="PlainText">
    <w:name w:val="Plain Text"/>
    <w:basedOn w:val="Normal"/>
    <w:link w:val="PlainTextChar"/>
    <w:rsid w:val="00C856A3"/>
    <w:pPr>
      <w:autoSpaceDE w:val="0"/>
      <w:autoSpaceDN w:val="0"/>
      <w:spacing w:after="0" w:line="240" w:lineRule="auto"/>
    </w:pPr>
    <w:rPr>
      <w:rFonts w:ascii="Courier New" w:eastAsia="Times New Roman" w:hAnsi="Courier New" w:cs="Miriam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856A3"/>
    <w:rPr>
      <w:rFonts w:ascii="Courier New" w:eastAsia="Times New Roman" w:hAnsi="Courier New" w:cs="Miria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n@soreq.gov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אילן אליהו</dc:creator>
  <cp:keywords/>
  <dc:description/>
  <cp:lastModifiedBy>אילן אליהו</cp:lastModifiedBy>
  <cp:revision>1</cp:revision>
  <dcterms:created xsi:type="dcterms:W3CDTF">2021-01-31T08:10:00Z</dcterms:created>
  <dcterms:modified xsi:type="dcterms:W3CDTF">2021-01-31T08:12:00Z</dcterms:modified>
</cp:coreProperties>
</file>