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F46A5F" w:rsidRPr="007D746B" w:rsidP="00107B35" w14:paraId="00AD0EED" w14:textId="5BD52A4F">
      <w:pPr>
        <w:spacing w:after="0" w:line="240" w:lineRule="auto"/>
        <w:jc w:val="both"/>
        <w:rPr>
          <w:rFonts w:ascii="Times New Roman" w:hAnsi="Times New Roman"/>
          <w:b/>
          <w:sz w:val="36"/>
          <w:szCs w:val="22"/>
        </w:rPr>
      </w:pPr>
      <w:r w:rsidRPr="007D746B">
        <w:rPr>
          <w:rFonts w:ascii="Times New Roman" w:hAnsi="Times New Roman"/>
          <w:b/>
          <w:sz w:val="36"/>
          <w:szCs w:val="22"/>
        </w:rPr>
        <w:t>Ziv Staeinberg</w:t>
      </w:r>
    </w:p>
    <w:p w:rsidR="008076B7" w:rsidRPr="003D2A08" w:rsidP="008076B7" w14:paraId="0A224A81" w14:textId="77777777">
      <w:pPr>
        <w:autoSpaceDE w:val="0"/>
        <w:autoSpaceDN w:val="0"/>
        <w:adjustRightInd w:val="0"/>
        <w:spacing w:after="0" w:line="240" w:lineRule="auto"/>
        <w:rPr>
          <w:rFonts w:asciiTheme="minorBidi" w:hAnsiTheme="minorBidi" w:cstheme="minorBidi"/>
        </w:rPr>
      </w:pPr>
      <w:r w:rsidRPr="003D2A08">
        <w:rPr>
          <w:rFonts w:asciiTheme="minorBidi" w:hAnsiTheme="minorBidi" w:cstheme="minorBidi"/>
        </w:rPr>
        <w:t>Address</w:t>
      </w:r>
      <w:r w:rsidRPr="003D2A08">
        <w:rPr>
          <w:rFonts w:asciiTheme="minorBidi" w:hAnsiTheme="minorBidi" w:cstheme="minorBidi"/>
        </w:rPr>
        <w:tab/>
      </w:r>
      <w:r w:rsidRPr="003D2A08">
        <w:rPr>
          <w:rFonts w:asciiTheme="minorBidi" w:hAnsiTheme="minorBidi" w:cstheme="minorBidi"/>
          <w:b/>
        </w:rPr>
        <w:t>:</w:t>
      </w:r>
      <w:r w:rsidRPr="003D2A08">
        <w:rPr>
          <w:rFonts w:asciiTheme="minorBidi" w:hAnsiTheme="minorBidi" w:cstheme="minorBidi"/>
        </w:rPr>
        <w:tab/>
      </w:r>
      <w:r w:rsidRPr="003D2A08" w:rsidR="00107B35">
        <w:rPr>
          <w:rFonts w:asciiTheme="minorBidi" w:hAnsiTheme="minorBidi" w:cstheme="minorBidi"/>
        </w:rPr>
        <w:t>Kfar</w:t>
      </w:r>
      <w:r w:rsidRPr="003D2A08" w:rsidR="00107B35">
        <w:rPr>
          <w:rFonts w:asciiTheme="minorBidi" w:hAnsiTheme="minorBidi" w:cstheme="minorBidi"/>
        </w:rPr>
        <w:t xml:space="preserve"> Yona</w:t>
      </w:r>
    </w:p>
    <w:p w:rsidR="00107B35" w:rsidRPr="003D2A08" w:rsidP="00107B35" w14:paraId="6090F760" w14:textId="77777777">
      <w:pPr>
        <w:spacing w:after="0" w:line="240" w:lineRule="auto"/>
        <w:jc w:val="both"/>
        <w:rPr>
          <w:rFonts w:asciiTheme="minorBidi" w:hAnsiTheme="minorBidi" w:cstheme="minorBidi"/>
          <w:lang w:val="it-IT"/>
        </w:rPr>
      </w:pPr>
      <w:r w:rsidRPr="003D2A08">
        <w:rPr>
          <w:rFonts w:asciiTheme="minorBidi" w:hAnsiTheme="minorBidi" w:cstheme="minorBidi"/>
          <w:lang w:val="it-IT"/>
        </w:rPr>
        <w:t>Mobile</w:t>
      </w:r>
      <w:r w:rsidRPr="003D2A08">
        <w:rPr>
          <w:rFonts w:asciiTheme="minorBidi" w:hAnsiTheme="minorBidi" w:cstheme="minorBidi"/>
          <w:lang w:val="it-IT"/>
        </w:rPr>
        <w:tab/>
      </w:r>
      <w:r w:rsidRPr="003D2A08" w:rsidR="00637C71">
        <w:rPr>
          <w:rFonts w:asciiTheme="minorBidi" w:hAnsiTheme="minorBidi" w:cstheme="minorBidi"/>
          <w:lang w:val="it-IT"/>
        </w:rPr>
        <w:tab/>
      </w:r>
      <w:r w:rsidRPr="003D2A08">
        <w:rPr>
          <w:rFonts w:asciiTheme="minorBidi" w:hAnsiTheme="minorBidi" w:cstheme="minorBidi"/>
          <w:b/>
          <w:lang w:val="it-IT"/>
        </w:rPr>
        <w:t>:</w:t>
      </w:r>
      <w:r w:rsidRPr="003D2A08">
        <w:rPr>
          <w:rFonts w:asciiTheme="minorBidi" w:hAnsiTheme="minorBidi" w:cstheme="minorBidi"/>
          <w:b/>
          <w:lang w:val="it-IT"/>
        </w:rPr>
        <w:tab/>
      </w:r>
      <w:r w:rsidRPr="003D2A08">
        <w:rPr>
          <w:rFonts w:asciiTheme="minorBidi" w:hAnsiTheme="minorBidi" w:cstheme="minorBidi"/>
          <w:lang w:val="it-IT"/>
        </w:rPr>
        <w:t>+972</w:t>
      </w:r>
      <w:r w:rsidRPr="003D2A08">
        <w:rPr>
          <w:rFonts w:asciiTheme="minorBidi" w:hAnsiTheme="minorBidi" w:cstheme="minorBidi"/>
          <w:lang w:val="it-IT"/>
        </w:rPr>
        <w:t xml:space="preserve"> </w:t>
      </w:r>
      <w:r w:rsidRPr="003D2A08">
        <w:rPr>
          <w:rFonts w:asciiTheme="minorBidi" w:hAnsiTheme="minorBidi" w:cstheme="minorBidi"/>
          <w:lang w:val="it-IT"/>
        </w:rPr>
        <w:t>–</w:t>
      </w:r>
      <w:r w:rsidRPr="003D2A08">
        <w:rPr>
          <w:rFonts w:asciiTheme="minorBidi" w:hAnsiTheme="minorBidi" w:cstheme="minorBidi"/>
          <w:lang w:val="it-IT"/>
        </w:rPr>
        <w:t xml:space="preserve"> </w:t>
      </w:r>
      <w:r w:rsidRPr="003D2A08">
        <w:rPr>
          <w:rFonts w:asciiTheme="minorBidi" w:hAnsiTheme="minorBidi" w:cstheme="minorBidi"/>
          <w:lang w:val="it-IT"/>
        </w:rPr>
        <w:t>54 – 2493152</w:t>
      </w:r>
    </w:p>
    <w:p w:rsidR="00F46A5F" w:rsidRPr="003D2A08" w:rsidP="002849FC" w14:paraId="346F1247" w14:textId="77777777">
      <w:pPr>
        <w:spacing w:after="0" w:line="240" w:lineRule="auto"/>
        <w:jc w:val="both"/>
        <w:rPr>
          <w:rFonts w:asciiTheme="minorBidi" w:hAnsiTheme="minorBidi" w:cstheme="minorBidi"/>
          <w:lang w:val="it-IT"/>
        </w:rPr>
      </w:pPr>
      <w:r w:rsidRPr="003D2A08">
        <w:rPr>
          <w:rFonts w:asciiTheme="minorBidi" w:hAnsiTheme="minorBidi" w:cstheme="minorBidi"/>
          <w:lang w:val="it-IT"/>
        </w:rPr>
        <w:t>Email</w:t>
      </w:r>
      <w:r w:rsidRPr="003D2A08">
        <w:rPr>
          <w:rFonts w:asciiTheme="minorBidi" w:hAnsiTheme="minorBidi" w:cstheme="minorBidi"/>
          <w:lang w:val="it-IT"/>
        </w:rPr>
        <w:tab/>
      </w:r>
      <w:r w:rsidRPr="003D2A08">
        <w:rPr>
          <w:rFonts w:asciiTheme="minorBidi" w:hAnsiTheme="minorBidi" w:cstheme="minorBidi"/>
          <w:lang w:val="it-IT"/>
        </w:rPr>
        <w:tab/>
      </w:r>
      <w:r w:rsidRPr="003D2A08">
        <w:rPr>
          <w:rFonts w:asciiTheme="minorBidi" w:hAnsiTheme="minorBidi" w:cstheme="minorBidi"/>
          <w:b/>
          <w:lang w:val="it-IT"/>
        </w:rPr>
        <w:t>:</w:t>
      </w:r>
      <w:r w:rsidRPr="003D2A08">
        <w:rPr>
          <w:rFonts w:asciiTheme="minorBidi" w:hAnsiTheme="minorBidi" w:cstheme="minorBidi"/>
          <w:lang w:val="it-IT"/>
        </w:rPr>
        <w:tab/>
      </w:r>
      <w:r w:rsidRPr="003D2A08" w:rsidR="002849FC">
        <w:rPr>
          <w:rFonts w:asciiTheme="minorBidi" w:hAnsiTheme="minorBidi" w:cstheme="minorBidi"/>
          <w:lang w:val="it-IT"/>
        </w:rPr>
        <w:t>zivshtaeinberg@gmail.com</w:t>
      </w:r>
    </w:p>
    <w:p w:rsidR="007D5B66" w:rsidRPr="00A737B0" w14:paraId="241CFB45" w14:textId="77777777">
      <w:pPr>
        <w:rPr>
          <w:rFonts w:ascii="Times New Roman" w:hAnsi="Times New Roman"/>
          <w:lang w:val="it-IT"/>
        </w:rPr>
      </w:pPr>
      <w:r>
        <w:rPr>
          <w:rFonts w:ascii="Times New Roman" w:hAnsi="Times New Roman"/>
          <w:noProof/>
          <w:lang w:eastAsia="en-US" w:bidi="he-IL"/>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116205</wp:posOffset>
                </wp:positionV>
                <wp:extent cx="6010275" cy="0"/>
                <wp:effectExtent l="28575" t="30480" r="28575" b="36195"/>
                <wp:wrapNone/>
                <wp:docPr id="8"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10275" cy="0"/>
                        </a:xfrm>
                        <a:prstGeom prst="line">
                          <a:avLst/>
                        </a:prstGeom>
                        <a:noFill/>
                        <a:ln w="57150"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5" style="mso-height-percent:0;mso-height-relative:page;mso-width-percent:0;mso-width-relative:page;mso-wrap-distance-bottom:0;mso-wrap-distance-left:9pt;mso-wrap-distance-right:9pt;mso-wrap-distance-top:0;mso-wrap-style:square;position:absolute;visibility:visible;z-index:251661312" from="-0.75pt,9.15pt" to="472.5pt,9.15pt" strokeweight="4.5pt">
                <v:stroke linestyle="thickThin"/>
              </v:line>
            </w:pict>
          </mc:Fallback>
        </mc:AlternateContent>
      </w:r>
      <w:r>
        <w:rPr>
          <w:rFonts w:ascii="Times New Roman" w:hAnsi="Times New Roman"/>
          <w:noProof/>
          <w:lang w:eastAsia="en-US" w:bidi="he-IL"/>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240665</wp:posOffset>
                </wp:positionV>
                <wp:extent cx="6029325" cy="243840"/>
                <wp:effectExtent l="9525" t="12065" r="9525" b="10795"/>
                <wp:wrapNone/>
                <wp:docPr id="7"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29325" cy="243840"/>
                        </a:xfrm>
                        <a:prstGeom prst="rect">
                          <a:avLst/>
                        </a:prstGeom>
                        <a:solidFill>
                          <a:srgbClr val="C0C0C0"/>
                        </a:solidFill>
                        <a:ln w="9525">
                          <a:solidFill>
                            <a:srgbClr val="000000"/>
                          </a:solidFill>
                          <a:miter lim="800000"/>
                          <a:headEnd/>
                          <a:tailEnd/>
                        </a:ln>
                      </wps:spPr>
                      <wps:txbx>
                        <w:txbxContent>
                          <w:p w:rsidR="007D5B66" w:rsidRPr="007657C8" w:rsidP="00C70F15" w14:textId="77777777">
                            <w:pPr>
                              <w:jc w:val="both"/>
                              <w:rPr>
                                <w:rFonts w:ascii="Times New Roman" w:hAnsi="Times New Roman"/>
                                <w:b/>
                              </w:rPr>
                            </w:pPr>
                            <w:r w:rsidRPr="007657C8">
                              <w:rPr>
                                <w:rFonts w:ascii="Times New Roman" w:hAnsi="Times New Roman"/>
                                <w:b/>
                              </w:rPr>
                              <w:t>OBJECTIVE</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474.75pt;height:19.2pt;margin-top:18.95pt;margin-left:-0.75pt;mso-height-percent:0;mso-height-relative:page;mso-width-percent:0;mso-width-relative:page;mso-wrap-distance-bottom:0;mso-wrap-distance-left:9pt;mso-wrap-distance-right:9pt;mso-wrap-distance-top:0;mso-wrap-style:square;position:absolute;visibility:visible;v-text-anchor:top;z-index:251659264" fillcolor="silver">
                <v:textbox>
                  <w:txbxContent>
                    <w:p w:rsidR="007D5B66" w:rsidRPr="007657C8" w:rsidP="00C70F15" w14:paraId="583A0D4F" w14:textId="77777777">
                      <w:pPr>
                        <w:jc w:val="both"/>
                        <w:rPr>
                          <w:rFonts w:ascii="Times New Roman" w:hAnsi="Times New Roman"/>
                          <w:b/>
                        </w:rPr>
                      </w:pPr>
                      <w:r w:rsidRPr="007657C8">
                        <w:rPr>
                          <w:rFonts w:ascii="Times New Roman" w:hAnsi="Times New Roman"/>
                          <w:b/>
                        </w:rPr>
                        <w:t>OBJECTIVE</w:t>
                      </w:r>
                    </w:p>
                  </w:txbxContent>
                </v:textbox>
              </v:rect>
            </w:pict>
          </mc:Fallback>
        </mc:AlternateContent>
      </w:r>
    </w:p>
    <w:p w:rsidR="007D5B66" w:rsidRPr="00A737B0" w:rsidP="007D5B66" w14:paraId="06E058DE" w14:textId="77777777">
      <w:pPr>
        <w:spacing w:line="240" w:lineRule="auto"/>
        <w:rPr>
          <w:rFonts w:ascii="Times New Roman" w:hAnsi="Times New Roman"/>
          <w:lang w:val="it-IT"/>
        </w:rPr>
      </w:pPr>
    </w:p>
    <w:p w:rsidR="00014C5D" w:rsidRPr="00004E08" w:rsidP="00685757" w14:paraId="67BDE51C" w14:textId="7B529B05">
      <w:pPr>
        <w:spacing w:after="0" w:line="240" w:lineRule="auto"/>
        <w:jc w:val="both"/>
        <w:rPr>
          <w:rFonts w:ascii="Times New Roman" w:hAnsi="Times New Roman"/>
          <w:sz w:val="22"/>
          <w:szCs w:val="22"/>
        </w:rPr>
      </w:pPr>
      <w:r w:rsidRPr="00004E08">
        <w:rPr>
          <w:rFonts w:asciiTheme="minorBidi" w:hAnsiTheme="minorBidi" w:cstheme="minorBidi"/>
          <w:b/>
          <w:bCs/>
          <w:sz w:val="18"/>
          <w:szCs w:val="18"/>
        </w:rPr>
        <w:t>CTO</w:t>
      </w:r>
      <w:r w:rsidRPr="00004E08" w:rsidR="00413362">
        <w:rPr>
          <w:rFonts w:asciiTheme="minorBidi" w:hAnsiTheme="minorBidi" w:cstheme="minorBidi"/>
          <w:b/>
          <w:bCs/>
          <w:color w:val="0D1F1E"/>
          <w:sz w:val="18"/>
          <w:szCs w:val="18"/>
          <w:lang w:bidi="he-IL"/>
        </w:rPr>
        <w:t xml:space="preserve">, </w:t>
      </w:r>
      <w:r w:rsidRPr="00004E08" w:rsidR="00A51A42">
        <w:rPr>
          <w:rFonts w:asciiTheme="minorBidi" w:hAnsiTheme="minorBidi" w:cstheme="minorBidi"/>
          <w:b/>
          <w:bCs/>
          <w:sz w:val="18"/>
          <w:szCs w:val="18"/>
        </w:rPr>
        <w:t>where excellent technical skills and</w:t>
      </w:r>
      <w:r w:rsidRPr="00004E08" w:rsidR="009B411F">
        <w:rPr>
          <w:rFonts w:asciiTheme="minorBidi" w:hAnsiTheme="minorBidi" w:cstheme="minorBidi"/>
          <w:b/>
          <w:bCs/>
          <w:sz w:val="18"/>
          <w:szCs w:val="18"/>
        </w:rPr>
        <w:t xml:space="preserve"> professional</w:t>
      </w:r>
      <w:r w:rsidRPr="00004E08" w:rsidR="00A51A42">
        <w:rPr>
          <w:rFonts w:asciiTheme="minorBidi" w:hAnsiTheme="minorBidi" w:cstheme="minorBidi"/>
          <w:b/>
          <w:bCs/>
          <w:sz w:val="18"/>
          <w:szCs w:val="18"/>
        </w:rPr>
        <w:t xml:space="preserve"> experience</w:t>
      </w:r>
      <w:r w:rsidRPr="00004E08" w:rsidR="009B411F">
        <w:rPr>
          <w:rFonts w:asciiTheme="minorBidi" w:hAnsiTheme="minorBidi" w:cstheme="minorBidi"/>
          <w:b/>
          <w:bCs/>
          <w:sz w:val="18"/>
          <w:szCs w:val="18"/>
        </w:rPr>
        <w:t>s</w:t>
      </w:r>
      <w:r w:rsidRPr="00004E08" w:rsidR="00A51A42">
        <w:rPr>
          <w:rFonts w:asciiTheme="minorBidi" w:hAnsiTheme="minorBidi" w:cstheme="minorBidi"/>
          <w:b/>
          <w:bCs/>
          <w:sz w:val="18"/>
          <w:szCs w:val="18"/>
        </w:rPr>
        <w:t xml:space="preserve"> will add </w:t>
      </w:r>
      <w:r w:rsidRPr="00004E08" w:rsidR="00DC6CAC">
        <w:rPr>
          <w:rFonts w:asciiTheme="minorBidi" w:hAnsiTheme="minorBidi" w:cstheme="minorBidi"/>
          <w:b/>
          <w:bCs/>
          <w:sz w:val="18"/>
          <w:szCs w:val="18"/>
        </w:rPr>
        <w:t xml:space="preserve">a </w:t>
      </w:r>
      <w:r w:rsidRPr="00004E08" w:rsidR="00A51A42">
        <w:rPr>
          <w:rFonts w:asciiTheme="minorBidi" w:hAnsiTheme="minorBidi" w:cstheme="minorBidi"/>
          <w:b/>
          <w:bCs/>
          <w:sz w:val="18"/>
          <w:szCs w:val="18"/>
        </w:rPr>
        <w:t>value to</w:t>
      </w:r>
      <w:r w:rsidRPr="00004E08" w:rsidR="00413362">
        <w:rPr>
          <w:rFonts w:asciiTheme="minorBidi" w:hAnsiTheme="minorBidi" w:cstheme="minorBidi"/>
          <w:b/>
          <w:bCs/>
          <w:sz w:val="18"/>
          <w:szCs w:val="18"/>
        </w:rPr>
        <w:t xml:space="preserve"> the company</w:t>
      </w:r>
      <w:r w:rsidRPr="00004E08" w:rsidR="00A51A42">
        <w:rPr>
          <w:rFonts w:asciiTheme="minorBidi" w:hAnsiTheme="minorBidi" w:cstheme="minorBidi"/>
          <w:b/>
          <w:bCs/>
          <w:sz w:val="18"/>
          <w:szCs w:val="18"/>
        </w:rPr>
        <w:t xml:space="preserve"> operation</w:t>
      </w:r>
      <w:r w:rsidRPr="00004E08" w:rsidR="007D5B66">
        <w:rPr>
          <w:rFonts w:asciiTheme="minorBidi" w:hAnsiTheme="minorBidi" w:cstheme="minorBidi"/>
          <w:b/>
          <w:bCs/>
          <w:sz w:val="18"/>
          <w:szCs w:val="18"/>
        </w:rPr>
        <w:t>.</w:t>
      </w:r>
    </w:p>
    <w:p w:rsidR="0086458C" w:rsidRPr="00E676A2" w:rsidP="001823A8" w14:paraId="7B0B404E" w14:textId="77777777">
      <w:pPr>
        <w:spacing w:after="0" w:line="240" w:lineRule="auto"/>
        <w:jc w:val="both"/>
        <w:rPr>
          <w:rFonts w:ascii="Times New Roman" w:hAnsi="Times New Roman"/>
          <w:sz w:val="24"/>
          <w:szCs w:val="24"/>
        </w:rPr>
      </w:pPr>
      <w:r>
        <w:rPr>
          <w:rFonts w:ascii="Times New Roman" w:hAnsi="Times New Roman"/>
          <w:noProof/>
          <w:sz w:val="24"/>
          <w:szCs w:val="24"/>
          <w:lang w:eastAsia="en-US" w:bidi="he-I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20320</wp:posOffset>
                </wp:positionV>
                <wp:extent cx="6029325" cy="243840"/>
                <wp:effectExtent l="9525" t="10795" r="9525" b="12065"/>
                <wp:wrapNone/>
                <wp:docPr id="6"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29325" cy="243840"/>
                        </a:xfrm>
                        <a:prstGeom prst="rect">
                          <a:avLst/>
                        </a:prstGeom>
                        <a:solidFill>
                          <a:srgbClr val="C0C0C0"/>
                        </a:solidFill>
                        <a:ln w="9525">
                          <a:solidFill>
                            <a:srgbClr val="000000"/>
                          </a:solidFill>
                          <a:miter lim="800000"/>
                          <a:headEnd/>
                          <a:tailEnd/>
                        </a:ln>
                      </wps:spPr>
                      <wps:txbx>
                        <w:txbxContent>
                          <w:p w:rsidR="0086458C" w:rsidRPr="007657C8" w:rsidP="0086458C" w14:textId="77777777">
                            <w:pPr>
                              <w:jc w:val="both"/>
                              <w:rPr>
                                <w:rFonts w:ascii="Times New Roman" w:hAnsi="Times New Roman"/>
                                <w:b/>
                              </w:rPr>
                            </w:pPr>
                            <w:r w:rsidRPr="007657C8">
                              <w:rPr>
                                <w:rFonts w:ascii="Times New Roman" w:hAnsi="Times New Roman"/>
                                <w:b/>
                              </w:rPr>
                              <w:t>CURRENT EMPLOYMENT</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3" o:spid="_x0000_s1027" style="width:474.75pt;height:19.2pt;margin-top:1.6pt;margin-left:0;mso-height-percent:0;mso-height-relative:page;mso-width-percent:0;mso-width-relative:page;mso-wrap-distance-bottom:0;mso-wrap-distance-left:9pt;mso-wrap-distance-right:9pt;mso-wrap-distance-top:0;mso-wrap-style:square;position:absolute;visibility:visible;v-text-anchor:top;z-index:251663360" fillcolor="silver">
                <v:textbox>
                  <w:txbxContent>
                    <w:p w:rsidR="0086458C" w:rsidRPr="007657C8" w:rsidP="0086458C" w14:paraId="745AA2CA" w14:textId="77777777">
                      <w:pPr>
                        <w:jc w:val="both"/>
                        <w:rPr>
                          <w:rFonts w:ascii="Times New Roman" w:hAnsi="Times New Roman"/>
                          <w:b/>
                        </w:rPr>
                      </w:pPr>
                      <w:r w:rsidRPr="007657C8">
                        <w:rPr>
                          <w:rFonts w:ascii="Times New Roman" w:hAnsi="Times New Roman"/>
                          <w:b/>
                        </w:rPr>
                        <w:t>CURRENT EMPLOYMENT</w:t>
                      </w:r>
                    </w:p>
                  </w:txbxContent>
                </v:textbox>
              </v:rect>
            </w:pict>
          </mc:Fallback>
        </mc:AlternateContent>
      </w:r>
    </w:p>
    <w:p w:rsidR="00875059" w:rsidRPr="00E676A2" w:rsidP="001823A8" w14:paraId="79AEE811" w14:textId="77777777">
      <w:pPr>
        <w:spacing w:after="0" w:line="240" w:lineRule="auto"/>
        <w:jc w:val="both"/>
        <w:rPr>
          <w:rFonts w:ascii="Times New Roman" w:hAnsi="Times New Roman"/>
          <w:b/>
          <w:sz w:val="24"/>
          <w:szCs w:val="24"/>
        </w:rPr>
      </w:pPr>
    </w:p>
    <w:p w:rsidR="00C96F2C" w:rsidP="004B6F09" w14:paraId="62BF2481" w14:textId="4412880B">
      <w:pPr>
        <w:spacing w:after="0" w:line="240" w:lineRule="auto"/>
        <w:jc w:val="both"/>
        <w:rPr>
          <w:rFonts w:asciiTheme="minorBidi" w:hAnsiTheme="minorBidi" w:cstheme="minorBidi"/>
          <w:b/>
          <w:sz w:val="24"/>
          <w:szCs w:val="24"/>
        </w:rPr>
      </w:pPr>
      <w:r>
        <w:rPr>
          <w:rFonts w:asciiTheme="minorBidi" w:hAnsiTheme="minorBidi" w:cstheme="minorBidi"/>
          <w:b/>
          <w:sz w:val="24"/>
          <w:szCs w:val="24"/>
        </w:rPr>
        <w:t xml:space="preserve">AspireGlobal </w:t>
      </w:r>
      <w:r>
        <w:rPr>
          <w:rFonts w:asciiTheme="minorBidi" w:hAnsiTheme="minorBidi" w:cstheme="minorBidi"/>
          <w:b/>
          <w:sz w:val="24"/>
          <w:szCs w:val="24"/>
        </w:rPr>
        <w:t>LTD(</w:t>
      </w:r>
      <w:r>
        <w:rPr>
          <w:rFonts w:asciiTheme="minorBidi" w:hAnsiTheme="minorBidi" w:cstheme="minorBidi"/>
          <w:b/>
          <w:sz w:val="24"/>
          <w:szCs w:val="24"/>
        </w:rPr>
        <w:t>201</w:t>
      </w:r>
      <w:r w:rsidR="00FC1962">
        <w:rPr>
          <w:rFonts w:asciiTheme="minorBidi" w:hAnsiTheme="minorBidi" w:cstheme="minorBidi"/>
          <w:b/>
          <w:sz w:val="24"/>
          <w:szCs w:val="24"/>
        </w:rPr>
        <w:t>8</w:t>
      </w:r>
      <w:r>
        <w:rPr>
          <w:rFonts w:asciiTheme="minorBidi" w:hAnsiTheme="minorBidi" w:cstheme="minorBidi"/>
          <w:b/>
          <w:sz w:val="24"/>
          <w:szCs w:val="24"/>
        </w:rPr>
        <w:t xml:space="preserve"> – Today): </w:t>
      </w:r>
      <w:r>
        <w:fldChar w:fldCharType="begin"/>
      </w:r>
      <w:r>
        <w:instrText xml:space="preserve"> HYPERLINK "http://www.aspireglobal.com/" </w:instrText>
      </w:r>
      <w:r>
        <w:fldChar w:fldCharType="separate"/>
      </w:r>
      <w:r w:rsidRPr="00B96EDE">
        <w:rPr>
          <w:rStyle w:val="Hyperlink"/>
          <w:rFonts w:asciiTheme="minorBidi" w:hAnsiTheme="minorBidi" w:cstheme="minorBidi"/>
          <w:b/>
          <w:sz w:val="24"/>
          <w:szCs w:val="24"/>
        </w:rPr>
        <w:t>http://www.aspireglobal.com/</w:t>
      </w:r>
      <w:r>
        <w:fldChar w:fldCharType="end"/>
      </w:r>
    </w:p>
    <w:p w:rsidR="00C96F2C" w:rsidRPr="00DB77D5" w:rsidP="00C96F2C" w14:paraId="3308DAEF" w14:textId="2C837EB7">
      <w:pPr>
        <w:spacing w:after="0" w:line="240" w:lineRule="auto"/>
        <w:jc w:val="both"/>
        <w:rPr>
          <w:rFonts w:asciiTheme="majorBidi" w:hAnsiTheme="majorBidi" w:cstheme="majorBidi"/>
          <w:b/>
          <w:bCs/>
          <w:i/>
          <w:iCs/>
          <w:sz w:val="22"/>
          <w:szCs w:val="22"/>
          <w:u w:val="single"/>
        </w:rPr>
      </w:pPr>
      <w:r>
        <w:rPr>
          <w:rFonts w:asciiTheme="majorBidi" w:hAnsiTheme="majorBidi" w:cstheme="majorBidi"/>
          <w:b/>
          <w:bCs/>
          <w:i/>
          <w:iCs/>
          <w:sz w:val="22"/>
          <w:szCs w:val="22"/>
          <w:u w:val="single"/>
        </w:rPr>
        <w:t>Chief Technology Officer</w:t>
      </w:r>
      <w:r w:rsidR="00BB032C">
        <w:rPr>
          <w:rFonts w:asciiTheme="majorBidi" w:hAnsiTheme="majorBidi" w:cstheme="majorBidi"/>
          <w:b/>
          <w:bCs/>
          <w:i/>
          <w:iCs/>
          <w:sz w:val="22"/>
          <w:szCs w:val="22"/>
          <w:u w:val="single"/>
        </w:rPr>
        <w:t xml:space="preserve"> and Site Manager</w:t>
      </w:r>
    </w:p>
    <w:p w:rsidR="00C96F2C" w:rsidP="00C96F2C" w14:paraId="14B0CAC5" w14:textId="3196E6AE">
      <w:pPr>
        <w:spacing w:after="0" w:line="240" w:lineRule="auto"/>
        <w:jc w:val="both"/>
        <w:rPr>
          <w:rFonts w:asciiTheme="minorBidi" w:hAnsiTheme="minorBidi" w:cstheme="minorBidi"/>
        </w:rPr>
      </w:pPr>
      <w:r w:rsidRPr="003D2A08">
        <w:rPr>
          <w:rFonts w:asciiTheme="minorBidi" w:hAnsiTheme="minorBidi" w:cstheme="minorBidi"/>
        </w:rPr>
        <w:t>Product</w:t>
      </w:r>
      <w:r>
        <w:rPr>
          <w:rFonts w:asciiTheme="minorBidi" w:hAnsiTheme="minorBidi" w:cstheme="minorBidi"/>
        </w:rPr>
        <w:t>s</w:t>
      </w:r>
      <w:r w:rsidRPr="003D2A08">
        <w:rPr>
          <w:rFonts w:asciiTheme="minorBidi" w:hAnsiTheme="minorBidi" w:cstheme="minorBidi"/>
        </w:rPr>
        <w:t xml:space="preserve">: </w:t>
      </w:r>
      <w:r>
        <w:rPr>
          <w:rFonts w:asciiTheme="minorBidi" w:hAnsiTheme="minorBidi" w:cstheme="minorBidi"/>
        </w:rPr>
        <w:t>iGaming Platform (Games, Payment, Finance, Identity - KYC, RISK</w:t>
      </w:r>
      <w:r w:rsidR="00335D0D">
        <w:rPr>
          <w:rFonts w:asciiTheme="minorBidi" w:hAnsiTheme="minorBidi" w:cstheme="minorBidi"/>
        </w:rPr>
        <w:t>, Integration</w:t>
      </w:r>
      <w:r>
        <w:rPr>
          <w:rFonts w:asciiTheme="minorBidi" w:hAnsiTheme="minorBidi" w:cstheme="minorBidi"/>
        </w:rPr>
        <w:t xml:space="preserve"> and more)</w:t>
      </w:r>
    </w:p>
    <w:p w:rsidR="00C96F2C" w:rsidP="00C96F2C" w14:paraId="6A94AC4A" w14:textId="77777777">
      <w:pPr>
        <w:spacing w:after="0" w:line="240" w:lineRule="auto"/>
        <w:jc w:val="both"/>
        <w:rPr>
          <w:rFonts w:asciiTheme="minorBidi" w:hAnsiTheme="minorBidi" w:cstheme="minorBidi"/>
        </w:rPr>
      </w:pPr>
      <w:r>
        <w:rPr>
          <w:rFonts w:asciiTheme="minorBidi" w:hAnsiTheme="minorBidi" w:cstheme="minorBidi"/>
        </w:rPr>
        <w:t>Customers: B2B and B2C</w:t>
      </w:r>
    </w:p>
    <w:p w:rsidR="00C96F2C" w:rsidRPr="00335D0D" w:rsidP="00C96F2C" w14:paraId="5D5FB604" w14:textId="681B5049">
      <w:pPr>
        <w:spacing w:after="0" w:line="240" w:lineRule="auto"/>
        <w:jc w:val="both"/>
        <w:rPr>
          <w:rStyle w:val="Emphasis"/>
          <w:rFonts w:ascii="Arial" w:hAnsi="Arial" w:cs="Arial"/>
          <w:bCs/>
          <w:i w:val="0"/>
          <w:iCs w:val="0"/>
        </w:rPr>
      </w:pPr>
      <w:r w:rsidRPr="00335D0D">
        <w:rPr>
          <w:rFonts w:ascii="Arial" w:hAnsi="Arial" w:cs="Arial"/>
        </w:rPr>
        <w:t xml:space="preserve">Platform: </w:t>
      </w:r>
      <w:r w:rsidR="00324FB8">
        <w:rPr>
          <w:rFonts w:ascii="Arial" w:hAnsi="Arial" w:cs="Arial"/>
        </w:rPr>
        <w:t xml:space="preserve">Hybrid solution - </w:t>
      </w:r>
      <w:r w:rsidRPr="00335D0D">
        <w:rPr>
          <w:rFonts w:ascii="Arial" w:hAnsi="Arial" w:cs="Arial"/>
        </w:rPr>
        <w:t xml:space="preserve">On Premise and Cloud: Azure and AWS, PaaS &amp; </w:t>
      </w:r>
      <w:r w:rsidRPr="00335D0D">
        <w:rPr>
          <w:rStyle w:val="Emphasis"/>
          <w:rFonts w:ascii="Arial" w:hAnsi="Arial" w:cs="Arial"/>
          <w:bCs/>
          <w:i w:val="0"/>
          <w:iCs w:val="0"/>
        </w:rPr>
        <w:t>SaaS.</w:t>
      </w:r>
    </w:p>
    <w:p w:rsidR="00335D0D" w:rsidRPr="00335D0D" w:rsidP="00335D0D" w14:paraId="6336FE9A" w14:textId="0FA869F9">
      <w:pPr>
        <w:spacing w:after="0" w:line="240" w:lineRule="auto"/>
        <w:jc w:val="both"/>
        <w:rPr>
          <w:rFonts w:ascii="Arial" w:hAnsi="Arial" w:cs="Arial"/>
        </w:rPr>
      </w:pPr>
      <w:r w:rsidRPr="00335D0D">
        <w:rPr>
          <w:rStyle w:val="Emphasis"/>
          <w:rFonts w:ascii="Arial" w:hAnsi="Arial" w:cs="Arial"/>
          <w:bCs/>
          <w:i w:val="0"/>
          <w:iCs w:val="0"/>
        </w:rPr>
        <w:t xml:space="preserve">Leading AspireGlobal </w:t>
      </w:r>
      <w:r w:rsidRPr="00335D0D">
        <w:rPr>
          <w:rFonts w:ascii="Arial" w:hAnsi="Arial" w:cs="Arial"/>
        </w:rPr>
        <w:t>Architecture, Software, QA, IT Engineering,</w:t>
      </w:r>
      <w:r w:rsidR="00F179EB">
        <w:rPr>
          <w:rFonts w:ascii="Arial" w:hAnsi="Arial" w:cs="Arial"/>
        </w:rPr>
        <w:t xml:space="preserve"> Production,</w:t>
      </w:r>
      <w:r w:rsidRPr="00335D0D">
        <w:rPr>
          <w:rFonts w:ascii="Arial" w:hAnsi="Arial" w:cs="Arial"/>
        </w:rPr>
        <w:t xml:space="preserve"> Service Management, Operations and Information. Management Analytics organization.</w:t>
      </w:r>
    </w:p>
    <w:p w:rsidR="001B1ABD" w:rsidRPr="001B1ABD" w:rsidP="00F179EB" w14:paraId="5FAB0D2D" w14:textId="6D2ABCA9">
      <w:pPr>
        <w:spacing w:after="0" w:line="240" w:lineRule="auto"/>
        <w:jc w:val="both"/>
        <w:rPr>
          <w:rStyle w:val="Emphasis"/>
          <w:rFonts w:ascii="Arial" w:hAnsi="Arial" w:cs="Arial"/>
          <w:bCs/>
        </w:rPr>
      </w:pPr>
      <w:r w:rsidRPr="001B1ABD">
        <w:rPr>
          <w:rStyle w:val="Emphasis"/>
          <w:rFonts w:ascii="Arial" w:hAnsi="Arial" w:cs="Arial"/>
          <w:bCs/>
        </w:rPr>
        <w:t xml:space="preserve">Focusing on Company Digitalization </w:t>
      </w:r>
      <w:r w:rsidRPr="001B1ABD" w:rsidR="00F179EB">
        <w:rPr>
          <w:rStyle w:val="Emphasis"/>
          <w:rFonts w:ascii="Arial" w:hAnsi="Arial" w:cs="Arial"/>
          <w:bCs/>
        </w:rPr>
        <w:t>Journey</w:t>
      </w:r>
      <w:r w:rsidRPr="001B1ABD">
        <w:rPr>
          <w:rStyle w:val="Emphasis"/>
          <w:rFonts w:ascii="Arial" w:hAnsi="Arial" w:cs="Arial"/>
          <w:bCs/>
        </w:rPr>
        <w:t xml:space="preserve"> with advanced Microservices architecture for high TRX</w:t>
      </w:r>
      <w:r w:rsidRPr="001B1ABD">
        <w:rPr>
          <w:rStyle w:val="Emphasis"/>
          <w:rFonts w:ascii="Arial" w:hAnsi="Arial" w:cs="Arial"/>
          <w:bCs/>
        </w:rPr>
        <w:br/>
      </w:r>
      <w:r w:rsidRPr="001B1ABD" w:rsidR="00F179EB">
        <w:rPr>
          <w:rStyle w:val="Emphasis"/>
          <w:rFonts w:ascii="Arial" w:hAnsi="Arial" w:cs="Arial"/>
          <w:bCs/>
        </w:rPr>
        <w:t>P</w:t>
      </w:r>
      <w:r w:rsidRPr="001B1ABD">
        <w:rPr>
          <w:rStyle w:val="Emphasis"/>
          <w:rFonts w:ascii="Arial" w:hAnsi="Arial" w:cs="Arial"/>
          <w:bCs/>
        </w:rPr>
        <w:t>erformance</w:t>
      </w:r>
      <w:r w:rsidRPr="001B1ABD">
        <w:rPr>
          <w:rStyle w:val="Emphasis"/>
          <w:rFonts w:ascii="Arial" w:hAnsi="Arial" w:cs="Arial"/>
          <w:bCs/>
        </w:rPr>
        <w:t xml:space="preserve"> </w:t>
      </w:r>
      <w:r w:rsidRPr="001B1ABD" w:rsidR="00F179EB">
        <w:rPr>
          <w:rStyle w:val="Emphasis"/>
          <w:rFonts w:ascii="Arial" w:hAnsi="Arial" w:cs="Arial"/>
          <w:bCs/>
        </w:rPr>
        <w:t>&amp;</w:t>
      </w:r>
      <w:r w:rsidRPr="001B1ABD">
        <w:rPr>
          <w:rStyle w:val="Emphasis"/>
          <w:rFonts w:ascii="Arial" w:hAnsi="Arial" w:cs="Arial"/>
          <w:bCs/>
        </w:rPr>
        <w:t xml:space="preserve"> </w:t>
      </w:r>
      <w:r w:rsidRPr="001B1ABD" w:rsidR="00F179EB">
        <w:rPr>
          <w:rStyle w:val="Emphasis"/>
          <w:rFonts w:ascii="Arial" w:hAnsi="Arial" w:cs="Arial"/>
          <w:bCs/>
        </w:rPr>
        <w:t>S</w:t>
      </w:r>
      <w:r w:rsidRPr="001B1ABD">
        <w:rPr>
          <w:rStyle w:val="Emphasis"/>
          <w:rFonts w:ascii="Arial" w:hAnsi="Arial" w:cs="Arial"/>
          <w:bCs/>
        </w:rPr>
        <w:t>tability.</w:t>
      </w:r>
    </w:p>
    <w:p w:rsidR="001B1ABD" w:rsidRPr="001B1ABD" w:rsidP="001B1ABD" w14:paraId="66B5D035" w14:textId="78D904FB">
      <w:pPr>
        <w:spacing w:after="0" w:line="240" w:lineRule="auto"/>
        <w:textAlignment w:val="baseline"/>
        <w:rPr>
          <w:rStyle w:val="Emphasis"/>
          <w:bCs/>
        </w:rPr>
      </w:pPr>
      <w:r w:rsidRPr="001B1ABD">
        <w:rPr>
          <w:rStyle w:val="Emphasis"/>
          <w:rFonts w:ascii="Arial" w:hAnsi="Arial" w:cs="Arial"/>
          <w:bCs/>
        </w:rPr>
        <w:t>leadership and management experience in a production, mission-critical, 24x7 operations environment.</w:t>
      </w:r>
      <w:r w:rsidRPr="001B1ABD">
        <w:rPr>
          <w:rStyle w:val="Emphasis"/>
          <w:rFonts w:ascii="Arial" w:hAnsi="Arial" w:cs="Arial"/>
          <w:bCs/>
        </w:rPr>
        <w:br/>
        <w:t>High experience in managing large vendors multi-year contracts and operating entities.</w:t>
      </w:r>
    </w:p>
    <w:p w:rsidR="001B1ABD" w:rsidRPr="001B1ABD" w:rsidP="001B1ABD" w14:paraId="2EA17CE4" w14:textId="32405B0A">
      <w:pPr>
        <w:spacing w:after="0" w:line="240" w:lineRule="auto"/>
        <w:textAlignment w:val="baseline"/>
        <w:rPr>
          <w:rStyle w:val="Emphasis"/>
          <w:rFonts w:ascii="Arial" w:hAnsi="Arial" w:cs="Arial"/>
          <w:bCs/>
        </w:rPr>
      </w:pPr>
      <w:r w:rsidRPr="001B1ABD">
        <w:rPr>
          <w:rStyle w:val="Emphasis"/>
          <w:rFonts w:ascii="Arial" w:hAnsi="Arial" w:cs="Arial"/>
          <w:bCs/>
        </w:rPr>
        <w:t>Experience leading, directly managing, and influencing a diverse organization of full-time employees, across multiple disciplines and platforms.</w:t>
      </w:r>
    </w:p>
    <w:p w:rsidR="00335D0D" w:rsidRPr="003D2A08" w:rsidP="00C96F2C" w14:paraId="20186D98" w14:textId="25B2E223">
      <w:pPr>
        <w:spacing w:after="0" w:line="240" w:lineRule="auto"/>
        <w:jc w:val="both"/>
        <w:rPr>
          <w:rFonts w:asciiTheme="minorBidi" w:hAnsiTheme="minorBidi" w:cstheme="minorBidi"/>
        </w:rPr>
      </w:pPr>
      <w:r>
        <w:fldChar w:fldCharType="begin"/>
      </w:r>
      <w:r>
        <w:instrText xml:space="preserve"> HYPERLINK "https://www.aspireglobal.com/wp-content/uploads/2018/09/AG-Platform_v04_1.mp4" </w:instrText>
      </w:r>
      <w:r>
        <w:fldChar w:fldCharType="separate"/>
      </w:r>
      <w:r w:rsidRPr="00335D0D">
        <w:rPr>
          <w:rStyle w:val="Hyperlink"/>
          <w:rFonts w:asciiTheme="minorBidi" w:hAnsiTheme="minorBidi" w:cstheme="minorBidi"/>
          <w:bCs/>
        </w:rPr>
        <w:t>Video</w:t>
      </w:r>
      <w:r>
        <w:fldChar w:fldCharType="end"/>
      </w:r>
    </w:p>
    <w:p w:rsidR="00997016" w:rsidP="004B6F09" w14:paraId="18020998" w14:textId="55F1D926">
      <w:pPr>
        <w:spacing w:after="0" w:line="240" w:lineRule="auto"/>
        <w:jc w:val="both"/>
        <w:rPr>
          <w:rFonts w:asciiTheme="minorBidi" w:hAnsiTheme="minorBidi" w:cstheme="minorBidi"/>
          <w:b/>
          <w:sz w:val="24"/>
          <w:szCs w:val="24"/>
        </w:rPr>
      </w:pPr>
    </w:p>
    <w:p w:rsidR="00997016" w:rsidRPr="00785476" w:rsidP="00997016" w14:paraId="5DB0A542" w14:textId="77777777">
      <w:pPr>
        <w:spacing w:after="0" w:line="240" w:lineRule="auto"/>
        <w:jc w:val="both"/>
        <w:rPr>
          <w:rFonts w:ascii="Times New Roman" w:hAnsi="Times New Roman"/>
          <w:sz w:val="26"/>
          <w:szCs w:val="26"/>
        </w:rPr>
      </w:pPr>
      <w:r>
        <w:rPr>
          <w:noProof/>
          <w:lang w:eastAsia="en-US" w:bidi="he-I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010275" cy="243840"/>
                <wp:effectExtent l="9525" t="9525" r="9525" b="13335"/>
                <wp:wrapNone/>
                <wp:docPr id="3"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10275" cy="243840"/>
                        </a:xfrm>
                        <a:prstGeom prst="rect">
                          <a:avLst/>
                        </a:prstGeom>
                        <a:solidFill>
                          <a:srgbClr val="C0C0C0"/>
                        </a:solidFill>
                        <a:ln w="9525">
                          <a:solidFill>
                            <a:srgbClr val="000000"/>
                          </a:solidFill>
                          <a:miter lim="800000"/>
                          <a:headEnd/>
                          <a:tailEnd/>
                        </a:ln>
                      </wps:spPr>
                      <wps:txbx>
                        <w:txbxContent>
                          <w:p w:rsidR="00997016" w:rsidRPr="007657C8" w:rsidP="00997016" w14:textId="77777777">
                            <w:pPr>
                              <w:jc w:val="both"/>
                              <w:rPr>
                                <w:rFonts w:ascii="Times New Roman" w:hAnsi="Times New Roman"/>
                                <w:b/>
                              </w:rPr>
                            </w:pPr>
                            <w:r w:rsidRPr="007657C8">
                              <w:rPr>
                                <w:rFonts w:ascii="Times New Roman" w:hAnsi="Times New Roman"/>
                                <w:b/>
                              </w:rPr>
                              <w:t>PROFESSIONAL EXPERIENCE</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4" o:spid="_x0000_s1028" style="width:473.25pt;height:19.2pt;margin-top:0;margin-left:0;mso-height-percent:0;mso-height-relative:page;mso-width-percent:0;mso-width-relative:page;mso-wrap-distance-bottom:0;mso-wrap-distance-left:9pt;mso-wrap-distance-right:9pt;mso-wrap-distance-top:0;mso-wrap-style:square;position:absolute;visibility:visible;v-text-anchor:top;z-index:251665408" fillcolor="silver">
                <v:textbox>
                  <w:txbxContent>
                    <w:p w:rsidR="00997016" w:rsidRPr="007657C8" w:rsidP="00997016" w14:paraId="5E181A2A" w14:textId="77777777">
                      <w:pPr>
                        <w:jc w:val="both"/>
                        <w:rPr>
                          <w:rFonts w:ascii="Times New Roman" w:hAnsi="Times New Roman"/>
                          <w:b/>
                        </w:rPr>
                      </w:pPr>
                      <w:r w:rsidRPr="007657C8">
                        <w:rPr>
                          <w:rFonts w:ascii="Times New Roman" w:hAnsi="Times New Roman"/>
                          <w:b/>
                        </w:rPr>
                        <w:t>PROFESSIONAL EXPERIENCE</w:t>
                      </w:r>
                    </w:p>
                  </w:txbxContent>
                </v:textbox>
              </v:rect>
            </w:pict>
          </mc:Fallback>
        </mc:AlternateContent>
      </w:r>
    </w:p>
    <w:p w:rsidR="00997016" w:rsidP="00997016" w14:paraId="62430E77" w14:textId="77777777">
      <w:pPr>
        <w:spacing w:after="0" w:line="240" w:lineRule="auto"/>
        <w:jc w:val="both"/>
        <w:rPr>
          <w:rFonts w:asciiTheme="minorBidi" w:hAnsiTheme="minorBidi" w:cstheme="minorBidi"/>
          <w:b/>
          <w:sz w:val="24"/>
          <w:szCs w:val="24"/>
        </w:rPr>
      </w:pPr>
    </w:p>
    <w:p w:rsidR="00335D0D" w:rsidP="00335D0D" w14:paraId="4FFAA2F6" w14:textId="77777777">
      <w:pPr>
        <w:spacing w:after="0" w:line="240" w:lineRule="auto"/>
        <w:jc w:val="both"/>
        <w:rPr>
          <w:rFonts w:asciiTheme="minorBidi" w:hAnsiTheme="minorBidi" w:cstheme="minorBidi"/>
          <w:b/>
          <w:sz w:val="24"/>
          <w:szCs w:val="24"/>
        </w:rPr>
      </w:pPr>
    </w:p>
    <w:p w:rsidR="00335D0D" w:rsidP="00335D0D" w14:paraId="5D4A86F1" w14:textId="77777777">
      <w:pPr>
        <w:spacing w:after="0" w:line="240" w:lineRule="auto"/>
        <w:jc w:val="both"/>
        <w:rPr>
          <w:rFonts w:asciiTheme="minorBidi" w:hAnsiTheme="minorBidi" w:cstheme="minorBidi"/>
          <w:b/>
          <w:sz w:val="24"/>
          <w:szCs w:val="24"/>
        </w:rPr>
      </w:pPr>
      <w:r>
        <w:rPr>
          <w:noProof/>
        </w:rPr>
        <w:drawing>
          <wp:inline distT="0" distB="0" distL="0" distR="0">
            <wp:extent cx="333096" cy="19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339478" cy="194150"/>
                    </a:xfrm>
                    <a:prstGeom prst="rect">
                      <a:avLst/>
                    </a:prstGeom>
                  </pic:spPr>
                </pic:pic>
              </a:graphicData>
            </a:graphic>
          </wp:inline>
        </w:drawing>
      </w:r>
      <w:r>
        <w:rPr>
          <w:rFonts w:asciiTheme="minorBidi" w:hAnsiTheme="minorBidi" w:cstheme="minorBidi"/>
          <w:b/>
          <w:sz w:val="24"/>
          <w:szCs w:val="24"/>
        </w:rPr>
        <w:t xml:space="preserve">Safe Charge (2017 – 2018): </w:t>
      </w:r>
      <w:r>
        <w:fldChar w:fldCharType="begin"/>
      </w:r>
      <w:r>
        <w:instrText xml:space="preserve"> HYPERLINK "https://www.safecharge.com/" </w:instrText>
      </w:r>
      <w:r>
        <w:fldChar w:fldCharType="separate"/>
      </w:r>
      <w:r w:rsidRPr="009F1E73">
        <w:rPr>
          <w:rStyle w:val="Hyperlink"/>
          <w:rFonts w:asciiTheme="minorBidi" w:hAnsiTheme="minorBidi" w:cstheme="minorBidi"/>
          <w:b/>
          <w:sz w:val="24"/>
          <w:szCs w:val="24"/>
        </w:rPr>
        <w:t>https://www.safecharge.com/</w:t>
      </w:r>
      <w:r>
        <w:fldChar w:fldCharType="end"/>
      </w:r>
    </w:p>
    <w:p w:rsidR="00335D0D" w:rsidRPr="00DB77D5" w:rsidP="00335D0D" w14:paraId="0F27A1A6" w14:textId="77777777">
      <w:pPr>
        <w:spacing w:after="0" w:line="240" w:lineRule="auto"/>
        <w:jc w:val="both"/>
        <w:rPr>
          <w:rFonts w:asciiTheme="majorBidi" w:hAnsiTheme="majorBidi" w:cstheme="majorBidi"/>
          <w:b/>
          <w:bCs/>
          <w:i/>
          <w:iCs/>
          <w:sz w:val="22"/>
          <w:szCs w:val="22"/>
          <w:u w:val="single"/>
        </w:rPr>
      </w:pPr>
      <w:r>
        <w:rPr>
          <w:rFonts w:asciiTheme="majorBidi" w:hAnsiTheme="majorBidi" w:cstheme="majorBidi"/>
          <w:b/>
          <w:bCs/>
          <w:i/>
          <w:iCs/>
          <w:sz w:val="22"/>
          <w:szCs w:val="22"/>
          <w:u w:val="single"/>
        </w:rPr>
        <w:t>Global Chief Technology Officer</w:t>
      </w:r>
    </w:p>
    <w:p w:rsidR="00335D0D" w:rsidP="00335D0D" w14:paraId="7E710576" w14:textId="77777777">
      <w:pPr>
        <w:spacing w:after="0" w:line="240" w:lineRule="auto"/>
        <w:jc w:val="both"/>
        <w:rPr>
          <w:rFonts w:asciiTheme="minorBidi" w:hAnsiTheme="minorBidi" w:cstheme="minorBidi"/>
        </w:rPr>
      </w:pPr>
      <w:r w:rsidRPr="003D2A08">
        <w:rPr>
          <w:rFonts w:asciiTheme="minorBidi" w:hAnsiTheme="minorBidi" w:cstheme="minorBidi"/>
        </w:rPr>
        <w:t>Product</w:t>
      </w:r>
      <w:r>
        <w:rPr>
          <w:rFonts w:asciiTheme="minorBidi" w:hAnsiTheme="minorBidi" w:cstheme="minorBidi"/>
        </w:rPr>
        <w:t>s</w:t>
      </w:r>
      <w:r w:rsidRPr="003D2A08">
        <w:rPr>
          <w:rFonts w:asciiTheme="minorBidi" w:hAnsiTheme="minorBidi" w:cstheme="minorBidi"/>
        </w:rPr>
        <w:t xml:space="preserve">: </w:t>
      </w:r>
      <w:r>
        <w:rPr>
          <w:rFonts w:asciiTheme="minorBidi" w:hAnsiTheme="minorBidi" w:cstheme="minorBidi"/>
        </w:rPr>
        <w:t>Payment Solution Platform &amp; Acquiring Solutions (Payment, Finance, Identity, RISK and more)</w:t>
      </w:r>
    </w:p>
    <w:p w:rsidR="00335D0D" w:rsidRPr="003D2A08" w:rsidP="00335D0D" w14:paraId="50EB8DDB" w14:textId="77777777">
      <w:pPr>
        <w:spacing w:after="0" w:line="240" w:lineRule="auto"/>
        <w:jc w:val="both"/>
        <w:rPr>
          <w:rFonts w:asciiTheme="minorBidi" w:hAnsiTheme="minorBidi" w:cstheme="minorBidi"/>
        </w:rPr>
      </w:pPr>
      <w:r>
        <w:rPr>
          <w:rFonts w:asciiTheme="minorBidi" w:hAnsiTheme="minorBidi" w:cstheme="minorBidi"/>
        </w:rPr>
        <w:t xml:space="preserve">Customer </w:t>
      </w:r>
      <w:r w:rsidRPr="003D2A08">
        <w:rPr>
          <w:rFonts w:asciiTheme="minorBidi" w:hAnsiTheme="minorBidi" w:cstheme="minorBidi"/>
        </w:rPr>
        <w:t xml:space="preserve">Suit Systems, </w:t>
      </w:r>
      <w:r>
        <w:rPr>
          <w:rFonts w:asciiTheme="minorBidi" w:hAnsiTheme="minorBidi" w:cstheme="minorBidi"/>
        </w:rPr>
        <w:t xml:space="preserve">Azure and AWS, PaaS &amp; </w:t>
      </w:r>
      <w:r w:rsidRPr="003D2A08">
        <w:rPr>
          <w:rStyle w:val="Emphasis"/>
          <w:rFonts w:asciiTheme="minorBidi" w:hAnsiTheme="minorBidi" w:cstheme="minorBidi"/>
          <w:bCs/>
          <w:i w:val="0"/>
          <w:iCs w:val="0"/>
        </w:rPr>
        <w:t>SaaS.</w:t>
      </w:r>
    </w:p>
    <w:p w:rsidR="00335D0D" w:rsidP="00335D0D" w14:paraId="77ADEC7D" w14:textId="77777777">
      <w:pPr>
        <w:spacing w:after="0" w:line="240" w:lineRule="auto"/>
        <w:jc w:val="both"/>
        <w:rPr>
          <w:rFonts w:asciiTheme="minorBidi" w:hAnsiTheme="minorBidi" w:cstheme="minorBidi"/>
        </w:rPr>
      </w:pPr>
      <w:r w:rsidRPr="003D2A08">
        <w:rPr>
          <w:rFonts w:asciiTheme="minorBidi" w:hAnsiTheme="minorBidi" w:cstheme="minorBidi"/>
        </w:rPr>
        <w:t xml:space="preserve">Team Size: </w:t>
      </w:r>
      <w:r>
        <w:rPr>
          <w:rFonts w:asciiTheme="minorBidi" w:hAnsiTheme="minorBidi" w:cstheme="minorBidi"/>
          <w:lang w:bidi="he-IL"/>
        </w:rPr>
        <w:t>130 Engineers (</w:t>
      </w:r>
      <w:r w:rsidRPr="003D2A08">
        <w:rPr>
          <w:rFonts w:asciiTheme="minorBidi" w:hAnsiTheme="minorBidi" w:cstheme="minorBidi"/>
        </w:rPr>
        <w:t>SW</w:t>
      </w:r>
      <w:r>
        <w:rPr>
          <w:rFonts w:asciiTheme="minorBidi" w:hAnsiTheme="minorBidi" w:cstheme="minorBidi"/>
        </w:rPr>
        <w:t xml:space="preserve">, </w:t>
      </w:r>
      <w:r w:rsidRPr="003D2A08">
        <w:rPr>
          <w:rFonts w:asciiTheme="minorBidi" w:hAnsiTheme="minorBidi" w:cstheme="minorBidi"/>
        </w:rPr>
        <w:t>QA</w:t>
      </w:r>
      <w:r>
        <w:rPr>
          <w:rFonts w:asciiTheme="minorBidi" w:hAnsiTheme="minorBidi" w:cstheme="minorBidi"/>
        </w:rPr>
        <w:t>, Security</w:t>
      </w:r>
      <w:r w:rsidRPr="003D2A08">
        <w:rPr>
          <w:rFonts w:asciiTheme="minorBidi" w:hAnsiTheme="minorBidi" w:cstheme="minorBidi"/>
        </w:rPr>
        <w:t xml:space="preserve"> Engineers</w:t>
      </w:r>
      <w:r>
        <w:rPr>
          <w:rFonts w:asciiTheme="minorBidi" w:hAnsiTheme="minorBidi" w:cstheme="minorBidi"/>
        </w:rPr>
        <w:t xml:space="preserve"> and more)</w:t>
      </w:r>
      <w:r w:rsidRPr="003D2A08">
        <w:rPr>
          <w:rFonts w:asciiTheme="minorBidi" w:hAnsiTheme="minorBidi" w:cstheme="minorBidi"/>
        </w:rPr>
        <w:t>.</w:t>
      </w:r>
    </w:p>
    <w:p w:rsidR="00335D0D" w:rsidP="00335D0D" w14:paraId="665660C2" w14:textId="77777777">
      <w:pPr>
        <w:spacing w:after="0" w:line="240" w:lineRule="auto"/>
        <w:jc w:val="both"/>
        <w:rPr>
          <w:rFonts w:asciiTheme="minorBidi" w:hAnsiTheme="minorBidi" w:cstheme="minorBidi"/>
        </w:rPr>
      </w:pPr>
    </w:p>
    <w:p w:rsidR="00335D0D" w:rsidP="00335D0D" w14:paraId="1ACADB4E" w14:textId="77777777">
      <w:pPr>
        <w:spacing w:after="0" w:line="240" w:lineRule="auto"/>
        <w:jc w:val="both"/>
        <w:rPr>
          <w:rFonts w:asciiTheme="minorBidi" w:hAnsiTheme="minorBidi" w:cstheme="minorBidi"/>
        </w:rPr>
      </w:pPr>
      <w:r>
        <w:rPr>
          <w:rFonts w:asciiTheme="minorBidi" w:hAnsiTheme="minorBidi" w:cstheme="minorBidi"/>
        </w:rPr>
        <w:t xml:space="preserve">Lead </w:t>
      </w:r>
      <w:r>
        <w:rPr>
          <w:rFonts w:asciiTheme="minorBidi" w:hAnsiTheme="minorBidi" w:cstheme="minorBidi"/>
        </w:rPr>
        <w:t>SafeCharge</w:t>
      </w:r>
      <w:r>
        <w:rPr>
          <w:rFonts w:asciiTheme="minorBidi" w:hAnsiTheme="minorBidi" w:cstheme="minorBidi"/>
        </w:rPr>
        <w:t xml:space="preserve"> Architecture, Software, QA, IT Engineering, Service Management, Operations and Information. Management Analytics organization, Staff of 150 employees and contractors in 2 countries with a budget of $15M+.</w:t>
      </w:r>
    </w:p>
    <w:p w:rsidR="00335D0D" w:rsidP="00335D0D" w14:paraId="734BF73B" w14:textId="77777777">
      <w:pPr>
        <w:pStyle w:val="ListParagraph"/>
        <w:numPr>
          <w:ilvl w:val="0"/>
          <w:numId w:val="9"/>
        </w:numPr>
        <w:spacing w:after="0" w:line="240" w:lineRule="auto"/>
        <w:jc w:val="both"/>
        <w:rPr>
          <w:rFonts w:asciiTheme="minorBidi" w:hAnsiTheme="minorBidi" w:cstheme="minorBidi"/>
        </w:rPr>
      </w:pPr>
      <w:r>
        <w:rPr>
          <w:rFonts w:asciiTheme="minorBidi" w:hAnsiTheme="minorBidi" w:cstheme="minorBidi"/>
        </w:rPr>
        <w:t>Modernized Datacenter including Cloud Platforms, Global endpoints, high scale and availability.</w:t>
      </w:r>
    </w:p>
    <w:p w:rsidR="00335D0D" w:rsidP="00335D0D" w14:paraId="44587F9B" w14:textId="77777777">
      <w:pPr>
        <w:pStyle w:val="ListParagraph"/>
        <w:numPr>
          <w:ilvl w:val="0"/>
          <w:numId w:val="9"/>
        </w:numPr>
        <w:spacing w:after="0" w:line="240" w:lineRule="auto"/>
        <w:jc w:val="both"/>
        <w:rPr>
          <w:rFonts w:asciiTheme="minorBidi" w:hAnsiTheme="minorBidi" w:cstheme="minorBidi"/>
        </w:rPr>
      </w:pPr>
      <w:r>
        <w:rPr>
          <w:rFonts w:asciiTheme="minorBidi" w:hAnsiTheme="minorBidi" w:cstheme="minorBidi"/>
        </w:rPr>
        <w:t xml:space="preserve">Drove organization towards </w:t>
      </w:r>
      <w:r>
        <w:rPr>
          <w:rFonts w:asciiTheme="minorBidi" w:hAnsiTheme="minorBidi" w:cstheme="minorBidi"/>
        </w:rPr>
        <w:t>Platform&amp;Information-as-a-Service</w:t>
      </w:r>
      <w:r>
        <w:rPr>
          <w:rFonts w:asciiTheme="minorBidi" w:hAnsiTheme="minorBidi" w:cstheme="minorBidi"/>
        </w:rPr>
        <w:t>, leveraging Big Data and Advanced Visualization.</w:t>
      </w:r>
    </w:p>
    <w:p w:rsidR="00335D0D" w:rsidP="00335D0D" w14:paraId="122429D0" w14:textId="77777777">
      <w:pPr>
        <w:pStyle w:val="ListParagraph"/>
        <w:numPr>
          <w:ilvl w:val="0"/>
          <w:numId w:val="9"/>
        </w:numPr>
        <w:spacing w:after="0" w:line="240" w:lineRule="auto"/>
        <w:jc w:val="both"/>
        <w:rPr>
          <w:rFonts w:asciiTheme="minorBidi" w:hAnsiTheme="minorBidi" w:cstheme="minorBidi"/>
        </w:rPr>
      </w:pPr>
      <w:r>
        <w:rPr>
          <w:rFonts w:asciiTheme="minorBidi" w:hAnsiTheme="minorBidi" w:cstheme="minorBidi"/>
        </w:rPr>
        <w:t>System SLA – High performance and Scale.</w:t>
      </w:r>
    </w:p>
    <w:p w:rsidR="00335D0D" w:rsidP="00335D0D" w14:paraId="1064D580" w14:textId="77777777">
      <w:pPr>
        <w:pStyle w:val="ListParagraph"/>
        <w:numPr>
          <w:ilvl w:val="0"/>
          <w:numId w:val="9"/>
        </w:numPr>
        <w:spacing w:after="0" w:line="240" w:lineRule="auto"/>
        <w:jc w:val="both"/>
        <w:rPr>
          <w:rFonts w:asciiTheme="minorBidi" w:hAnsiTheme="minorBidi" w:cstheme="minorBidi"/>
        </w:rPr>
      </w:pPr>
      <w:r>
        <w:rPr>
          <w:rFonts w:asciiTheme="minorBidi" w:hAnsiTheme="minorBidi" w:cstheme="minorBidi"/>
        </w:rPr>
        <w:t>Create IT Service Management and Capabilities</w:t>
      </w:r>
    </w:p>
    <w:p w:rsidR="00335D0D" w:rsidP="00335D0D" w14:paraId="075F472D" w14:textId="77777777">
      <w:pPr>
        <w:pStyle w:val="ListParagraph"/>
        <w:numPr>
          <w:ilvl w:val="0"/>
          <w:numId w:val="9"/>
        </w:numPr>
        <w:spacing w:after="0" w:line="240" w:lineRule="auto"/>
        <w:jc w:val="both"/>
        <w:rPr>
          <w:rFonts w:asciiTheme="minorBidi" w:hAnsiTheme="minorBidi" w:cstheme="minorBidi"/>
        </w:rPr>
      </w:pPr>
      <w:r>
        <w:rPr>
          <w:rFonts w:asciiTheme="minorBidi" w:hAnsiTheme="minorBidi" w:cstheme="minorBidi"/>
        </w:rPr>
        <w:t>Transformed software deliveries be implementing enterprise service bus and business rule engine.</w:t>
      </w:r>
    </w:p>
    <w:p w:rsidR="00335D0D" w:rsidRPr="0011372A" w:rsidP="00335D0D" w14:paraId="6D3A3B3F" w14:textId="77777777">
      <w:pPr>
        <w:pStyle w:val="ListParagraph"/>
        <w:numPr>
          <w:ilvl w:val="0"/>
          <w:numId w:val="9"/>
        </w:numPr>
        <w:spacing w:after="0" w:line="240" w:lineRule="auto"/>
        <w:jc w:val="both"/>
        <w:rPr>
          <w:rFonts w:asciiTheme="minorBidi" w:hAnsiTheme="minorBidi" w:cstheme="minorBidi"/>
        </w:rPr>
      </w:pPr>
      <w:r>
        <w:rPr>
          <w:rFonts w:asciiTheme="minorBidi" w:hAnsiTheme="minorBidi" w:cstheme="minorBidi"/>
        </w:rPr>
        <w:t>Leading &amp; Guiding Managers for best performance to achieve challenging goals.</w:t>
      </w:r>
    </w:p>
    <w:p w:rsidR="00335D0D" w:rsidP="00C2565D" w14:paraId="5544EB10" w14:textId="32DEFF8F">
      <w:pPr>
        <w:spacing w:after="0" w:line="240" w:lineRule="auto"/>
        <w:jc w:val="both"/>
        <w:rPr>
          <w:rFonts w:asciiTheme="minorBidi" w:hAnsiTheme="minorBidi" w:cstheme="minorBidi"/>
          <w:b/>
          <w:sz w:val="24"/>
          <w:szCs w:val="24"/>
        </w:rPr>
      </w:pPr>
      <w:r>
        <w:rPr>
          <w:noProof/>
        </w:rPr>
        <w:drawing>
          <wp:inline distT="0" distB="0" distL="0" distR="0">
            <wp:extent cx="4695825" cy="1162417"/>
            <wp:effectExtent l="0" t="0" r="0" b="0"/>
            <wp:docPr id="169597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00183" name=""/>
                    <pic:cNvPicPr/>
                  </pic:nvPicPr>
                  <pic:blipFill>
                    <a:blip xmlns:r="http://schemas.openxmlformats.org/officeDocument/2006/relationships" r:embed="rId8"/>
                    <a:stretch>
                      <a:fillRect/>
                    </a:stretch>
                  </pic:blipFill>
                  <pic:spPr>
                    <a:xfrm>
                      <a:off x="0" y="0"/>
                      <a:ext cx="4770304" cy="1180854"/>
                    </a:xfrm>
                    <a:prstGeom prst="rect">
                      <a:avLst/>
                    </a:prstGeom>
                  </pic:spPr>
                </pic:pic>
              </a:graphicData>
            </a:graphic>
          </wp:inline>
        </w:drawing>
      </w:r>
      <w:r w:rsidR="0051158E">
        <w:rPr>
          <w:rFonts w:asciiTheme="minorBidi" w:hAnsiTheme="minorBidi" w:cstheme="minorBidi"/>
          <w:b/>
          <w:sz w:val="24"/>
          <w:szCs w:val="24"/>
        </w:rPr>
        <w:br/>
      </w:r>
      <w:r w:rsidR="0051158E">
        <w:rPr>
          <w:rFonts w:asciiTheme="minorBidi" w:hAnsiTheme="minorBidi" w:cstheme="minorBidi"/>
          <w:b/>
          <w:sz w:val="24"/>
          <w:szCs w:val="24"/>
        </w:rPr>
        <w:br/>
      </w:r>
      <w:r w:rsidR="0051158E">
        <w:rPr>
          <w:rFonts w:asciiTheme="minorBidi" w:hAnsiTheme="minorBidi" w:cstheme="minorBidi"/>
          <w:b/>
          <w:sz w:val="24"/>
          <w:szCs w:val="24"/>
        </w:rPr>
        <w:br/>
      </w:r>
      <w:r w:rsidR="0051158E">
        <w:rPr>
          <w:rFonts w:asciiTheme="minorBidi" w:hAnsiTheme="minorBidi" w:cstheme="minorBidi"/>
          <w:b/>
          <w:sz w:val="24"/>
          <w:szCs w:val="24"/>
        </w:rPr>
        <w:br/>
      </w:r>
    </w:p>
    <w:p w:rsidR="00C2565D" w:rsidP="00C2565D" w14:paraId="28C71EC8" w14:textId="1B66E3FC">
      <w:pPr>
        <w:spacing w:after="0" w:line="240" w:lineRule="auto"/>
        <w:jc w:val="both"/>
        <w:rPr>
          <w:noProof/>
        </w:rPr>
      </w:pPr>
      <w:r>
        <w:rPr>
          <w:noProof/>
        </w:rPr>
        <w:drawing>
          <wp:inline distT="0" distB="0" distL="0" distR="0">
            <wp:extent cx="240478" cy="27622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477206" name=""/>
                    <pic:cNvPicPr/>
                  </pic:nvPicPr>
                  <pic:blipFill>
                    <a:blip xmlns:r="http://schemas.openxmlformats.org/officeDocument/2006/relationships" r:embed="rId9"/>
                    <a:stretch>
                      <a:fillRect/>
                    </a:stretch>
                  </pic:blipFill>
                  <pic:spPr>
                    <a:xfrm>
                      <a:off x="0" y="0"/>
                      <a:ext cx="248153" cy="285041"/>
                    </a:xfrm>
                    <a:prstGeom prst="rect">
                      <a:avLst/>
                    </a:prstGeom>
                  </pic:spPr>
                </pic:pic>
              </a:graphicData>
            </a:graphic>
          </wp:inline>
        </w:drawing>
      </w:r>
      <w:r w:rsidR="00997016">
        <w:rPr>
          <w:rFonts w:asciiTheme="minorBidi" w:hAnsiTheme="minorBidi" w:cstheme="minorBidi"/>
          <w:b/>
          <w:sz w:val="24"/>
          <w:szCs w:val="24"/>
        </w:rPr>
        <w:t>Microsoft</w:t>
      </w:r>
      <w:r w:rsidRPr="00B15C15" w:rsidR="00997016">
        <w:rPr>
          <w:rFonts w:asciiTheme="minorBidi" w:hAnsiTheme="minorBidi" w:cstheme="minorBidi"/>
          <w:b/>
          <w:sz w:val="24"/>
          <w:szCs w:val="24"/>
        </w:rPr>
        <w:t xml:space="preserve"> (201</w:t>
      </w:r>
      <w:r w:rsidR="00B53066">
        <w:rPr>
          <w:rFonts w:asciiTheme="minorBidi" w:hAnsiTheme="minorBidi" w:cstheme="minorBidi"/>
          <w:b/>
          <w:sz w:val="24"/>
          <w:szCs w:val="24"/>
        </w:rPr>
        <w:t>4</w:t>
      </w:r>
      <w:r w:rsidRPr="00B15C15" w:rsidR="00997016">
        <w:rPr>
          <w:rFonts w:asciiTheme="minorBidi" w:hAnsiTheme="minorBidi" w:cstheme="minorBidi"/>
          <w:b/>
          <w:sz w:val="24"/>
          <w:szCs w:val="24"/>
        </w:rPr>
        <w:t xml:space="preserve"> – </w:t>
      </w:r>
      <w:r w:rsidR="00B53066">
        <w:rPr>
          <w:rFonts w:asciiTheme="minorBidi" w:hAnsiTheme="minorBidi" w:cstheme="minorBidi"/>
          <w:b/>
          <w:sz w:val="24"/>
          <w:szCs w:val="24"/>
        </w:rPr>
        <w:t>2017</w:t>
      </w:r>
      <w:r w:rsidRPr="00B15C15" w:rsidR="00997016">
        <w:rPr>
          <w:rFonts w:asciiTheme="minorBidi" w:hAnsiTheme="minorBidi" w:cstheme="minorBidi"/>
          <w:b/>
          <w:sz w:val="24"/>
          <w:szCs w:val="24"/>
        </w:rPr>
        <w:t>).</w:t>
      </w:r>
      <w:r w:rsidRPr="00C2565D">
        <w:rPr>
          <w:noProof/>
        </w:rPr>
        <w:t xml:space="preserve"> </w:t>
      </w:r>
    </w:p>
    <w:p w:rsidR="00997016" w:rsidRPr="00DB77D5" w:rsidP="00C2565D" w14:paraId="46C5471F" w14:textId="6F7CFB71">
      <w:pPr>
        <w:spacing w:after="0" w:line="240" w:lineRule="auto"/>
        <w:jc w:val="both"/>
        <w:rPr>
          <w:rFonts w:asciiTheme="majorBidi" w:hAnsiTheme="majorBidi" w:cstheme="majorBidi"/>
          <w:b/>
          <w:bCs/>
          <w:i/>
          <w:iCs/>
          <w:sz w:val="22"/>
          <w:szCs w:val="22"/>
          <w:u w:val="single"/>
        </w:rPr>
      </w:pPr>
      <w:r>
        <w:rPr>
          <w:rFonts w:asciiTheme="majorBidi" w:hAnsiTheme="majorBidi" w:cstheme="majorBidi"/>
          <w:b/>
          <w:bCs/>
          <w:i/>
          <w:iCs/>
          <w:sz w:val="22"/>
          <w:szCs w:val="22"/>
          <w:u w:val="single"/>
        </w:rPr>
        <w:t xml:space="preserve">ISL </w:t>
      </w:r>
      <w:r w:rsidR="0011372A">
        <w:rPr>
          <w:rFonts w:asciiTheme="majorBidi" w:hAnsiTheme="majorBidi" w:cstheme="majorBidi"/>
          <w:b/>
          <w:bCs/>
          <w:i/>
          <w:iCs/>
          <w:sz w:val="22"/>
          <w:szCs w:val="22"/>
          <w:u w:val="single"/>
        </w:rPr>
        <w:t xml:space="preserve">Cloud Solution </w:t>
      </w:r>
      <w:r w:rsidR="00C2565D">
        <w:rPr>
          <w:rFonts w:asciiTheme="majorBidi" w:hAnsiTheme="majorBidi" w:cstheme="majorBidi"/>
          <w:b/>
          <w:bCs/>
          <w:i/>
          <w:iCs/>
          <w:sz w:val="22"/>
          <w:szCs w:val="22"/>
          <w:u w:val="single"/>
        </w:rPr>
        <w:t>Architect</w:t>
      </w:r>
    </w:p>
    <w:p w:rsidR="00997016" w:rsidP="00997016" w14:paraId="58CE3F38" w14:textId="2EC413B7">
      <w:pPr>
        <w:spacing w:after="0" w:line="240" w:lineRule="auto"/>
        <w:jc w:val="both"/>
        <w:rPr>
          <w:rFonts w:asciiTheme="minorBidi" w:hAnsiTheme="minorBidi" w:cstheme="minorBidi"/>
        </w:rPr>
      </w:pPr>
      <w:r w:rsidRPr="003D2A08">
        <w:rPr>
          <w:rFonts w:asciiTheme="minorBidi" w:hAnsiTheme="minorBidi" w:cstheme="minorBidi"/>
        </w:rPr>
        <w:t>Product</w:t>
      </w:r>
      <w:r>
        <w:rPr>
          <w:rFonts w:asciiTheme="minorBidi" w:hAnsiTheme="minorBidi" w:cstheme="minorBidi"/>
        </w:rPr>
        <w:t>s</w:t>
      </w:r>
      <w:r w:rsidRPr="003D2A08">
        <w:rPr>
          <w:rFonts w:asciiTheme="minorBidi" w:hAnsiTheme="minorBidi" w:cstheme="minorBidi"/>
        </w:rPr>
        <w:t xml:space="preserve">: </w:t>
      </w:r>
      <w:r>
        <w:rPr>
          <w:rFonts w:asciiTheme="minorBidi" w:hAnsiTheme="minorBidi" w:cstheme="minorBidi"/>
        </w:rPr>
        <w:t>Microsoft Azure Platform Products.</w:t>
      </w:r>
    </w:p>
    <w:p w:rsidR="00997016" w:rsidP="00997016" w14:paraId="7CCE658B" w14:textId="77777777">
      <w:pPr>
        <w:spacing w:after="0" w:line="240" w:lineRule="auto"/>
        <w:jc w:val="both"/>
        <w:rPr>
          <w:rFonts w:asciiTheme="minorBidi" w:hAnsiTheme="minorBidi" w:cstheme="minorBidi"/>
        </w:rPr>
      </w:pPr>
      <w:r>
        <w:rPr>
          <w:rFonts w:asciiTheme="minorBidi" w:hAnsiTheme="minorBidi" w:cstheme="minorBidi"/>
        </w:rPr>
        <w:t xml:space="preserve">Customers: Teva, Amdocs, Bank </w:t>
      </w:r>
      <w:r>
        <w:rPr>
          <w:rFonts w:asciiTheme="minorBidi" w:hAnsiTheme="minorBidi" w:cstheme="minorBidi"/>
        </w:rPr>
        <w:t>Hapoalim</w:t>
      </w:r>
      <w:r>
        <w:rPr>
          <w:rFonts w:asciiTheme="minorBidi" w:hAnsiTheme="minorBidi" w:cstheme="minorBidi"/>
        </w:rPr>
        <w:t xml:space="preserve">, Bank </w:t>
      </w:r>
      <w:r>
        <w:rPr>
          <w:rFonts w:asciiTheme="minorBidi" w:hAnsiTheme="minorBidi" w:cstheme="minorBidi"/>
        </w:rPr>
        <w:t>Haleumi</w:t>
      </w:r>
      <w:r>
        <w:rPr>
          <w:rFonts w:asciiTheme="minorBidi" w:hAnsiTheme="minorBidi" w:cstheme="minorBidi"/>
        </w:rPr>
        <w:t>, Governments &amp; IDF.</w:t>
      </w:r>
    </w:p>
    <w:p w:rsidR="00785476" w:rsidRPr="00801533" w:rsidP="00801533" w14:paraId="4CEC9F89" w14:textId="6EE3DEF6">
      <w:pPr>
        <w:spacing w:after="0" w:line="240" w:lineRule="auto"/>
        <w:jc w:val="both"/>
        <w:rPr>
          <w:rStyle w:val="Emphasis"/>
          <w:rFonts w:asciiTheme="minorBidi" w:hAnsiTheme="minorBidi" w:cstheme="minorBidi"/>
          <w:b/>
          <w:i w:val="0"/>
          <w:iCs w:val="0"/>
          <w:sz w:val="24"/>
          <w:szCs w:val="24"/>
        </w:rPr>
      </w:pPr>
      <w:r w:rsidRPr="003D2A08">
        <w:rPr>
          <w:rFonts w:asciiTheme="minorBidi" w:hAnsiTheme="minorBidi" w:cstheme="minorBidi"/>
        </w:rPr>
        <w:t xml:space="preserve">Team Size: </w:t>
      </w:r>
      <w:r>
        <w:rPr>
          <w:rFonts w:asciiTheme="minorBidi" w:hAnsiTheme="minorBidi" w:cstheme="minorBidi"/>
        </w:rPr>
        <w:t xml:space="preserve">Cloud Architects, </w:t>
      </w:r>
      <w:r w:rsidRPr="003D2A08">
        <w:rPr>
          <w:rFonts w:asciiTheme="minorBidi" w:hAnsiTheme="minorBidi" w:cstheme="minorBidi"/>
        </w:rPr>
        <w:t>SW Engineers &amp; QA Engineers.</w:t>
      </w:r>
    </w:p>
    <w:p w:rsidR="00DC6CAC" w:rsidP="00DC6CAC" w14:paraId="4846AFEE" w14:textId="77777777">
      <w:pPr>
        <w:spacing w:after="0" w:line="240" w:lineRule="auto"/>
        <w:jc w:val="both"/>
        <w:rPr>
          <w:rFonts w:asciiTheme="minorBidi" w:hAnsiTheme="minorBidi" w:cstheme="minorBidi"/>
          <w:b/>
          <w:sz w:val="24"/>
          <w:szCs w:val="24"/>
        </w:rPr>
      </w:pPr>
    </w:p>
    <w:p w:rsidR="00871BA7" w:rsidRPr="00B15C15" w:rsidP="00871BA7" w14:paraId="63D908C5" w14:textId="3A47E8CE">
      <w:pPr>
        <w:spacing w:after="0" w:line="240" w:lineRule="auto"/>
        <w:jc w:val="both"/>
        <w:rPr>
          <w:rFonts w:asciiTheme="minorBidi" w:hAnsiTheme="minorBidi" w:cstheme="minorBidi"/>
          <w:b/>
          <w:sz w:val="24"/>
          <w:szCs w:val="24"/>
        </w:rPr>
      </w:pPr>
      <w:r>
        <w:rPr>
          <w:rFonts w:asciiTheme="minorBidi" w:hAnsiTheme="minorBidi" w:cstheme="minorBidi"/>
          <w:b/>
          <w:sz w:val="24"/>
          <w:szCs w:val="24"/>
        </w:rPr>
        <w:t>SuperCom</w:t>
      </w:r>
      <w:r w:rsidRPr="00B15C15">
        <w:rPr>
          <w:rFonts w:asciiTheme="minorBidi" w:hAnsiTheme="minorBidi" w:cstheme="minorBidi"/>
          <w:b/>
          <w:sz w:val="24"/>
          <w:szCs w:val="24"/>
        </w:rPr>
        <w:t>, Israel (201</w:t>
      </w:r>
      <w:r w:rsidR="00A234F4">
        <w:rPr>
          <w:rFonts w:asciiTheme="minorBidi" w:hAnsiTheme="minorBidi" w:cstheme="minorBidi"/>
          <w:b/>
          <w:sz w:val="24"/>
          <w:szCs w:val="24"/>
        </w:rPr>
        <w:t>4</w:t>
      </w:r>
      <w:r w:rsidRPr="00B15C15">
        <w:rPr>
          <w:rFonts w:asciiTheme="minorBidi" w:hAnsiTheme="minorBidi" w:cstheme="minorBidi"/>
          <w:b/>
          <w:sz w:val="24"/>
          <w:szCs w:val="24"/>
        </w:rPr>
        <w:t xml:space="preserve"> – </w:t>
      </w:r>
      <w:r>
        <w:rPr>
          <w:rFonts w:asciiTheme="minorBidi" w:hAnsiTheme="minorBidi" w:cstheme="minorBidi"/>
          <w:b/>
          <w:sz w:val="24"/>
          <w:szCs w:val="24"/>
        </w:rPr>
        <w:t>201</w:t>
      </w:r>
      <w:r w:rsidR="00A234F4">
        <w:rPr>
          <w:rFonts w:asciiTheme="minorBidi" w:hAnsiTheme="minorBidi" w:cstheme="minorBidi"/>
          <w:b/>
          <w:sz w:val="24"/>
          <w:szCs w:val="24"/>
        </w:rPr>
        <w:t>6</w:t>
      </w:r>
      <w:r w:rsidRPr="00B15C15">
        <w:rPr>
          <w:rFonts w:asciiTheme="minorBidi" w:hAnsiTheme="minorBidi" w:cstheme="minorBidi"/>
          <w:b/>
          <w:sz w:val="24"/>
          <w:szCs w:val="24"/>
        </w:rPr>
        <w:t>).</w:t>
      </w:r>
    </w:p>
    <w:p w:rsidR="00871BA7" w:rsidRPr="00DB77D5" w:rsidP="00871BA7" w14:paraId="18326574" w14:textId="678BCEA9">
      <w:pPr>
        <w:spacing w:after="0" w:line="240" w:lineRule="auto"/>
        <w:jc w:val="both"/>
        <w:rPr>
          <w:rFonts w:asciiTheme="majorBidi" w:hAnsiTheme="majorBidi" w:cstheme="majorBidi"/>
          <w:b/>
          <w:bCs/>
          <w:i/>
          <w:iCs/>
          <w:sz w:val="22"/>
          <w:szCs w:val="22"/>
          <w:u w:val="single"/>
        </w:rPr>
      </w:pPr>
      <w:r>
        <w:rPr>
          <w:rFonts w:asciiTheme="majorBidi" w:hAnsiTheme="majorBidi" w:cstheme="majorBidi"/>
          <w:b/>
          <w:bCs/>
          <w:i/>
          <w:iCs/>
          <w:sz w:val="22"/>
          <w:szCs w:val="22"/>
          <w:u w:val="single"/>
        </w:rPr>
        <w:t>R&amp;D Director and Country Manager</w:t>
      </w:r>
      <w:r w:rsidRPr="00DB77D5">
        <w:rPr>
          <w:rFonts w:asciiTheme="majorBidi" w:hAnsiTheme="majorBidi" w:cstheme="majorBidi"/>
          <w:b/>
          <w:bCs/>
          <w:i/>
          <w:iCs/>
          <w:sz w:val="22"/>
          <w:szCs w:val="22"/>
          <w:u w:val="single"/>
        </w:rPr>
        <w:t>.</w:t>
      </w:r>
    </w:p>
    <w:p w:rsidR="00871BA7" w:rsidRPr="003D2A08" w:rsidP="00871BA7" w14:paraId="606ADE97" w14:textId="3E71A80C">
      <w:pPr>
        <w:spacing w:after="0" w:line="240" w:lineRule="auto"/>
        <w:jc w:val="both"/>
        <w:rPr>
          <w:rFonts w:asciiTheme="minorBidi" w:hAnsiTheme="minorBidi" w:cstheme="minorBidi"/>
        </w:rPr>
      </w:pPr>
      <w:r w:rsidRPr="003D2A08">
        <w:rPr>
          <w:rFonts w:asciiTheme="minorBidi" w:hAnsiTheme="minorBidi" w:cstheme="minorBidi"/>
        </w:rPr>
        <w:t>Product</w:t>
      </w:r>
      <w:r>
        <w:rPr>
          <w:rFonts w:asciiTheme="minorBidi" w:hAnsiTheme="minorBidi" w:cstheme="minorBidi"/>
        </w:rPr>
        <w:t>s</w:t>
      </w:r>
      <w:r w:rsidRPr="003D2A08">
        <w:rPr>
          <w:rFonts w:asciiTheme="minorBidi" w:hAnsiTheme="minorBidi" w:cstheme="minorBidi"/>
        </w:rPr>
        <w:t xml:space="preserve">: </w:t>
      </w:r>
      <w:r>
        <w:rPr>
          <w:rFonts w:asciiTheme="minorBidi" w:hAnsiTheme="minorBidi" w:cstheme="minorBidi"/>
        </w:rPr>
        <w:t>Government Projects</w:t>
      </w:r>
      <w:r w:rsidRPr="003D2A08">
        <w:rPr>
          <w:rStyle w:val="Emphasis"/>
          <w:rFonts w:asciiTheme="minorBidi" w:hAnsiTheme="minorBidi" w:cstheme="minorBidi"/>
          <w:bCs/>
          <w:i w:val="0"/>
          <w:iCs w:val="0"/>
        </w:rPr>
        <w:t>.</w:t>
      </w:r>
    </w:p>
    <w:p w:rsidR="00871BA7" w:rsidRPr="003D2A08" w:rsidP="005E6290" w14:paraId="5984E98E" w14:textId="1ACBFFAC">
      <w:pPr>
        <w:spacing w:after="0" w:line="240" w:lineRule="auto"/>
        <w:jc w:val="both"/>
        <w:rPr>
          <w:rFonts w:asciiTheme="minorBidi" w:hAnsiTheme="minorBidi" w:cstheme="minorBidi"/>
        </w:rPr>
      </w:pPr>
      <w:r w:rsidRPr="003D2A08">
        <w:rPr>
          <w:rFonts w:asciiTheme="minorBidi" w:hAnsiTheme="minorBidi" w:cstheme="minorBidi"/>
        </w:rPr>
        <w:t xml:space="preserve">Team Size: </w:t>
      </w:r>
      <w:r>
        <w:rPr>
          <w:rFonts w:asciiTheme="minorBidi" w:hAnsiTheme="minorBidi" w:cstheme="minorBidi" w:hint="cs"/>
          <w:rtl/>
          <w:lang w:bidi="he-IL"/>
        </w:rPr>
        <w:t>26</w:t>
      </w:r>
      <w:r w:rsidRPr="003D2A08">
        <w:rPr>
          <w:rFonts w:asciiTheme="minorBidi" w:hAnsiTheme="minorBidi" w:cstheme="minorBidi"/>
        </w:rPr>
        <w:t xml:space="preserve"> SW Engineers &amp; </w:t>
      </w:r>
      <w:r>
        <w:rPr>
          <w:rFonts w:asciiTheme="minorBidi" w:hAnsiTheme="minorBidi" w:cstheme="minorBidi"/>
        </w:rPr>
        <w:t>5</w:t>
      </w:r>
      <w:r w:rsidRPr="003D2A08">
        <w:rPr>
          <w:rFonts w:asciiTheme="minorBidi" w:hAnsiTheme="minorBidi" w:cstheme="minorBidi"/>
        </w:rPr>
        <w:t xml:space="preserve"> QA Engineers.</w:t>
      </w:r>
    </w:p>
    <w:p w:rsidR="00871BA7" w:rsidP="00DC6CAC" w14:paraId="5F0CCDA5" w14:textId="30236723">
      <w:pPr>
        <w:spacing w:after="0" w:line="240" w:lineRule="auto"/>
        <w:jc w:val="both"/>
        <w:rPr>
          <w:rFonts w:ascii="Segoe UI" w:hAnsi="Segoe UI" w:cs="Segoe UI"/>
          <w:sz w:val="21"/>
          <w:szCs w:val="21"/>
          <w:shd w:val="clear" w:color="auto" w:fill="FFFFFF"/>
        </w:rPr>
      </w:pPr>
      <w:r>
        <w:rPr>
          <w:rFonts w:ascii="Segoe UI" w:hAnsi="Segoe UI" w:cs="Segoe UI"/>
          <w:sz w:val="21"/>
          <w:szCs w:val="21"/>
          <w:shd w:val="clear" w:color="auto" w:fill="FFFFFF"/>
        </w:rPr>
        <w:t>SuperCom</w:t>
      </w:r>
      <w:r>
        <w:rPr>
          <w:rFonts w:ascii="Segoe UI" w:hAnsi="Segoe UI" w:cs="Segoe UI"/>
          <w:sz w:val="21"/>
          <w:szCs w:val="21"/>
          <w:shd w:val="clear" w:color="auto" w:fill="FFFFFF"/>
        </w:rPr>
        <w:t xml:space="preserve"> ∑ID™ (Sigma-ID) Division is a System House and a System Integrator active in the National ID. Working exclusively with Governments and Public Sectors, </w:t>
      </w:r>
      <w:r>
        <w:rPr>
          <w:rFonts w:ascii="Segoe UI" w:hAnsi="Segoe UI" w:cs="Segoe UI"/>
          <w:sz w:val="21"/>
          <w:szCs w:val="21"/>
          <w:shd w:val="clear" w:color="auto" w:fill="FFFFFF"/>
        </w:rPr>
        <w:t>SuperCom</w:t>
      </w:r>
      <w:r>
        <w:rPr>
          <w:rFonts w:ascii="Segoe UI" w:hAnsi="Segoe UI" w:cs="Segoe UI"/>
          <w:sz w:val="21"/>
          <w:szCs w:val="21"/>
          <w:shd w:val="clear" w:color="auto" w:fill="FFFFFF"/>
        </w:rPr>
        <w:t xml:space="preserve"> ∑ID™ is an internationally recognized leader in the design, development, integration and delivery of highly secured National ID</w:t>
      </w:r>
      <w:r w:rsidR="005E6290">
        <w:rPr>
          <w:rFonts w:ascii="Segoe UI" w:hAnsi="Segoe UI" w:cs="Segoe UI"/>
          <w:sz w:val="21"/>
          <w:szCs w:val="21"/>
          <w:shd w:val="clear" w:color="auto" w:fill="FFFFFF"/>
        </w:rPr>
        <w:t>.</w:t>
      </w:r>
    </w:p>
    <w:p w:rsidR="00871BA7" w:rsidP="00DC6CAC" w14:paraId="2814C13A" w14:textId="77777777">
      <w:pPr>
        <w:spacing w:after="0" w:line="240" w:lineRule="auto"/>
        <w:jc w:val="both"/>
        <w:rPr>
          <w:rFonts w:asciiTheme="minorBidi" w:hAnsiTheme="minorBidi" w:cstheme="minorBidi"/>
          <w:b/>
          <w:sz w:val="24"/>
          <w:szCs w:val="24"/>
        </w:rPr>
      </w:pPr>
    </w:p>
    <w:p w:rsidR="00DC6CAC" w:rsidRPr="00B15C15" w:rsidP="00DC6CAC" w14:paraId="5AD816B3" w14:textId="41C10217">
      <w:pPr>
        <w:spacing w:after="0" w:line="240" w:lineRule="auto"/>
        <w:jc w:val="both"/>
        <w:rPr>
          <w:rFonts w:asciiTheme="minorBidi" w:hAnsiTheme="minorBidi" w:cstheme="minorBidi"/>
          <w:b/>
          <w:sz w:val="24"/>
          <w:szCs w:val="24"/>
        </w:rPr>
      </w:pPr>
      <w:r>
        <w:rPr>
          <w:rFonts w:asciiTheme="minorBidi" w:hAnsiTheme="minorBidi" w:cstheme="minorBidi"/>
          <w:b/>
          <w:sz w:val="24"/>
          <w:szCs w:val="24"/>
        </w:rPr>
        <w:t xml:space="preserve">Marvell </w:t>
      </w:r>
      <w:r w:rsidR="003B16E6">
        <w:rPr>
          <w:rFonts w:asciiTheme="minorBidi" w:hAnsiTheme="minorBidi" w:cstheme="minorBidi"/>
          <w:b/>
          <w:sz w:val="24"/>
          <w:szCs w:val="24"/>
        </w:rPr>
        <w:t>&amp;</w:t>
      </w:r>
      <w:r>
        <w:rPr>
          <w:rFonts w:asciiTheme="minorBidi" w:hAnsiTheme="minorBidi" w:cstheme="minorBidi"/>
          <w:b/>
          <w:sz w:val="24"/>
          <w:szCs w:val="24"/>
        </w:rPr>
        <w:t xml:space="preserve"> </w:t>
      </w:r>
      <w:r w:rsidRPr="00B15C15">
        <w:rPr>
          <w:rFonts w:asciiTheme="minorBidi" w:hAnsiTheme="minorBidi" w:cstheme="minorBidi"/>
          <w:b/>
          <w:sz w:val="24"/>
          <w:szCs w:val="24"/>
        </w:rPr>
        <w:t xml:space="preserve">UIU </w:t>
      </w:r>
      <w:r w:rsidRPr="00B15C15">
        <w:rPr>
          <w:rFonts w:asciiTheme="minorBidi" w:hAnsiTheme="minorBidi" w:cstheme="minorBidi"/>
          <w:b/>
          <w:sz w:val="24"/>
          <w:szCs w:val="24"/>
        </w:rPr>
        <w:t>LTD ,</w:t>
      </w:r>
      <w:r w:rsidRPr="00B15C15">
        <w:rPr>
          <w:rFonts w:asciiTheme="minorBidi" w:hAnsiTheme="minorBidi" w:cstheme="minorBidi"/>
          <w:b/>
          <w:sz w:val="24"/>
          <w:szCs w:val="24"/>
        </w:rPr>
        <w:t xml:space="preserve"> Israel (201</w:t>
      </w:r>
      <w:r>
        <w:rPr>
          <w:rFonts w:asciiTheme="minorBidi" w:hAnsiTheme="minorBidi" w:cstheme="minorBidi"/>
          <w:b/>
          <w:sz w:val="24"/>
          <w:szCs w:val="24"/>
        </w:rPr>
        <w:t>1</w:t>
      </w:r>
      <w:r w:rsidRPr="00B15C15">
        <w:rPr>
          <w:rFonts w:asciiTheme="minorBidi" w:hAnsiTheme="minorBidi" w:cstheme="minorBidi"/>
          <w:b/>
          <w:sz w:val="24"/>
          <w:szCs w:val="24"/>
        </w:rPr>
        <w:t xml:space="preserve"> – </w:t>
      </w:r>
      <w:r>
        <w:rPr>
          <w:rFonts w:asciiTheme="minorBidi" w:hAnsiTheme="minorBidi" w:cstheme="minorBidi"/>
          <w:b/>
          <w:sz w:val="24"/>
          <w:szCs w:val="24"/>
        </w:rPr>
        <w:t>201</w:t>
      </w:r>
      <w:r w:rsidR="003B16E6">
        <w:rPr>
          <w:rFonts w:asciiTheme="minorBidi" w:hAnsiTheme="minorBidi" w:cstheme="minorBidi"/>
          <w:b/>
          <w:sz w:val="24"/>
          <w:szCs w:val="24"/>
        </w:rPr>
        <w:t>3</w:t>
      </w:r>
      <w:r w:rsidRPr="00B15C15">
        <w:rPr>
          <w:rFonts w:asciiTheme="minorBidi" w:hAnsiTheme="minorBidi" w:cstheme="minorBidi"/>
          <w:b/>
          <w:sz w:val="24"/>
          <w:szCs w:val="24"/>
        </w:rPr>
        <w:t>).</w:t>
      </w:r>
    </w:p>
    <w:p w:rsidR="00DC6CAC" w:rsidRPr="00DB77D5" w:rsidP="00DC6CAC" w14:paraId="2EEBB7AE" w14:textId="77777777">
      <w:pPr>
        <w:spacing w:after="0" w:line="240" w:lineRule="auto"/>
        <w:jc w:val="both"/>
        <w:rPr>
          <w:rFonts w:asciiTheme="majorBidi" w:hAnsiTheme="majorBidi" w:cstheme="majorBidi"/>
          <w:b/>
          <w:bCs/>
          <w:i/>
          <w:iCs/>
          <w:sz w:val="22"/>
          <w:szCs w:val="22"/>
          <w:u w:val="single"/>
        </w:rPr>
      </w:pPr>
      <w:r w:rsidRPr="00DB77D5">
        <w:rPr>
          <w:rFonts w:asciiTheme="majorBidi" w:hAnsiTheme="majorBidi" w:cstheme="majorBidi"/>
          <w:b/>
          <w:bCs/>
          <w:i/>
          <w:iCs/>
          <w:sz w:val="22"/>
          <w:szCs w:val="22"/>
          <w:u w:val="single"/>
        </w:rPr>
        <w:t>VP R&amp;D and VC Technical Adviser.</w:t>
      </w:r>
    </w:p>
    <w:p w:rsidR="00DC6CAC" w:rsidRPr="003D2A08" w:rsidP="00DC6CAC" w14:paraId="23F26235" w14:textId="77777777">
      <w:pPr>
        <w:spacing w:after="0" w:line="240" w:lineRule="auto"/>
        <w:jc w:val="both"/>
        <w:rPr>
          <w:rFonts w:asciiTheme="minorBidi" w:hAnsiTheme="minorBidi" w:cstheme="minorBidi"/>
        </w:rPr>
      </w:pPr>
      <w:r w:rsidRPr="003D2A08">
        <w:rPr>
          <w:rFonts w:asciiTheme="minorBidi" w:hAnsiTheme="minorBidi" w:cstheme="minorBidi"/>
        </w:rPr>
        <w:t xml:space="preserve">Product: Android Mobile Suit Systems, Cloud Architect Management &amp; </w:t>
      </w:r>
      <w:r w:rsidRPr="003D2A08">
        <w:rPr>
          <w:rStyle w:val="Emphasis"/>
          <w:rFonts w:asciiTheme="minorBidi" w:hAnsiTheme="minorBidi" w:cstheme="minorBidi"/>
          <w:bCs/>
          <w:i w:val="0"/>
          <w:iCs w:val="0"/>
        </w:rPr>
        <w:t>SaaS.</w:t>
      </w:r>
    </w:p>
    <w:p w:rsidR="00DC6CAC" w:rsidRPr="003D2A08" w:rsidP="00DC6CAC" w14:paraId="24AE567C" w14:textId="77777777">
      <w:pPr>
        <w:spacing w:after="0" w:line="240" w:lineRule="auto"/>
        <w:jc w:val="both"/>
        <w:rPr>
          <w:rFonts w:asciiTheme="minorBidi" w:hAnsiTheme="minorBidi" w:cstheme="minorBidi"/>
        </w:rPr>
      </w:pPr>
      <w:r w:rsidRPr="003D2A08">
        <w:rPr>
          <w:rFonts w:asciiTheme="minorBidi" w:hAnsiTheme="minorBidi" w:cstheme="minorBidi"/>
        </w:rPr>
        <w:t xml:space="preserve">Team Size: </w:t>
      </w:r>
      <w:r>
        <w:rPr>
          <w:rFonts w:asciiTheme="minorBidi" w:hAnsiTheme="minorBidi" w:cstheme="minorBidi" w:hint="cs"/>
          <w:rtl/>
          <w:lang w:bidi="he-IL"/>
        </w:rPr>
        <w:t>26</w:t>
      </w:r>
      <w:r w:rsidRPr="003D2A08">
        <w:rPr>
          <w:rFonts w:asciiTheme="minorBidi" w:hAnsiTheme="minorBidi" w:cstheme="minorBidi"/>
        </w:rPr>
        <w:t xml:space="preserve"> SW Engineers &amp; 2 QA Engineers.</w:t>
      </w:r>
    </w:p>
    <w:p w:rsidR="00DC6CAC" w:rsidP="00E85B43" w14:paraId="4F38949C" w14:textId="77777777">
      <w:pPr>
        <w:spacing w:after="0" w:line="240" w:lineRule="auto"/>
        <w:jc w:val="both"/>
        <w:rPr>
          <w:rFonts w:asciiTheme="minorBidi" w:hAnsiTheme="minorBidi" w:cstheme="minorBidi"/>
          <w:b/>
          <w:sz w:val="24"/>
          <w:szCs w:val="24"/>
        </w:rPr>
      </w:pPr>
    </w:p>
    <w:p w:rsidR="00D02AC3" w:rsidRPr="007657C8" w:rsidP="00E85B43" w14:paraId="48A9FC0A" w14:textId="77777777">
      <w:pPr>
        <w:spacing w:after="0" w:line="240" w:lineRule="auto"/>
        <w:jc w:val="both"/>
        <w:rPr>
          <w:rFonts w:asciiTheme="minorBidi" w:hAnsiTheme="minorBidi" w:cstheme="minorBidi"/>
          <w:b/>
          <w:sz w:val="24"/>
          <w:szCs w:val="24"/>
        </w:rPr>
      </w:pPr>
      <w:r w:rsidRPr="007657C8">
        <w:rPr>
          <w:rFonts w:asciiTheme="minorBidi" w:hAnsiTheme="minorBidi" w:cstheme="minorBidi"/>
          <w:b/>
          <w:sz w:val="24"/>
          <w:szCs w:val="24"/>
        </w:rPr>
        <w:t>Marvell LTD</w:t>
      </w:r>
      <w:r w:rsidRPr="007657C8">
        <w:rPr>
          <w:rFonts w:asciiTheme="minorBidi" w:hAnsiTheme="minorBidi" w:cstheme="minorBidi"/>
          <w:b/>
          <w:sz w:val="24"/>
          <w:szCs w:val="24"/>
        </w:rPr>
        <w:t xml:space="preserve">, </w:t>
      </w:r>
      <w:r w:rsidRPr="007657C8">
        <w:rPr>
          <w:rFonts w:asciiTheme="minorBidi" w:hAnsiTheme="minorBidi" w:cstheme="minorBidi"/>
          <w:b/>
          <w:sz w:val="24"/>
          <w:szCs w:val="24"/>
        </w:rPr>
        <w:t>Israel</w:t>
      </w:r>
      <w:r w:rsidRPr="007657C8" w:rsidR="00BE2D4F">
        <w:rPr>
          <w:rFonts w:asciiTheme="minorBidi" w:hAnsiTheme="minorBidi" w:cstheme="minorBidi"/>
          <w:b/>
          <w:sz w:val="24"/>
          <w:szCs w:val="24"/>
        </w:rPr>
        <w:t xml:space="preserve"> (2007 – </w:t>
      </w:r>
      <w:r w:rsidRPr="007657C8" w:rsidR="00E85B43">
        <w:rPr>
          <w:rFonts w:asciiTheme="minorBidi" w:hAnsiTheme="minorBidi" w:cstheme="minorBidi"/>
          <w:b/>
          <w:sz w:val="24"/>
          <w:szCs w:val="24"/>
        </w:rPr>
        <w:t>2012</w:t>
      </w:r>
      <w:r w:rsidRPr="007657C8" w:rsidR="00BE2D4F">
        <w:rPr>
          <w:rFonts w:asciiTheme="minorBidi" w:hAnsiTheme="minorBidi" w:cstheme="minorBidi"/>
          <w:b/>
          <w:sz w:val="24"/>
          <w:szCs w:val="24"/>
        </w:rPr>
        <w:t>).</w:t>
      </w:r>
    </w:p>
    <w:p w:rsidR="00980A4C" w:rsidRPr="00DB77D5" w:rsidP="009F611C" w14:paraId="3C36DD88" w14:textId="77777777">
      <w:pPr>
        <w:spacing w:after="0" w:line="240" w:lineRule="auto"/>
        <w:jc w:val="both"/>
        <w:rPr>
          <w:rFonts w:ascii="Times New Roman" w:hAnsi="Times New Roman"/>
          <w:b/>
          <w:bCs/>
          <w:i/>
          <w:iCs/>
          <w:sz w:val="22"/>
          <w:szCs w:val="22"/>
          <w:u w:val="single"/>
        </w:rPr>
      </w:pPr>
      <w:r w:rsidRPr="00DB77D5">
        <w:rPr>
          <w:rFonts w:ascii="Times New Roman" w:hAnsi="Times New Roman"/>
          <w:b/>
          <w:bCs/>
          <w:i/>
          <w:iCs/>
          <w:sz w:val="22"/>
          <w:szCs w:val="22"/>
          <w:u w:val="single"/>
        </w:rPr>
        <w:t>Senior Software Manager (Group Manager)</w:t>
      </w:r>
    </w:p>
    <w:p w:rsidR="00980A4C" w:rsidRPr="003D2A08" w:rsidP="00980A4C" w14:paraId="1FDD7257" w14:textId="77777777">
      <w:pPr>
        <w:spacing w:after="0" w:line="240" w:lineRule="auto"/>
        <w:jc w:val="both"/>
        <w:rPr>
          <w:rFonts w:asciiTheme="minorBidi" w:hAnsiTheme="minorBidi" w:cstheme="minorBidi"/>
        </w:rPr>
      </w:pPr>
      <w:r w:rsidRPr="003D2A08">
        <w:rPr>
          <w:rFonts w:asciiTheme="minorBidi" w:hAnsiTheme="minorBidi" w:cstheme="minorBidi"/>
        </w:rPr>
        <w:t xml:space="preserve">Product: PC &amp; Mobile Applications for Silicon Development, Integrations, Debugging, SV &amp; Production Line. (Video Telephony, RF Calibration, Mobile Phone – Remote Server, Protocol Analyze &amp; much more…)  </w:t>
      </w:r>
    </w:p>
    <w:p w:rsidR="00CD121A" w:rsidRPr="003D2A08" w:rsidP="00CD121A" w14:paraId="0D783579" w14:textId="77777777">
      <w:pPr>
        <w:spacing w:after="0" w:line="240" w:lineRule="auto"/>
        <w:jc w:val="both"/>
        <w:rPr>
          <w:rFonts w:asciiTheme="minorBidi" w:hAnsiTheme="minorBidi" w:cstheme="minorBidi"/>
        </w:rPr>
      </w:pPr>
      <w:r w:rsidRPr="003D2A08">
        <w:rPr>
          <w:rFonts w:asciiTheme="minorBidi" w:hAnsiTheme="minorBidi" w:cstheme="minorBidi"/>
        </w:rPr>
        <w:t>Team Size: 32 SW Engineers and 4 QA Engineers</w:t>
      </w:r>
    </w:p>
    <w:p w:rsidR="00980A4C" w:rsidP="00CD121A" w14:paraId="57A80978" w14:textId="2E1997C0">
      <w:pPr>
        <w:spacing w:after="0" w:line="240" w:lineRule="auto"/>
        <w:jc w:val="both"/>
        <w:rPr>
          <w:rFonts w:asciiTheme="minorBidi" w:hAnsiTheme="minorBidi" w:cstheme="minorBidi"/>
        </w:rPr>
      </w:pPr>
      <w:r w:rsidRPr="003D2A08">
        <w:rPr>
          <w:rFonts w:asciiTheme="minorBidi" w:hAnsiTheme="minorBidi" w:cstheme="minorBidi"/>
        </w:rPr>
        <w:t xml:space="preserve"> </w:t>
      </w:r>
      <w:r w:rsidRPr="003D2A08" w:rsidR="009559EC">
        <w:rPr>
          <w:rFonts w:asciiTheme="minorBidi" w:hAnsiTheme="minorBidi" w:cstheme="minorBidi"/>
        </w:rPr>
        <w:t xml:space="preserve">(Including Remote Management </w:t>
      </w:r>
      <w:r w:rsidRPr="003D2A08" w:rsidR="00C21400">
        <w:rPr>
          <w:rFonts w:asciiTheme="minorBidi" w:hAnsiTheme="minorBidi" w:cstheme="minorBidi"/>
        </w:rPr>
        <w:t xml:space="preserve">Ukraine &amp; </w:t>
      </w:r>
      <w:r w:rsidRPr="003D2A08" w:rsidR="009559EC">
        <w:rPr>
          <w:rFonts w:asciiTheme="minorBidi" w:hAnsiTheme="minorBidi" w:cstheme="minorBidi"/>
        </w:rPr>
        <w:t>Taipei)</w:t>
      </w:r>
      <w:r w:rsidRPr="003D2A08">
        <w:rPr>
          <w:rFonts w:asciiTheme="minorBidi" w:hAnsiTheme="minorBidi" w:cstheme="minorBidi"/>
        </w:rPr>
        <w:t>.</w:t>
      </w:r>
    </w:p>
    <w:p w:rsidR="00801533" w:rsidP="00CD121A" w14:paraId="26DF5C8B" w14:textId="61EE1863">
      <w:pPr>
        <w:spacing w:after="0" w:line="240" w:lineRule="auto"/>
        <w:jc w:val="both"/>
        <w:rPr>
          <w:rFonts w:asciiTheme="minorBidi" w:hAnsiTheme="minorBidi" w:cstheme="minorBidi"/>
        </w:rPr>
      </w:pPr>
    </w:p>
    <w:p w:rsidR="00801533" w:rsidP="00801533" w14:paraId="1C9EF999" w14:textId="77777777">
      <w:pPr>
        <w:pStyle w:val="ListParagraph"/>
        <w:spacing w:after="0" w:line="240" w:lineRule="auto"/>
        <w:ind w:left="0"/>
        <w:jc w:val="both"/>
        <w:rPr>
          <w:lang w:eastAsia="en-US"/>
        </w:rPr>
      </w:pPr>
      <w:r>
        <w:rPr>
          <w:b/>
          <w:sz w:val="24"/>
          <w:szCs w:val="24"/>
        </w:rPr>
        <w:t>Tadiran</w:t>
      </w:r>
      <w:r>
        <w:rPr>
          <w:b/>
          <w:sz w:val="24"/>
          <w:szCs w:val="24"/>
        </w:rPr>
        <w:t xml:space="preserve"> Telecom, Software Engineer (2002 - 2007) Tanzania &amp; </w:t>
      </w:r>
      <w:r>
        <w:rPr>
          <w:b/>
          <w:sz w:val="24"/>
          <w:szCs w:val="24"/>
        </w:rPr>
        <w:t>Petach</w:t>
      </w:r>
      <w:r>
        <w:rPr>
          <w:b/>
          <w:sz w:val="24"/>
          <w:szCs w:val="24"/>
        </w:rPr>
        <w:t xml:space="preserve"> </w:t>
      </w:r>
      <w:r>
        <w:rPr>
          <w:b/>
          <w:sz w:val="24"/>
          <w:szCs w:val="24"/>
        </w:rPr>
        <w:t>Tikva</w:t>
      </w:r>
    </w:p>
    <w:p w:rsidR="00801533" w:rsidP="00801533" w14:paraId="19DA183C" w14:textId="77777777">
      <w:pPr>
        <w:pStyle w:val="ListParagraph"/>
        <w:spacing w:after="0" w:line="240" w:lineRule="auto"/>
        <w:ind w:left="0"/>
        <w:jc w:val="both"/>
      </w:pPr>
      <w:r>
        <w:rPr>
          <w:rFonts w:ascii="Times New Roman" w:eastAsia="Times New Roman" w:hAnsi="Times New Roman"/>
          <w:b/>
          <w:i/>
          <w:sz w:val="22"/>
          <w:szCs w:val="22"/>
          <w:u w:val="single"/>
        </w:rPr>
        <w:t>R&amp;D Director</w:t>
      </w:r>
    </w:p>
    <w:p w:rsidR="00801533" w:rsidRPr="00801533" w:rsidP="00801533" w14:paraId="5EE06B5E" w14:textId="77777777">
      <w:pPr>
        <w:pStyle w:val="ListParagraph"/>
        <w:spacing w:after="0" w:line="240" w:lineRule="auto"/>
        <w:ind w:left="0"/>
        <w:jc w:val="both"/>
        <w:rPr>
          <w:rFonts w:asciiTheme="minorBidi" w:hAnsiTheme="minorBidi" w:cstheme="minorBidi"/>
        </w:rPr>
      </w:pPr>
      <w:r w:rsidRPr="00801533">
        <w:rPr>
          <w:rFonts w:asciiTheme="minorBidi" w:hAnsiTheme="minorBidi" w:cstheme="minorBidi"/>
        </w:rPr>
        <w:t>Projects: Computerizing Government Legal System &amp; Telecommunication for Billing Machine.</w:t>
      </w:r>
    </w:p>
    <w:p w:rsidR="00801533" w:rsidRPr="00801533" w:rsidP="00801533" w14:paraId="6283F07B" w14:textId="77777777">
      <w:pPr>
        <w:pStyle w:val="ListParagraph"/>
        <w:spacing w:after="0" w:line="240" w:lineRule="auto"/>
        <w:ind w:left="0"/>
        <w:jc w:val="both"/>
        <w:rPr>
          <w:rFonts w:asciiTheme="minorBidi" w:hAnsiTheme="minorBidi" w:cstheme="minorBidi"/>
        </w:rPr>
      </w:pPr>
      <w:r w:rsidRPr="00801533">
        <w:rPr>
          <w:rFonts w:asciiTheme="minorBidi" w:hAnsiTheme="minorBidi" w:cstheme="minorBidi"/>
        </w:rPr>
        <w:t>Client</w:t>
      </w:r>
      <w:r w:rsidRPr="00801533">
        <w:rPr>
          <w:rFonts w:asciiTheme="minorBidi" w:hAnsiTheme="minorBidi" w:cstheme="minorBidi"/>
        </w:rPr>
        <w:tab/>
      </w:r>
      <w:r w:rsidRPr="00801533">
        <w:rPr>
          <w:rFonts w:asciiTheme="minorBidi" w:hAnsiTheme="minorBidi" w:cstheme="minorBidi"/>
        </w:rPr>
        <w:tab/>
      </w:r>
      <w:r w:rsidRPr="00801533">
        <w:rPr>
          <w:rFonts w:asciiTheme="minorBidi" w:hAnsiTheme="minorBidi" w:cstheme="minorBidi"/>
        </w:rPr>
        <w:tab/>
        <w:t>: Tanzania Government &amp; World Bank.</w:t>
      </w:r>
    </w:p>
    <w:p w:rsidR="00801533" w:rsidRPr="00801533" w:rsidP="00801533" w14:paraId="7AAD77C5" w14:textId="77777777">
      <w:pPr>
        <w:pStyle w:val="ListParagraph"/>
        <w:spacing w:after="0" w:line="240" w:lineRule="auto"/>
        <w:ind w:left="0"/>
        <w:jc w:val="both"/>
        <w:rPr>
          <w:rFonts w:asciiTheme="minorBidi" w:hAnsiTheme="minorBidi" w:cstheme="minorBidi"/>
        </w:rPr>
      </w:pPr>
      <w:r w:rsidRPr="00801533">
        <w:rPr>
          <w:rFonts w:asciiTheme="minorBidi" w:hAnsiTheme="minorBidi" w:cstheme="minorBidi"/>
        </w:rPr>
        <w:t>Team Size</w:t>
      </w:r>
      <w:r w:rsidRPr="00801533">
        <w:rPr>
          <w:rFonts w:asciiTheme="minorBidi" w:hAnsiTheme="minorBidi" w:cstheme="minorBidi"/>
        </w:rPr>
        <w:tab/>
      </w:r>
      <w:r w:rsidRPr="00801533">
        <w:rPr>
          <w:rFonts w:asciiTheme="minorBidi" w:hAnsiTheme="minorBidi" w:cstheme="minorBidi"/>
        </w:rPr>
        <w:tab/>
        <w:t>: 24.</w:t>
      </w:r>
    </w:p>
    <w:p w:rsidR="00801533" w:rsidP="005E6290" w14:paraId="062A6A48" w14:textId="29765005">
      <w:pPr>
        <w:pStyle w:val="ListParagraph"/>
        <w:spacing w:after="0" w:line="240" w:lineRule="auto"/>
        <w:ind w:left="0"/>
        <w:jc w:val="both"/>
        <w:rPr>
          <w:rFonts w:asciiTheme="minorBidi" w:hAnsiTheme="minorBidi" w:cstheme="minorBidi"/>
        </w:rPr>
      </w:pPr>
      <w:r w:rsidRPr="00801533">
        <w:rPr>
          <w:rFonts w:asciiTheme="minorBidi" w:hAnsiTheme="minorBidi" w:cstheme="minorBidi"/>
        </w:rPr>
        <w:t xml:space="preserve">Our product was used for generating legal electronic bills and to store the bill information. The billing information can be retrieved, viewed and reprinted. The stored billing records can be used for tax commutation. We also provided inventory/stock information. </w:t>
      </w:r>
    </w:p>
    <w:p w:rsidR="00801533" w:rsidP="00801533" w14:paraId="088960B6" w14:textId="6A6C3751">
      <w:pPr>
        <w:spacing w:after="0" w:line="240" w:lineRule="auto"/>
        <w:ind w:left="360"/>
        <w:jc w:val="both"/>
        <w:rPr>
          <w:lang w:eastAsia="en-US"/>
        </w:rPr>
      </w:pPr>
      <w:r>
        <w:rPr>
          <w:noProof/>
        </w:rPr>
        <mc:AlternateContent>
          <mc:Choice Requires="wps">
            <w:drawing>
              <wp:anchor distT="0" distB="0" distL="114300" distR="114300" simplePos="0" relativeHeight="251666432" behindDoc="0" locked="0" layoutInCell="0" allowOverlap="1">
                <wp:simplePos x="0" y="0"/>
                <wp:positionH relativeFrom="margin">
                  <wp:posOffset>-107950</wp:posOffset>
                </wp:positionH>
                <wp:positionV relativeFrom="paragraph">
                  <wp:posOffset>98425</wp:posOffset>
                </wp:positionV>
                <wp:extent cx="6127750" cy="228600"/>
                <wp:effectExtent l="0" t="0" r="25400" b="1905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127750" cy="228600"/>
                        </a:xfrm>
                        <a:prstGeom prst="rect">
                          <a:avLst/>
                        </a:prstGeom>
                        <a:solidFill>
                          <a:srgbClr val="C0C0C0"/>
                        </a:solidFill>
                        <a:ln w="9525">
                          <a:solidFill>
                            <a:srgbClr val="000000"/>
                          </a:solidFill>
                          <a:miter lim="0"/>
                          <a:headEnd/>
                          <a:tailEnd/>
                        </a:ln>
                      </wps:spPr>
                      <wps:txbx>
                        <w:txbxContent>
                          <w:p w:rsidR="00801533" w:rsidP="00801533" w14:textId="77777777">
                            <w:pPr>
                              <w:spacing w:line="273" w:lineRule="auto"/>
                              <w:jc w:val="both"/>
                            </w:pPr>
                            <w:r>
                              <w:rPr>
                                <w:rFonts w:ascii="Times New Roman" w:eastAsia="Times New Roman" w:hAnsi="Times New Roman"/>
                                <w:b/>
                              </w:rPr>
                              <w:t>EDUCATIONAL DETAILS</w:t>
                            </w:r>
                          </w:p>
                        </w:txbxContent>
                      </wps:txbx>
                      <wps:bodyPr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id="Rectangle 5" o:spid="_x0000_s1029" style="width:482.5pt;height:18pt;margin-top:7.75pt;margin-left:-8.5pt;mso-height-percent:0;mso-height-relative:margin;mso-position-horizontal-relative:margin;mso-width-percent:0;mso-width-relative:margin;mso-wrap-distance-bottom:0;mso-wrap-distance-left:9pt;mso-wrap-distance-right:9pt;mso-wrap-distance-top:0;mso-wrap-style:square;position:absolute;visibility:visible;v-text-anchor:top;z-index:251667456" o:allowincell="f" fillcolor="silver">
                <v:textbox inset="7.2pt,3.6pt,7.2pt,3.6pt">
                  <w:txbxContent>
                    <w:p w:rsidR="00801533" w:rsidP="00801533" w14:paraId="5B1ADEBA" w14:textId="77777777">
                      <w:pPr>
                        <w:spacing w:line="273" w:lineRule="auto"/>
                        <w:jc w:val="both"/>
                      </w:pPr>
                      <w:r>
                        <w:rPr>
                          <w:rFonts w:ascii="Times New Roman" w:eastAsia="Times New Roman" w:hAnsi="Times New Roman"/>
                          <w:b/>
                        </w:rPr>
                        <w:t>EDUCATIONAL DETAILS</w:t>
                      </w:r>
                    </w:p>
                  </w:txbxContent>
                </v:textbox>
                <w10:wrap anchorx="margin"/>
              </v:rect>
            </w:pict>
          </mc:Fallback>
        </mc:AlternateContent>
      </w:r>
    </w:p>
    <w:p w:rsidR="00801533" w:rsidP="00801533" w14:paraId="194FDAA5" w14:textId="77777777">
      <w:pPr>
        <w:spacing w:line="240" w:lineRule="auto"/>
        <w:ind w:left="360"/>
        <w:jc w:val="both"/>
      </w:pPr>
    </w:p>
    <w:tbl>
      <w:tblPr>
        <w:tblStyle w:val="1"/>
        <w:tblW w:w="94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79"/>
        <w:gridCol w:w="2975"/>
        <w:gridCol w:w="1531"/>
        <w:gridCol w:w="2280"/>
      </w:tblGrid>
      <w:tr w14:paraId="62FBBAE0" w14:textId="77777777" w:rsidTr="005E6290">
        <w:tblPrEx>
          <w:tblW w:w="94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00"/>
        </w:trPr>
        <w:tc>
          <w:tcPr>
            <w:tcW w:w="267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01533" w14:paraId="2783AC15" w14:textId="77777777">
            <w:pPr>
              <w:pStyle w:val="ListParagraph"/>
              <w:spacing w:after="0" w:line="240" w:lineRule="auto"/>
            </w:pPr>
            <w:r>
              <w:rPr>
                <w:b/>
                <w:sz w:val="18"/>
                <w:szCs w:val="18"/>
              </w:rPr>
              <w:t>Course</w:t>
            </w:r>
          </w:p>
        </w:tc>
        <w:tc>
          <w:tcPr>
            <w:tcW w:w="2975"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01533" w14:paraId="016D67B1" w14:textId="77777777">
            <w:pPr>
              <w:pStyle w:val="ListParagraph"/>
              <w:spacing w:after="0" w:line="240" w:lineRule="auto"/>
            </w:pPr>
            <w:r>
              <w:rPr>
                <w:b/>
                <w:sz w:val="18"/>
                <w:szCs w:val="18"/>
              </w:rPr>
              <w:t>College/University</w:t>
            </w:r>
          </w:p>
        </w:tc>
        <w:tc>
          <w:tcPr>
            <w:tcW w:w="153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01533" w:rsidP="005E6290" w14:paraId="5D2F9E68" w14:textId="77777777">
            <w:pPr>
              <w:pStyle w:val="ListParagraph"/>
              <w:spacing w:after="0" w:line="240" w:lineRule="auto"/>
            </w:pPr>
            <w:r>
              <w:rPr>
                <w:b/>
                <w:sz w:val="18"/>
                <w:szCs w:val="18"/>
              </w:rPr>
              <w:t>Year</w:t>
            </w:r>
          </w:p>
        </w:tc>
        <w:tc>
          <w:tcPr>
            <w:tcW w:w="2280"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01533" w14:paraId="06DCE2F6" w14:textId="77777777">
            <w:pPr>
              <w:pStyle w:val="ListParagraph"/>
              <w:spacing w:after="0" w:line="240" w:lineRule="auto"/>
            </w:pPr>
            <w:r>
              <w:rPr>
                <w:b/>
                <w:sz w:val="18"/>
                <w:szCs w:val="18"/>
              </w:rPr>
              <w:t>Aggregate</w:t>
            </w:r>
          </w:p>
        </w:tc>
      </w:tr>
      <w:tr w14:paraId="3C6216D8" w14:textId="77777777" w:rsidTr="005E6290">
        <w:tblPrEx>
          <w:tblW w:w="9465" w:type="dxa"/>
          <w:tblInd w:w="0" w:type="dxa"/>
          <w:tblLayout w:type="fixed"/>
          <w:tblLook w:val="0400"/>
        </w:tblPrEx>
        <w:trPr>
          <w:trHeight w:val="380"/>
        </w:trPr>
        <w:tc>
          <w:tcPr>
            <w:tcW w:w="2679" w:type="dxa"/>
            <w:tcBorders>
              <w:top w:val="single" w:sz="12" w:space="0" w:color="000000"/>
              <w:left w:val="single" w:sz="4" w:space="0" w:color="000000"/>
              <w:bottom w:val="single" w:sz="4" w:space="0" w:color="000000"/>
              <w:right w:val="single" w:sz="4" w:space="0" w:color="000000"/>
            </w:tcBorders>
            <w:vAlign w:val="center"/>
            <w:hideMark/>
          </w:tcPr>
          <w:p w:rsidR="00801533" w14:paraId="6E3D1676" w14:textId="77777777">
            <w:pPr>
              <w:pStyle w:val="ListParagraph"/>
              <w:spacing w:after="0" w:line="240" w:lineRule="auto"/>
            </w:pPr>
            <w:r>
              <w:rPr>
                <w:b/>
                <w:sz w:val="18"/>
                <w:szCs w:val="18"/>
              </w:rPr>
              <w:t>BA</w:t>
            </w:r>
            <w:r>
              <w:rPr>
                <w:sz w:val="18"/>
                <w:szCs w:val="18"/>
              </w:rPr>
              <w:t xml:space="preserve"> Computer </w:t>
            </w:r>
            <w:r>
              <w:rPr>
                <w:sz w:val="18"/>
                <w:szCs w:val="18"/>
              </w:rPr>
              <w:t>Science  &amp;</w:t>
            </w:r>
            <w:r>
              <w:rPr>
                <w:sz w:val="18"/>
                <w:szCs w:val="18"/>
              </w:rPr>
              <w:t xml:space="preserve"> Management</w:t>
            </w:r>
          </w:p>
        </w:tc>
        <w:tc>
          <w:tcPr>
            <w:tcW w:w="2975" w:type="dxa"/>
            <w:tcBorders>
              <w:top w:val="single" w:sz="12" w:space="0" w:color="000000"/>
              <w:left w:val="single" w:sz="4" w:space="0" w:color="000000"/>
              <w:bottom w:val="single" w:sz="4" w:space="0" w:color="000000"/>
              <w:right w:val="single" w:sz="4" w:space="0" w:color="000000"/>
            </w:tcBorders>
            <w:vAlign w:val="center"/>
            <w:hideMark/>
          </w:tcPr>
          <w:p w:rsidR="00801533" w14:paraId="3893AD12" w14:textId="77777777">
            <w:pPr>
              <w:pStyle w:val="ListParagraph"/>
              <w:spacing w:after="0" w:line="240" w:lineRule="auto"/>
            </w:pPr>
            <w:r>
              <w:rPr>
                <w:sz w:val="18"/>
                <w:szCs w:val="18"/>
              </w:rPr>
              <w:t>University of Tel Aviv.</w:t>
            </w:r>
          </w:p>
        </w:tc>
        <w:tc>
          <w:tcPr>
            <w:tcW w:w="1531" w:type="dxa"/>
            <w:tcBorders>
              <w:top w:val="single" w:sz="12" w:space="0" w:color="000000"/>
              <w:left w:val="single" w:sz="4" w:space="0" w:color="000000"/>
              <w:bottom w:val="single" w:sz="4" w:space="0" w:color="000000"/>
              <w:right w:val="single" w:sz="4" w:space="0" w:color="000000"/>
            </w:tcBorders>
            <w:vAlign w:val="center"/>
            <w:hideMark/>
          </w:tcPr>
          <w:p w:rsidR="00801533" w:rsidP="005E6290" w14:paraId="14635D4A" w14:textId="77777777">
            <w:pPr>
              <w:pStyle w:val="ListParagraph"/>
              <w:spacing w:after="0" w:line="240" w:lineRule="auto"/>
            </w:pPr>
            <w:r>
              <w:rPr>
                <w:sz w:val="18"/>
                <w:szCs w:val="18"/>
              </w:rPr>
              <w:t>2002</w:t>
            </w:r>
          </w:p>
        </w:tc>
        <w:tc>
          <w:tcPr>
            <w:tcW w:w="2280" w:type="dxa"/>
            <w:tcBorders>
              <w:top w:val="single" w:sz="12" w:space="0" w:color="000000"/>
              <w:left w:val="single" w:sz="4" w:space="0" w:color="000000"/>
              <w:bottom w:val="single" w:sz="4" w:space="0" w:color="000000"/>
              <w:right w:val="single" w:sz="4" w:space="0" w:color="000000"/>
            </w:tcBorders>
            <w:vAlign w:val="center"/>
            <w:hideMark/>
          </w:tcPr>
          <w:p w:rsidR="00801533" w14:paraId="42FE99E1" w14:textId="77777777">
            <w:pPr>
              <w:pStyle w:val="ListParagraph"/>
              <w:spacing w:after="0" w:line="240" w:lineRule="auto"/>
            </w:pPr>
            <w:r>
              <w:rPr>
                <w:sz w:val="18"/>
                <w:szCs w:val="18"/>
              </w:rPr>
              <w:t>88</w:t>
            </w:r>
          </w:p>
        </w:tc>
      </w:tr>
      <w:tr w14:paraId="5AAFC54C" w14:textId="77777777" w:rsidTr="005E6290">
        <w:tblPrEx>
          <w:tblW w:w="9465" w:type="dxa"/>
          <w:tblInd w:w="0" w:type="dxa"/>
          <w:tblLayout w:type="fixed"/>
          <w:tblLook w:val="0400"/>
        </w:tblPrEx>
        <w:trPr>
          <w:trHeight w:val="420"/>
        </w:trPr>
        <w:tc>
          <w:tcPr>
            <w:tcW w:w="2679" w:type="dxa"/>
            <w:tcBorders>
              <w:top w:val="single" w:sz="4" w:space="0" w:color="000000"/>
              <w:left w:val="single" w:sz="4" w:space="0" w:color="000000"/>
              <w:bottom w:val="single" w:sz="4" w:space="0" w:color="000000"/>
              <w:right w:val="single" w:sz="4" w:space="0" w:color="000000"/>
            </w:tcBorders>
            <w:vAlign w:val="center"/>
            <w:hideMark/>
          </w:tcPr>
          <w:p w:rsidR="00801533" w14:paraId="312C4032" w14:textId="77777777">
            <w:pPr>
              <w:pStyle w:val="ListParagraph"/>
              <w:spacing w:after="0" w:line="240" w:lineRule="auto"/>
            </w:pPr>
            <w:r>
              <w:rPr>
                <w:b/>
                <w:sz w:val="18"/>
                <w:szCs w:val="18"/>
              </w:rPr>
              <w:t>MCSE</w:t>
            </w: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801533" w14:paraId="09A789D8" w14:textId="77777777">
            <w:pPr>
              <w:pStyle w:val="ListParagraph"/>
              <w:spacing w:after="0" w:line="240" w:lineRule="auto"/>
            </w:pPr>
            <w:r>
              <w:rPr>
                <w:sz w:val="18"/>
                <w:szCs w:val="18"/>
              </w:rPr>
              <w:t>College of Ramat Gan</w:t>
            </w:r>
          </w:p>
        </w:tc>
        <w:tc>
          <w:tcPr>
            <w:tcW w:w="1531" w:type="dxa"/>
            <w:tcBorders>
              <w:top w:val="single" w:sz="4" w:space="0" w:color="000000"/>
              <w:left w:val="single" w:sz="4" w:space="0" w:color="000000"/>
              <w:bottom w:val="single" w:sz="4" w:space="0" w:color="000000"/>
              <w:right w:val="single" w:sz="4" w:space="0" w:color="000000"/>
            </w:tcBorders>
            <w:vAlign w:val="center"/>
            <w:hideMark/>
          </w:tcPr>
          <w:p w:rsidR="00801533" w:rsidP="005E6290" w14:paraId="7B5FE879" w14:textId="77777777">
            <w:pPr>
              <w:pStyle w:val="ListParagraph"/>
              <w:spacing w:after="0" w:line="240" w:lineRule="auto"/>
            </w:pPr>
            <w:r>
              <w:rPr>
                <w:sz w:val="18"/>
                <w:szCs w:val="18"/>
              </w:rPr>
              <w:t>2000</w:t>
            </w:r>
          </w:p>
        </w:tc>
        <w:tc>
          <w:tcPr>
            <w:tcW w:w="2280" w:type="dxa"/>
            <w:tcBorders>
              <w:top w:val="single" w:sz="4" w:space="0" w:color="000000"/>
              <w:left w:val="single" w:sz="4" w:space="0" w:color="000000"/>
              <w:bottom w:val="single" w:sz="4" w:space="0" w:color="000000"/>
              <w:right w:val="single" w:sz="4" w:space="0" w:color="000000"/>
            </w:tcBorders>
            <w:vAlign w:val="center"/>
            <w:hideMark/>
          </w:tcPr>
          <w:p w:rsidR="00801533" w:rsidP="005E6290" w14:paraId="29667553" w14:textId="77777777">
            <w:pPr>
              <w:pStyle w:val="ListParagraph"/>
              <w:spacing w:after="0" w:line="240" w:lineRule="auto"/>
              <w:jc w:val="both"/>
            </w:pPr>
            <w:r w:rsidRPr="005E6290">
              <w:rPr>
                <w:sz w:val="14"/>
                <w:szCs w:val="14"/>
              </w:rPr>
              <w:t>Microsoft Certificate - 6 MCP</w:t>
            </w:r>
          </w:p>
        </w:tc>
      </w:tr>
    </w:tbl>
    <w:p w:rsidR="00801533" w:rsidP="00801533" w14:paraId="2430CDC7" w14:textId="77777777">
      <w:pPr>
        <w:spacing w:after="0"/>
        <w:jc w:val="both"/>
        <w:rPr>
          <w:rFonts w:cs="Calibri"/>
        </w:rPr>
      </w:pPr>
      <w:r>
        <w:rPr>
          <w:b/>
          <w:sz w:val="18"/>
          <w:szCs w:val="18"/>
        </w:rPr>
        <w:t>ADDITIONAL CERTIFICATIONS:</w:t>
      </w:r>
    </w:p>
    <w:p w:rsidR="00801533" w:rsidP="005E6290" w14:paraId="2FB92F50" w14:textId="4CD294F0">
      <w:pPr>
        <w:spacing w:after="0"/>
        <w:contextualSpacing/>
        <w:jc w:val="both"/>
        <w:rPr>
          <w:sz w:val="18"/>
          <w:szCs w:val="18"/>
        </w:rPr>
      </w:pPr>
      <w:r>
        <w:rPr>
          <w:sz w:val="18"/>
          <w:szCs w:val="18"/>
        </w:rPr>
        <w:t>KMDF Programming, Certified by Microsoft.</w:t>
      </w:r>
      <w:r w:rsidR="005E6290">
        <w:rPr>
          <w:sz w:val="18"/>
          <w:szCs w:val="18"/>
        </w:rPr>
        <w:t xml:space="preserve"> </w:t>
      </w:r>
      <w:r>
        <w:rPr>
          <w:sz w:val="18"/>
          <w:szCs w:val="18"/>
        </w:rPr>
        <w:t xml:space="preserve">SQL, DBA Pro6 </w:t>
      </w:r>
      <w:r>
        <w:rPr>
          <w:sz w:val="18"/>
          <w:szCs w:val="18"/>
        </w:rPr>
        <w:t>Pogramming</w:t>
      </w:r>
      <w:r>
        <w:rPr>
          <w:sz w:val="18"/>
          <w:szCs w:val="18"/>
        </w:rPr>
        <w:t>, Certified by Microsoft”.</w:t>
      </w:r>
      <w:r w:rsidR="005E6290">
        <w:rPr>
          <w:sz w:val="18"/>
          <w:szCs w:val="18"/>
        </w:rPr>
        <w:t xml:space="preserve"> </w:t>
      </w:r>
      <w:r>
        <w:rPr>
          <w:i/>
          <w:sz w:val="18"/>
          <w:szCs w:val="18"/>
        </w:rPr>
        <w:t>Android, Certified by “John Brice”.</w:t>
      </w:r>
      <w:r w:rsidR="005E6290">
        <w:rPr>
          <w:i/>
          <w:sz w:val="18"/>
          <w:szCs w:val="18"/>
        </w:rPr>
        <w:t xml:space="preserve"> </w:t>
      </w:r>
      <w:r>
        <w:rPr>
          <w:sz w:val="18"/>
          <w:szCs w:val="18"/>
        </w:rPr>
        <w:t xml:space="preserve">Learn to Lead &amp; Management Expertise “University of Tel </w:t>
      </w:r>
      <w:r>
        <w:rPr>
          <w:sz w:val="18"/>
          <w:szCs w:val="18"/>
        </w:rPr>
        <w:t>Aviv</w:t>
      </w:r>
      <w:r>
        <w:rPr>
          <w:sz w:val="18"/>
          <w:szCs w:val="18"/>
        </w:rPr>
        <w:t>”.Azure</w:t>
      </w:r>
      <w:r>
        <w:rPr>
          <w:sz w:val="18"/>
          <w:szCs w:val="18"/>
        </w:rPr>
        <w:t xml:space="preserve"> Development Certification</w:t>
      </w:r>
    </w:p>
    <w:p w:rsidR="00801533" w:rsidRPr="003D2A08" w:rsidP="00CD121A" w14:paraId="4888FC88" w14:textId="482AC6A7">
      <w:pPr>
        <w:spacing w:after="0" w:line="240" w:lineRule="auto"/>
        <w:jc w:val="both"/>
        <w:rPr>
          <w:rFonts w:asciiTheme="minorBidi" w:hAnsiTheme="minorBidi" w:cstheme="minorBidi"/>
        </w:rPr>
      </w:pPr>
      <w:r>
        <w:rPr>
          <w:noProof/>
        </w:rPr>
        <w:drawing>
          <wp:inline distT="0" distB="0" distL="0" distR="0">
            <wp:extent cx="996950" cy="1002030"/>
            <wp:effectExtent l="0" t="0" r="0" b="7620"/>
            <wp:docPr id="9" name="Picture 9"/>
            <wp:cNvGraphicFramePr/>
            <a:graphic xmlns:a="http://schemas.openxmlformats.org/drawingml/2006/main">
              <a:graphicData uri="http://schemas.openxmlformats.org/drawingml/2006/picture">
                <pic:pic xmlns:pic="http://schemas.openxmlformats.org/drawingml/2006/picture">
                  <pic:nvPicPr>
                    <pic:cNvPr id="1163401813" name="Picture 8"/>
                    <pic:cNvPicPr/>
                  </pic:nvPicPr>
                  <pic:blipFill>
                    <a:blip xmlns:r="http://schemas.openxmlformats.org/officeDocument/2006/relationships" r:embed="rId10"/>
                    <a:stretch>
                      <a:fillRect/>
                    </a:stretch>
                  </pic:blipFill>
                  <pic:spPr>
                    <a:xfrm>
                      <a:off x="0" y="0"/>
                      <a:ext cx="996950" cy="1002030"/>
                    </a:xfrm>
                    <a:prstGeom prst="rect">
                      <a:avLst/>
                    </a:prstGeom>
                  </pic:spPr>
                </pic:pic>
              </a:graphicData>
            </a:graphic>
          </wp:inline>
        </w:drawing>
      </w:r>
    </w:p>
    <w:sectPr w:rsidSect="00946EDB">
      <w:headerReference w:type="default" r:id="rId11"/>
      <w:pgSz w:w="12240" w:h="15840"/>
      <w:pgMar w:top="1080" w:right="1440" w:bottom="108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372588"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524A00"/>
    <w:multiLevelType w:val="hybridMultilevel"/>
    <w:tmpl w:val="2C4606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B71313B"/>
    <w:multiLevelType w:val="multilevel"/>
    <w:tmpl w:val="B408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0D30DE"/>
    <w:multiLevelType w:val="hybridMultilevel"/>
    <w:tmpl w:val="CAD27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612C48"/>
    <w:multiLevelType w:val="multilevel"/>
    <w:tmpl w:val="2064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D35429"/>
    <w:multiLevelType w:val="multilevel"/>
    <w:tmpl w:val="2C4606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A783DAA"/>
    <w:multiLevelType w:val="hybridMultilevel"/>
    <w:tmpl w:val="31DC1AF8"/>
    <w:lvl w:ilvl="0">
      <w:start w:val="1"/>
      <w:numFmt w:val="bullet"/>
      <w:lvlText w:val=""/>
      <w:lvlJc w:val="left"/>
      <w:pPr>
        <w:ind w:left="720" w:hanging="360"/>
      </w:pPr>
      <w:rPr>
        <w:rFonts w:ascii="Symbol" w:eastAsia="Calibri" w:hAnsi="Symbol"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51F66A2"/>
    <w:multiLevelType w:val="hybridMultilevel"/>
    <w:tmpl w:val="56F44DA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D6182A"/>
    <w:multiLevelType w:val="hybridMultilevel"/>
    <w:tmpl w:val="4F6C47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01B6D48"/>
    <w:multiLevelType w:val="hybridMultilevel"/>
    <w:tmpl w:val="6AFA769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60A27712"/>
    <w:multiLevelType w:val="multilevel"/>
    <w:tmpl w:val="2C4606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E6D2B4F"/>
    <w:multiLevelType w:val="hybridMultilevel"/>
    <w:tmpl w:val="5C7431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6"/>
  </w:num>
  <w:num w:numId="4">
    <w:abstractNumId w:val="8"/>
  </w:num>
  <w:num w:numId="5">
    <w:abstractNumId w:val="0"/>
  </w:num>
  <w:num w:numId="6">
    <w:abstractNumId w:val="4"/>
  </w:num>
  <w:num w:numId="7">
    <w:abstractNumId w:val="9"/>
  </w:num>
  <w:num w:numId="8">
    <w:abstractNumId w:val="7"/>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35"/>
    <w:rsid w:val="000011BE"/>
    <w:rsid w:val="00003C78"/>
    <w:rsid w:val="00004E08"/>
    <w:rsid w:val="00014C5D"/>
    <w:rsid w:val="0002611D"/>
    <w:rsid w:val="00035B29"/>
    <w:rsid w:val="00043CCC"/>
    <w:rsid w:val="0005468C"/>
    <w:rsid w:val="00055219"/>
    <w:rsid w:val="00066F98"/>
    <w:rsid w:val="0007490B"/>
    <w:rsid w:val="00086895"/>
    <w:rsid w:val="000C146D"/>
    <w:rsid w:val="000C453C"/>
    <w:rsid w:val="000E63E5"/>
    <w:rsid w:val="000F2EA0"/>
    <w:rsid w:val="000F7BAC"/>
    <w:rsid w:val="0010158E"/>
    <w:rsid w:val="00107B35"/>
    <w:rsid w:val="0011372A"/>
    <w:rsid w:val="0014690C"/>
    <w:rsid w:val="0018217C"/>
    <w:rsid w:val="001823A8"/>
    <w:rsid w:val="00196DEF"/>
    <w:rsid w:val="001B1ABD"/>
    <w:rsid w:val="001B1ED9"/>
    <w:rsid w:val="001F08B7"/>
    <w:rsid w:val="001F69B7"/>
    <w:rsid w:val="00231842"/>
    <w:rsid w:val="00231BC7"/>
    <w:rsid w:val="00237B7E"/>
    <w:rsid w:val="0024323B"/>
    <w:rsid w:val="0028038A"/>
    <w:rsid w:val="002849FC"/>
    <w:rsid w:val="002A27C0"/>
    <w:rsid w:val="002A3859"/>
    <w:rsid w:val="002B0834"/>
    <w:rsid w:val="002B6605"/>
    <w:rsid w:val="00312158"/>
    <w:rsid w:val="00313B05"/>
    <w:rsid w:val="00324FB8"/>
    <w:rsid w:val="00334F55"/>
    <w:rsid w:val="00335D0D"/>
    <w:rsid w:val="0034317A"/>
    <w:rsid w:val="00343B69"/>
    <w:rsid w:val="00350355"/>
    <w:rsid w:val="00367F9D"/>
    <w:rsid w:val="00370AB0"/>
    <w:rsid w:val="00385887"/>
    <w:rsid w:val="003B16E6"/>
    <w:rsid w:val="003B6C9B"/>
    <w:rsid w:val="003C3476"/>
    <w:rsid w:val="003C7FAE"/>
    <w:rsid w:val="003D2A08"/>
    <w:rsid w:val="003D7147"/>
    <w:rsid w:val="00413362"/>
    <w:rsid w:val="00421181"/>
    <w:rsid w:val="00423115"/>
    <w:rsid w:val="00424DB4"/>
    <w:rsid w:val="00436EFE"/>
    <w:rsid w:val="00441BFC"/>
    <w:rsid w:val="00455F1F"/>
    <w:rsid w:val="00460612"/>
    <w:rsid w:val="004677C3"/>
    <w:rsid w:val="00482F87"/>
    <w:rsid w:val="00487FE3"/>
    <w:rsid w:val="0049393B"/>
    <w:rsid w:val="004954B1"/>
    <w:rsid w:val="004B693F"/>
    <w:rsid w:val="004B6F09"/>
    <w:rsid w:val="004D493A"/>
    <w:rsid w:val="004D5AA6"/>
    <w:rsid w:val="004E57DB"/>
    <w:rsid w:val="004F1CD1"/>
    <w:rsid w:val="004F7105"/>
    <w:rsid w:val="00510C16"/>
    <w:rsid w:val="0051158E"/>
    <w:rsid w:val="005268BA"/>
    <w:rsid w:val="00537CB9"/>
    <w:rsid w:val="00562DD1"/>
    <w:rsid w:val="00573126"/>
    <w:rsid w:val="005848A5"/>
    <w:rsid w:val="00591FF9"/>
    <w:rsid w:val="00592018"/>
    <w:rsid w:val="0059604F"/>
    <w:rsid w:val="005B74B8"/>
    <w:rsid w:val="005C0602"/>
    <w:rsid w:val="005C292F"/>
    <w:rsid w:val="005C6048"/>
    <w:rsid w:val="005E6290"/>
    <w:rsid w:val="005E72FD"/>
    <w:rsid w:val="005E7B5D"/>
    <w:rsid w:val="005F10E1"/>
    <w:rsid w:val="006037DC"/>
    <w:rsid w:val="00610127"/>
    <w:rsid w:val="006278B7"/>
    <w:rsid w:val="00637C71"/>
    <w:rsid w:val="006438A9"/>
    <w:rsid w:val="00647F77"/>
    <w:rsid w:val="00651450"/>
    <w:rsid w:val="00652AD4"/>
    <w:rsid w:val="0066459A"/>
    <w:rsid w:val="006731A4"/>
    <w:rsid w:val="006764FF"/>
    <w:rsid w:val="006809F1"/>
    <w:rsid w:val="00684F15"/>
    <w:rsid w:val="00685757"/>
    <w:rsid w:val="00685AA3"/>
    <w:rsid w:val="0068695C"/>
    <w:rsid w:val="00693C4B"/>
    <w:rsid w:val="0069756E"/>
    <w:rsid w:val="006A6BC2"/>
    <w:rsid w:val="006B1866"/>
    <w:rsid w:val="006B3CED"/>
    <w:rsid w:val="006B4B79"/>
    <w:rsid w:val="006C0E7E"/>
    <w:rsid w:val="006C648F"/>
    <w:rsid w:val="006E19CB"/>
    <w:rsid w:val="006F3319"/>
    <w:rsid w:val="006F7B59"/>
    <w:rsid w:val="00706C41"/>
    <w:rsid w:val="00731EB7"/>
    <w:rsid w:val="00744CDD"/>
    <w:rsid w:val="00753E74"/>
    <w:rsid w:val="00756A9B"/>
    <w:rsid w:val="007657C8"/>
    <w:rsid w:val="00785476"/>
    <w:rsid w:val="007904C5"/>
    <w:rsid w:val="00796C4C"/>
    <w:rsid w:val="007972A1"/>
    <w:rsid w:val="007B516D"/>
    <w:rsid w:val="007B6493"/>
    <w:rsid w:val="007B6783"/>
    <w:rsid w:val="007D4120"/>
    <w:rsid w:val="007D5B66"/>
    <w:rsid w:val="007D746B"/>
    <w:rsid w:val="007E2807"/>
    <w:rsid w:val="007E5085"/>
    <w:rsid w:val="00801533"/>
    <w:rsid w:val="008076B7"/>
    <w:rsid w:val="00813755"/>
    <w:rsid w:val="008224E9"/>
    <w:rsid w:val="00832866"/>
    <w:rsid w:val="008339B0"/>
    <w:rsid w:val="00833AB5"/>
    <w:rsid w:val="0084171C"/>
    <w:rsid w:val="00847543"/>
    <w:rsid w:val="00852AC2"/>
    <w:rsid w:val="0086458C"/>
    <w:rsid w:val="00864EA0"/>
    <w:rsid w:val="008671E4"/>
    <w:rsid w:val="008711B7"/>
    <w:rsid w:val="00871BA7"/>
    <w:rsid w:val="00872D0D"/>
    <w:rsid w:val="00875059"/>
    <w:rsid w:val="00896F3B"/>
    <w:rsid w:val="00897D64"/>
    <w:rsid w:val="008A7DDD"/>
    <w:rsid w:val="008B0789"/>
    <w:rsid w:val="008D7921"/>
    <w:rsid w:val="008E095A"/>
    <w:rsid w:val="008E247F"/>
    <w:rsid w:val="008E6E19"/>
    <w:rsid w:val="008F6709"/>
    <w:rsid w:val="008F6726"/>
    <w:rsid w:val="00902097"/>
    <w:rsid w:val="00906453"/>
    <w:rsid w:val="009137C5"/>
    <w:rsid w:val="00913C6F"/>
    <w:rsid w:val="0091553D"/>
    <w:rsid w:val="0091651C"/>
    <w:rsid w:val="00946A3B"/>
    <w:rsid w:val="00946EDB"/>
    <w:rsid w:val="00946F43"/>
    <w:rsid w:val="00950F92"/>
    <w:rsid w:val="009559EC"/>
    <w:rsid w:val="00970859"/>
    <w:rsid w:val="009721D3"/>
    <w:rsid w:val="00980A4C"/>
    <w:rsid w:val="00996F10"/>
    <w:rsid w:val="00997016"/>
    <w:rsid w:val="009A0AB0"/>
    <w:rsid w:val="009B03A6"/>
    <w:rsid w:val="009B411F"/>
    <w:rsid w:val="009D7A34"/>
    <w:rsid w:val="009F1E73"/>
    <w:rsid w:val="009F1F69"/>
    <w:rsid w:val="009F611C"/>
    <w:rsid w:val="00A22565"/>
    <w:rsid w:val="00A234F4"/>
    <w:rsid w:val="00A25157"/>
    <w:rsid w:val="00A30629"/>
    <w:rsid w:val="00A51A42"/>
    <w:rsid w:val="00A57836"/>
    <w:rsid w:val="00A6182C"/>
    <w:rsid w:val="00A637A7"/>
    <w:rsid w:val="00A67098"/>
    <w:rsid w:val="00A737B0"/>
    <w:rsid w:val="00A73D52"/>
    <w:rsid w:val="00A845D8"/>
    <w:rsid w:val="00A93DD0"/>
    <w:rsid w:val="00A947A8"/>
    <w:rsid w:val="00AA4C58"/>
    <w:rsid w:val="00AD3E9C"/>
    <w:rsid w:val="00B15C15"/>
    <w:rsid w:val="00B21D8C"/>
    <w:rsid w:val="00B36F25"/>
    <w:rsid w:val="00B41677"/>
    <w:rsid w:val="00B53066"/>
    <w:rsid w:val="00B6499A"/>
    <w:rsid w:val="00B708B9"/>
    <w:rsid w:val="00B746A3"/>
    <w:rsid w:val="00B76936"/>
    <w:rsid w:val="00B803C9"/>
    <w:rsid w:val="00B81549"/>
    <w:rsid w:val="00B824B5"/>
    <w:rsid w:val="00B87F72"/>
    <w:rsid w:val="00B90649"/>
    <w:rsid w:val="00B96EDE"/>
    <w:rsid w:val="00BA1B0B"/>
    <w:rsid w:val="00BA6DFF"/>
    <w:rsid w:val="00BB032C"/>
    <w:rsid w:val="00BD05E4"/>
    <w:rsid w:val="00BD3C70"/>
    <w:rsid w:val="00BE2D4F"/>
    <w:rsid w:val="00BF506E"/>
    <w:rsid w:val="00BF5B79"/>
    <w:rsid w:val="00BF5EF6"/>
    <w:rsid w:val="00C21400"/>
    <w:rsid w:val="00C255B5"/>
    <w:rsid w:val="00C2565D"/>
    <w:rsid w:val="00C45EC5"/>
    <w:rsid w:val="00C50ECE"/>
    <w:rsid w:val="00C70F15"/>
    <w:rsid w:val="00C75766"/>
    <w:rsid w:val="00C96F2C"/>
    <w:rsid w:val="00CA5B08"/>
    <w:rsid w:val="00CB696A"/>
    <w:rsid w:val="00CC6EF5"/>
    <w:rsid w:val="00CD03EE"/>
    <w:rsid w:val="00CD121A"/>
    <w:rsid w:val="00CD3BBE"/>
    <w:rsid w:val="00CD5C39"/>
    <w:rsid w:val="00CE3BED"/>
    <w:rsid w:val="00CF2EDF"/>
    <w:rsid w:val="00D01E57"/>
    <w:rsid w:val="00D02AC3"/>
    <w:rsid w:val="00D0752E"/>
    <w:rsid w:val="00D16978"/>
    <w:rsid w:val="00D45300"/>
    <w:rsid w:val="00D55F53"/>
    <w:rsid w:val="00D62447"/>
    <w:rsid w:val="00D710DA"/>
    <w:rsid w:val="00D77AD5"/>
    <w:rsid w:val="00DA4412"/>
    <w:rsid w:val="00DB3ED1"/>
    <w:rsid w:val="00DB526E"/>
    <w:rsid w:val="00DB77D5"/>
    <w:rsid w:val="00DC24AF"/>
    <w:rsid w:val="00DC53AD"/>
    <w:rsid w:val="00DC6CAC"/>
    <w:rsid w:val="00E1067D"/>
    <w:rsid w:val="00E160A5"/>
    <w:rsid w:val="00E20D82"/>
    <w:rsid w:val="00E2470B"/>
    <w:rsid w:val="00E506E1"/>
    <w:rsid w:val="00E52DCA"/>
    <w:rsid w:val="00E60C58"/>
    <w:rsid w:val="00E676A2"/>
    <w:rsid w:val="00E81819"/>
    <w:rsid w:val="00E85B43"/>
    <w:rsid w:val="00EA0623"/>
    <w:rsid w:val="00ED5409"/>
    <w:rsid w:val="00F00649"/>
    <w:rsid w:val="00F025CD"/>
    <w:rsid w:val="00F03A80"/>
    <w:rsid w:val="00F179EB"/>
    <w:rsid w:val="00F323C6"/>
    <w:rsid w:val="00F46A5F"/>
    <w:rsid w:val="00F66227"/>
    <w:rsid w:val="00F7511A"/>
    <w:rsid w:val="00F814A3"/>
    <w:rsid w:val="00FA250D"/>
    <w:rsid w:val="00FA4B08"/>
    <w:rsid w:val="00FC1962"/>
    <w:rsid w:val="00FC5CED"/>
    <w:rsid w:val="00FD0B4F"/>
    <w:rsid w:val="00FD6E79"/>
    <w:rsid w:val="00FE2AE5"/>
    <w:rsid w:val="00FF62B8"/>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docId w15:val="{1400B31B-5460-4755-9376-C2F5A8A2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B66"/>
    <w:pPr>
      <w:spacing w:after="200" w:line="276" w:lineRule="auto"/>
    </w:pPr>
    <w:rPr>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3"/>
    <w:uiPriority w:val="59"/>
    <w:rsid w:val="00872D0D"/>
    <w:rPr>
      <w:rFonts w:ascii="Times New Roman" w:hAnsi="Times New Roman"/>
      <w:sz w:val="28"/>
      <w:lang w:bidi="he-IL"/>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rFonts w:ascii="Times New Roman" w:hAnsi="Times New Roman"/>
        <w:b/>
        <w:sz w:val="28"/>
      </w:rPr>
      <w:tblPr/>
      <w:tcPr>
        <w:tcBorders>
          <w:bottom w:val="single" w:sz="6" w:space="0" w:color="000000"/>
          <w:tl2br w:val="none" w:sz="0" w:space="0" w:color="auto"/>
          <w:tr2bl w:val="none" w:sz="0" w:space="0" w:color="auto"/>
        </w:tcBorders>
        <w:shd w:val="clear" w:color="auto"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7D5B66"/>
    <w:rPr>
      <w:color w:val="0000FF"/>
      <w:u w:val="single"/>
    </w:rPr>
  </w:style>
  <w:style w:type="paragraph" w:styleId="ListParagraph">
    <w:name w:val="List Paragraph"/>
    <w:basedOn w:val="Normal"/>
    <w:uiPriority w:val="34"/>
    <w:qFormat/>
    <w:rsid w:val="008E095A"/>
    <w:pPr>
      <w:ind w:left="720"/>
      <w:contextualSpacing/>
    </w:pPr>
  </w:style>
  <w:style w:type="character" w:customStyle="1" w:styleId="apple-style-span">
    <w:name w:val="apple-style-span"/>
    <w:basedOn w:val="DefaultParagraphFont"/>
    <w:rsid w:val="00BA6DFF"/>
  </w:style>
  <w:style w:type="table" w:styleId="TableGrid3">
    <w:name w:val="Table Grid 3"/>
    <w:basedOn w:val="TableNormal"/>
    <w:uiPriority w:val="99"/>
    <w:semiHidden/>
    <w:unhideWhenUsed/>
    <w:rsid w:val="00C70F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28038A"/>
  </w:style>
  <w:style w:type="character" w:styleId="Emphasis">
    <w:name w:val="Emphasis"/>
    <w:basedOn w:val="DefaultParagraphFont"/>
    <w:qFormat/>
    <w:rsid w:val="0028038A"/>
    <w:rPr>
      <w:i/>
      <w:iCs/>
    </w:rPr>
  </w:style>
  <w:style w:type="paragraph" w:styleId="NoSpacing">
    <w:name w:val="No Spacing"/>
    <w:uiPriority w:val="1"/>
    <w:qFormat/>
    <w:rsid w:val="0028038A"/>
    <w:rPr>
      <w:color w:val="000000"/>
      <w:lang w:eastAsia="ja-JP"/>
    </w:rPr>
  </w:style>
  <w:style w:type="paragraph" w:styleId="Header">
    <w:name w:val="header"/>
    <w:basedOn w:val="Normal"/>
    <w:link w:val="HeaderChar"/>
    <w:rsid w:val="003D2A08"/>
    <w:pPr>
      <w:tabs>
        <w:tab w:val="center" w:pos="4153"/>
        <w:tab w:val="right" w:pos="8306"/>
      </w:tabs>
      <w:spacing w:after="0" w:line="240" w:lineRule="auto"/>
    </w:pPr>
  </w:style>
  <w:style w:type="character" w:customStyle="1" w:styleId="HeaderChar">
    <w:name w:val="Header Char"/>
    <w:basedOn w:val="DefaultParagraphFont"/>
    <w:link w:val="Header"/>
    <w:rsid w:val="003D2A08"/>
    <w:rPr>
      <w:color w:val="000000"/>
      <w:lang w:eastAsia="ja-JP"/>
    </w:rPr>
  </w:style>
  <w:style w:type="paragraph" w:styleId="Footer">
    <w:name w:val="footer"/>
    <w:basedOn w:val="Normal"/>
    <w:link w:val="FooterChar"/>
    <w:rsid w:val="003D2A08"/>
    <w:pPr>
      <w:tabs>
        <w:tab w:val="center" w:pos="4153"/>
        <w:tab w:val="right" w:pos="8306"/>
      </w:tabs>
      <w:spacing w:after="0" w:line="240" w:lineRule="auto"/>
    </w:pPr>
  </w:style>
  <w:style w:type="character" w:customStyle="1" w:styleId="FooterChar">
    <w:name w:val="Footer Char"/>
    <w:basedOn w:val="DefaultParagraphFont"/>
    <w:link w:val="Footer"/>
    <w:rsid w:val="003D2A08"/>
    <w:rPr>
      <w:color w:val="000000"/>
      <w:lang w:eastAsia="ja-JP"/>
    </w:rPr>
  </w:style>
  <w:style w:type="character" w:customStyle="1" w:styleId="UnresolvedMention">
    <w:name w:val="Unresolved Mention"/>
    <w:basedOn w:val="DefaultParagraphFont"/>
    <w:uiPriority w:val="99"/>
    <w:semiHidden/>
    <w:unhideWhenUsed/>
    <w:rsid w:val="009F1E73"/>
    <w:rPr>
      <w:color w:val="808080"/>
      <w:shd w:val="clear" w:color="auto" w:fill="E6E6E6"/>
    </w:rPr>
  </w:style>
  <w:style w:type="paragraph" w:styleId="BalloonText">
    <w:name w:val="Balloon Text"/>
    <w:basedOn w:val="Normal"/>
    <w:link w:val="BalloonTextChar"/>
    <w:semiHidden/>
    <w:unhideWhenUsed/>
    <w:rsid w:val="00FC19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62"/>
    <w:rPr>
      <w:rFonts w:ascii="Segoe UI" w:hAnsi="Segoe UI" w:cs="Segoe UI"/>
      <w:color w:val="000000"/>
      <w:sz w:val="18"/>
      <w:szCs w:val="18"/>
      <w:lang w:eastAsia="ja-JP"/>
    </w:rPr>
  </w:style>
  <w:style w:type="character" w:styleId="FollowedHyperlink">
    <w:name w:val="FollowedHyperlink"/>
    <w:basedOn w:val="DefaultParagraphFont"/>
    <w:semiHidden/>
    <w:unhideWhenUsed/>
    <w:rsid w:val="00335D0D"/>
    <w:rPr>
      <w:color w:val="800080" w:themeColor="followedHyperlink"/>
      <w:u w:val="single"/>
    </w:rPr>
  </w:style>
  <w:style w:type="table" w:customStyle="1" w:styleId="1">
    <w:name w:val="1"/>
    <w:basedOn w:val="TableNormal"/>
    <w:rsid w:val="00801533"/>
    <w:pPr>
      <w:spacing w:after="200" w:line="276" w:lineRule="auto"/>
    </w:pPr>
    <w:rPr>
      <w:rFonts w:cs="Calibri"/>
      <w:color w:val="000000"/>
      <w:lang w:bidi="he-IL"/>
    </w:rPr>
    <w:tblPr>
      <w:tblStyleRowBandSize w:val="1"/>
      <w:tblStyleColBandSize w:val="1"/>
      <w:tblInd w:w="0" w:type="dxa"/>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5.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zivs\AppData\Roaming\Microsoft\Templates\TP03000624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4" ma:contentTypeDescription="Create a new document." ma:contentTypeScope="" ma:versionID="e4b7918f6d70a6bbd3ae09fdaae93119"/>
</file>

<file path=customXml/itemProps1.xml><?xml version="1.0" encoding="utf-8"?>
<ds:datastoreItem xmlns:ds="http://schemas.openxmlformats.org/officeDocument/2006/customXml" ds:itemID="{52DCB5BC-89B1-4AE3-BC3A-4C5E4D71D8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EE4681-287D-47C0-83FB-A14C16867F0A}">
  <ds:schemaRefs>
    <ds:schemaRef ds:uri="http://schemas.microsoft.com/sharepoint/v3/contenttype/forms"/>
  </ds:schemaRefs>
</ds:datastoreItem>
</file>

<file path=customXml/itemProps3.xml><?xml version="1.0" encoding="utf-8"?>
<ds:datastoreItem xmlns:ds="http://schemas.openxmlformats.org/officeDocument/2006/customXml" ds:itemID="{D707A213-B9BE-4A62-88BA-E0E54C4E3A13}">
  <ds:schemaRefs>
    <ds:schemaRef ds:uri="http://schemas.microsoft.com/office/2006/metadata/contentType"/>
    <ds:schemaRef ds:uri="http://schemas.microsoft.com/office/2006/metadata/properties/metaAttributes"/>
  </ds:schemaRefs>
</ds:datastoreItem>
</file>

<file path=docProps/app.xml><?xml version="1.0" encoding="utf-8"?>
<Properties xmlns="http://schemas.openxmlformats.org/officeDocument/2006/extended-properties" xmlns:vt="http://schemas.openxmlformats.org/officeDocument/2006/docPropsVTypes">
  <Template>TP030006241(2)</Template>
  <TotalTime>1</TotalTime>
  <Pages>2</Pages>
  <Words>671</Words>
  <Characters>3826</Characters>
  <Application>Microsoft Office Word</Application>
  <DocSecurity>0</DocSecurity>
  <Lines>31</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Marvell Israel</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 Staeinberg</dc:creator>
  <cp:lastModifiedBy>Ziv Shtaeinberg</cp:lastModifiedBy>
  <cp:revision>2</cp:revision>
  <cp:lastPrinted>2009-03-18T10:43:00Z</cp:lastPrinted>
  <dcterms:created xsi:type="dcterms:W3CDTF">2020-10-22T20:40:00Z</dcterms:created>
  <dcterms:modified xsi:type="dcterms:W3CDTF">2020-10-22T20:40:00Z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TC300062419990</vt:lpwstr>
  </property>
</Properties>
</file>