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33A" w:rsidRDefault="008145A4">
      <w:pPr>
        <w:spacing w:after="0" w:line="240" w:lineRule="auto"/>
        <w:jc w:val="center"/>
        <w:rPr>
          <w:rFonts w:ascii="Century Gothic" w:eastAsia="Century Gothic" w:hAnsi="Century Gothic" w:cs="Century Gothic"/>
          <w:color w:val="CC241C"/>
          <w:sz w:val="40"/>
          <w:szCs w:val="40"/>
        </w:rPr>
      </w:pPr>
      <w:bookmarkStart w:id="0" w:name="_GoBack"/>
      <w:bookmarkEnd w:id="0"/>
      <w:r>
        <w:rPr>
          <w:rFonts w:ascii="Century Gothic" w:eastAsia="Century Gothic" w:hAnsi="Century Gothic" w:cs="Century Gothic"/>
          <w:color w:val="CC241C"/>
          <w:sz w:val="40"/>
          <w:szCs w:val="40"/>
        </w:rPr>
        <w:t>Amir Weitz</w:t>
      </w:r>
    </w:p>
    <w:p w:rsidR="00CC633A" w:rsidRDefault="008145A4">
      <w:pPr>
        <w:spacing w:after="0" w:line="240" w:lineRule="auto"/>
        <w:jc w:val="center"/>
        <w:rPr>
          <w:rFonts w:ascii="Century Gothic" w:eastAsia="Century Gothic" w:hAnsi="Century Gothic" w:cs="Century Gothic"/>
          <w:color w:val="CC241C"/>
          <w:sz w:val="16"/>
          <w:szCs w:val="16"/>
        </w:rPr>
      </w:pPr>
    </w:p>
    <w:p w:rsidR="00CC633A" w:rsidRDefault="008145A4">
      <w:pPr>
        <w:spacing w:after="0" w:line="240" w:lineRule="auto"/>
        <w:jc w:val="center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Address: </w:t>
      </w:r>
      <w:r>
        <w:rPr>
          <w:rFonts w:ascii="Century Gothic" w:eastAsia="Century Gothic" w:hAnsi="Century Gothic" w:cs="Century Gothic"/>
          <w:sz w:val="20"/>
          <w:szCs w:val="20"/>
        </w:rPr>
        <w:t>POBox 2250, Haifa, Israel,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3102102</w:t>
      </w:r>
    </w:p>
    <w:p w:rsidR="00CC633A" w:rsidRDefault="008145A4" w:rsidP="00550353">
      <w:pPr>
        <w:spacing w:after="0" w:line="240" w:lineRule="auto"/>
        <w:jc w:val="center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Email: </w:t>
      </w:r>
      <w:r w:rsidRPr="00550353">
        <w:rPr>
          <w:rFonts w:ascii="Century Gothic" w:eastAsia="Century Gothic" w:hAnsi="Century Gothic" w:cs="Century Gothic"/>
          <w:b/>
          <w:color w:val="1155CC"/>
          <w:sz w:val="20"/>
          <w:szCs w:val="20"/>
          <w:u w:val="single"/>
        </w:rPr>
        <w:t>amirw@rafael.co</w:t>
      </w:r>
      <w:r>
        <w:rPr>
          <w:rFonts w:ascii="Century Gothic" w:eastAsia="Century Gothic" w:hAnsi="Century Gothic" w:cs="Century Gothic"/>
          <w:b/>
          <w:color w:val="1155CC"/>
          <w:sz w:val="20"/>
          <w:szCs w:val="20"/>
          <w:u w:val="single"/>
        </w:rPr>
        <w:t>.il</w:t>
      </w: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 | </w:t>
      </w:r>
      <w:r>
        <w:rPr>
          <w:rFonts w:ascii="Century Gothic" w:eastAsia="Century Gothic" w:hAnsi="Century Gothic" w:cs="Century Gothic"/>
          <w:sz w:val="20"/>
          <w:szCs w:val="20"/>
        </w:rPr>
        <w:t>Telephone: +</w:t>
      </w:r>
      <w:r>
        <w:rPr>
          <w:rFonts w:ascii="Century Gothic" w:eastAsia="Century Gothic" w:hAnsi="Century Gothic" w:cs="Century Gothic"/>
          <w:sz w:val="20"/>
          <w:szCs w:val="20"/>
        </w:rPr>
        <w:t>972-73-335-7075</w:t>
      </w: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 </w:t>
      </w:r>
    </w:p>
    <w:p w:rsidR="00CC633A" w:rsidRDefault="008145A4">
      <w:pPr>
        <w:spacing w:after="120" w:line="240" w:lineRule="auto"/>
        <w:ind w:left="2835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CC633A" w:rsidRDefault="008145A4">
      <w:pPr>
        <w:spacing w:after="12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EMPLOYMENT HISTORY</w:t>
      </w:r>
    </w:p>
    <w:p w:rsidR="00CC633A" w:rsidRDefault="008145A4" w:rsidP="001C5814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color w:val="CC241C"/>
          <w:sz w:val="20"/>
          <w:szCs w:val="20"/>
        </w:rPr>
        <w:t>12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>/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>2017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 xml:space="preserve"> – Present</w:t>
      </w:r>
    </w:p>
    <w:p w:rsidR="00CC633A" w:rsidRDefault="008145A4" w:rsidP="00550353">
      <w:pPr>
        <w:spacing w:after="120" w:line="240" w:lineRule="auto"/>
        <w:rPr>
          <w:rFonts w:ascii="Century Gothic" w:eastAsia="Century Gothic" w:hAnsi="Century Gothic" w:cs="Century Gothic"/>
          <w:b/>
          <w:color w:val="434343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Chief Research Engineer at Chemistry and Materials 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D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epartment 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| 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RAFAEL LTD.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, 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Haifa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, 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Israel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 </w:t>
      </w:r>
    </w:p>
    <w:p w:rsidR="00CC633A" w:rsidRDefault="008145A4">
      <w:pPr>
        <w:spacing w:after="120" w:line="240" w:lineRule="auto"/>
        <w:rPr>
          <w:rFonts w:ascii="Century Gothic" w:eastAsia="Century Gothic" w:hAnsi="Century Gothic" w:cs="Century Gothic"/>
          <w:b/>
          <w:color w:val="434343"/>
          <w:sz w:val="20"/>
          <w:szCs w:val="20"/>
        </w:rPr>
      </w:pPr>
    </w:p>
    <w:p w:rsidR="008E55C7" w:rsidRDefault="008145A4" w:rsidP="001C5814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color w:val="CC241C"/>
          <w:sz w:val="20"/>
          <w:szCs w:val="20"/>
        </w:rPr>
        <w:t xml:space="preserve">09/2012 – 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>12/2017</w:t>
      </w:r>
    </w:p>
    <w:p w:rsidR="008E55C7" w:rsidRDefault="008145A4" w:rsidP="006A6CCB">
      <w:pPr>
        <w:spacing w:after="120" w:line="240" w:lineRule="auto"/>
        <w:rPr>
          <w:rFonts w:ascii="Century Gothic" w:eastAsia="Century Gothic" w:hAnsi="Century Gothic" w:cs="Century Gothic"/>
          <w:b/>
          <w:color w:val="434343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Head of Chemistry and Materials Research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 Branch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 within the Chief Scientist Office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| 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RAFAEL LTD., Haifa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, Israel </w:t>
      </w:r>
    </w:p>
    <w:p w:rsidR="008E55C7" w:rsidRDefault="008145A4">
      <w:pPr>
        <w:spacing w:after="120" w:line="240" w:lineRule="auto"/>
        <w:rPr>
          <w:rFonts w:ascii="Century Gothic" w:eastAsia="Century Gothic" w:hAnsi="Century Gothic" w:cs="Century Gothic"/>
          <w:b/>
          <w:color w:val="434343"/>
          <w:sz w:val="20"/>
          <w:szCs w:val="20"/>
        </w:rPr>
      </w:pPr>
    </w:p>
    <w:p w:rsidR="00CC633A" w:rsidRDefault="008145A4" w:rsidP="00B4336A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color w:val="CC241C"/>
          <w:sz w:val="20"/>
          <w:szCs w:val="20"/>
        </w:rPr>
        <w:t>0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>1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>/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>2006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 xml:space="preserve"> – 0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>9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>/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>2012</w:t>
      </w:r>
    </w:p>
    <w:p w:rsidR="00CC633A" w:rsidRDefault="008145A4" w:rsidP="008E55C7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Energetic Materials R&amp;D 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Team 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Manager 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| 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RAFAEL LTD., Haifa, Israel</w:t>
      </w:r>
    </w:p>
    <w:p w:rsidR="00CC633A" w:rsidRDefault="008145A4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:rsidR="00CC633A" w:rsidRDefault="008145A4" w:rsidP="00B4336A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color w:val="CC241C"/>
          <w:sz w:val="20"/>
          <w:szCs w:val="20"/>
        </w:rPr>
        <w:t>0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>1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>/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>2000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 xml:space="preserve"> – 0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>1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>/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>2006</w:t>
      </w:r>
    </w:p>
    <w:p w:rsidR="00CC633A" w:rsidRDefault="008145A4" w:rsidP="00B4336A">
      <w:pPr>
        <w:spacing w:after="120" w:line="240" w:lineRule="auto"/>
        <w:rPr>
          <w:rFonts w:ascii="Century Gothic" w:eastAsia="Century Gothic" w:hAnsi="Century Gothic" w:cs="Century Gothic"/>
          <w:b/>
          <w:color w:val="434343"/>
          <w:sz w:val="20"/>
          <w:szCs w:val="20"/>
        </w:rPr>
      </w:pPr>
      <w:r w:rsidRPr="001C5814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Principle Investigator 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at t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he 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Chemistry and Materials Department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| 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RAFAEL LTD., Haifa, Israel</w:t>
      </w:r>
    </w:p>
    <w:p w:rsidR="00CC633A" w:rsidRDefault="008145A4">
      <w:pPr>
        <w:spacing w:after="120" w:line="240" w:lineRule="auto"/>
      </w:pPr>
    </w:p>
    <w:p w:rsidR="00CC633A" w:rsidRDefault="008145A4" w:rsidP="003C18FE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color w:val="CC241C"/>
          <w:sz w:val="20"/>
          <w:szCs w:val="20"/>
        </w:rPr>
        <w:t>07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>/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>1997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 xml:space="preserve"> – 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>08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>/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>1999</w:t>
      </w:r>
    </w:p>
    <w:p w:rsidR="00CC633A" w:rsidRDefault="008145A4" w:rsidP="003C18FE">
      <w:pPr>
        <w:spacing w:after="120" w:line="240" w:lineRule="auto"/>
        <w:rPr>
          <w:rFonts w:ascii="Century Gothic" w:eastAsia="Century Gothic" w:hAnsi="Century Gothic" w:cs="Century Gothic"/>
          <w:b/>
          <w:color w:val="434343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Postdoctoral Position</w:t>
      </w:r>
    </w:p>
    <w:p w:rsidR="00CC633A" w:rsidRDefault="008145A4" w:rsidP="006C14BE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University of California Los 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Angeles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, 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Los 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Angeles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, 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California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 </w:t>
      </w:r>
    </w:p>
    <w:p w:rsidR="002535CA" w:rsidRDefault="008145A4" w:rsidP="002535CA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Supervisor: Professor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Fred </w:t>
      </w:r>
      <w:r>
        <w:rPr>
          <w:rFonts w:ascii="Century Gothic" w:eastAsia="Century Gothic" w:hAnsi="Century Gothic" w:cs="Century Gothic"/>
          <w:sz w:val="20"/>
          <w:szCs w:val="20"/>
        </w:rPr>
        <w:t>Wudl</w:t>
      </w:r>
    </w:p>
    <w:p w:rsidR="005E3AE1" w:rsidRDefault="008145A4">
      <w:pPr>
        <w:spacing w:after="12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CC633A" w:rsidRDefault="008145A4">
      <w:pPr>
        <w:spacing w:after="12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EDUCATION</w:t>
      </w:r>
    </w:p>
    <w:p w:rsidR="00CC633A" w:rsidRDefault="008145A4" w:rsidP="00C10429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color w:val="CC241C"/>
          <w:sz w:val="20"/>
          <w:szCs w:val="20"/>
        </w:rPr>
        <w:t>01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>/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>1992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 xml:space="preserve"> – 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>07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>/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>1997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:rsidR="00CC633A" w:rsidRDefault="008145A4" w:rsidP="00C10429">
      <w:pPr>
        <w:spacing w:after="120" w:line="240" w:lineRule="auto"/>
        <w:rPr>
          <w:rFonts w:ascii="Century Gothic" w:eastAsia="Century Gothic" w:hAnsi="Century Gothic" w:cs="Century Gothic"/>
          <w:b/>
          <w:color w:val="40404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404040"/>
          <w:sz w:val="20"/>
          <w:szCs w:val="20"/>
        </w:rPr>
        <w:t>The Hebrew University</w:t>
      </w:r>
      <w:r>
        <w:rPr>
          <w:rFonts w:ascii="Century Gothic" w:eastAsia="Century Gothic" w:hAnsi="Century Gothic" w:cs="Century Gothic"/>
          <w:b/>
          <w:color w:val="404040"/>
          <w:sz w:val="20"/>
          <w:szCs w:val="20"/>
        </w:rPr>
        <w:t xml:space="preserve"> Jerusalem</w:t>
      </w:r>
      <w:r>
        <w:rPr>
          <w:rFonts w:ascii="Century Gothic" w:eastAsia="Century Gothic" w:hAnsi="Century Gothic" w:cs="Century Gothic"/>
          <w:b/>
          <w:color w:val="404040"/>
          <w:sz w:val="20"/>
          <w:szCs w:val="20"/>
        </w:rPr>
        <w:t>|Jerusalem</w:t>
      </w:r>
      <w:r>
        <w:rPr>
          <w:rFonts w:ascii="Century Gothic" w:eastAsia="Century Gothic" w:hAnsi="Century Gothic" w:cs="Century Gothic"/>
          <w:b/>
          <w:color w:val="404040"/>
          <w:sz w:val="20"/>
          <w:szCs w:val="20"/>
        </w:rPr>
        <w:t xml:space="preserve">, </w:t>
      </w:r>
      <w:r>
        <w:rPr>
          <w:rFonts w:ascii="Century Gothic" w:eastAsia="Century Gothic" w:hAnsi="Century Gothic" w:cs="Century Gothic"/>
          <w:b/>
          <w:color w:val="404040"/>
          <w:sz w:val="20"/>
          <w:szCs w:val="20"/>
        </w:rPr>
        <w:t>Israel</w:t>
      </w:r>
    </w:p>
    <w:p w:rsidR="00CC633A" w:rsidRDefault="008145A4" w:rsidP="00C10429">
      <w:pPr>
        <w:spacing w:after="120" w:line="240" w:lineRule="auto"/>
        <w:rPr>
          <w:rFonts w:ascii="Century Gothic" w:eastAsia="Century Gothic" w:hAnsi="Century Gothic" w:cs="Century Gothic"/>
          <w:b/>
          <w:color w:val="434343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PhD: 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Physical Organic Chemistry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 </w:t>
      </w:r>
    </w:p>
    <w:p w:rsidR="00CC633A" w:rsidRDefault="008145A4" w:rsidP="00C10429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Supervisor: Professor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Mordcai </w:t>
      </w:r>
      <w:r>
        <w:rPr>
          <w:rFonts w:ascii="Century Gothic" w:eastAsia="Century Gothic" w:hAnsi="Century Gothic" w:cs="Century Gothic"/>
          <w:sz w:val="20"/>
          <w:szCs w:val="20"/>
        </w:rPr>
        <w:t>Rabinovitz</w:t>
      </w:r>
    </w:p>
    <w:p w:rsidR="00CC633A" w:rsidRDefault="008145A4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Thesis Title: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Anions of Non Planar Polycyclic </w:t>
      </w:r>
      <w:r w:rsidRPr="006950D6">
        <w:rPr>
          <w:rFonts w:ascii="Symbol" w:eastAsia="Century Gothic" w:hAnsi="Symbol" w:cs="Century Gothic"/>
          <w:sz w:val="20"/>
          <w:szCs w:val="20"/>
        </w:rPr>
        <w:sym w:font="Symbol" w:char="F070"/>
      </w:r>
      <w:r>
        <w:rPr>
          <w:rFonts w:ascii="Century Gothic" w:eastAsia="Century Gothic" w:hAnsi="Century Gothic" w:cs="Century Gothic"/>
          <w:sz w:val="20"/>
          <w:szCs w:val="20"/>
        </w:rPr>
        <w:t>-systems.</w:t>
      </w:r>
    </w:p>
    <w:p w:rsidR="00CC633A" w:rsidRDefault="008145A4">
      <w:pPr>
        <w:spacing w:after="120" w:line="240" w:lineRule="auto"/>
        <w:ind w:left="2835"/>
        <w:rPr>
          <w:rFonts w:ascii="Century Gothic" w:eastAsia="Century Gothic" w:hAnsi="Century Gothic" w:cs="Century Gothic"/>
          <w:sz w:val="20"/>
          <w:szCs w:val="20"/>
        </w:rPr>
      </w:pPr>
    </w:p>
    <w:p w:rsidR="00CC633A" w:rsidRDefault="008145A4" w:rsidP="00C10429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color w:val="CC241C"/>
          <w:sz w:val="20"/>
          <w:szCs w:val="20"/>
        </w:rPr>
        <w:t>10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>/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>1989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 xml:space="preserve"> – 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>07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>/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>1991</w:t>
      </w:r>
    </w:p>
    <w:p w:rsidR="00CC633A" w:rsidRDefault="008145A4" w:rsidP="00C10429">
      <w:pPr>
        <w:spacing w:after="120" w:line="240" w:lineRule="auto"/>
        <w:rPr>
          <w:rFonts w:ascii="Century Gothic" w:eastAsia="Century Gothic" w:hAnsi="Century Gothic" w:cs="Century Gothic"/>
          <w:b/>
          <w:color w:val="40404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404040"/>
          <w:sz w:val="20"/>
          <w:szCs w:val="20"/>
        </w:rPr>
        <w:t>The Hebrew University</w:t>
      </w:r>
      <w:r>
        <w:rPr>
          <w:rFonts w:ascii="Century Gothic" w:eastAsia="Century Gothic" w:hAnsi="Century Gothic" w:cs="Century Gothic"/>
          <w:b/>
          <w:color w:val="404040"/>
          <w:sz w:val="20"/>
          <w:szCs w:val="20"/>
        </w:rPr>
        <w:t xml:space="preserve"> Jerusalem</w:t>
      </w:r>
      <w:r>
        <w:rPr>
          <w:rFonts w:ascii="Century Gothic" w:eastAsia="Century Gothic" w:hAnsi="Century Gothic" w:cs="Century Gothic"/>
          <w:b/>
          <w:color w:val="404040"/>
          <w:sz w:val="20"/>
          <w:szCs w:val="20"/>
        </w:rPr>
        <w:t>|Jerusalem, Israel</w:t>
      </w:r>
    </w:p>
    <w:p w:rsidR="00CC633A" w:rsidRDefault="008145A4" w:rsidP="00C10429">
      <w:pPr>
        <w:spacing w:after="120" w:line="240" w:lineRule="auto"/>
        <w:rPr>
          <w:rFonts w:ascii="Century Gothic" w:eastAsia="Century Gothic" w:hAnsi="Century Gothic" w:cs="Century Gothic"/>
          <w:b/>
          <w:color w:val="434343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MSc: 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Physical Organic 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Chemistry</w:t>
      </w:r>
    </w:p>
    <w:p w:rsidR="006A6CCB" w:rsidRDefault="008145A4" w:rsidP="006A6CCB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Supervisor: Professor Mordcai Rabinovitz</w:t>
      </w:r>
    </w:p>
    <w:p w:rsidR="00CC633A" w:rsidRDefault="008145A4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Thesis Title: Characterization by NMR of Reduction of Polybenzenoid Hydrocarbons Reduced by Potassium-Graphite Intercalate KC</w:t>
      </w:r>
      <w:r w:rsidRPr="006950D6">
        <w:rPr>
          <w:rFonts w:ascii="Century Gothic" w:eastAsia="Century Gothic" w:hAnsi="Century Gothic" w:cs="Century Gothic"/>
          <w:sz w:val="20"/>
          <w:szCs w:val="20"/>
          <w:vertAlign w:val="subscript"/>
        </w:rPr>
        <w:t>8</w:t>
      </w:r>
      <w:r>
        <w:rPr>
          <w:rFonts w:ascii="Century Gothic" w:eastAsia="Century Gothic" w:hAnsi="Century Gothic" w:cs="Century Gothic"/>
          <w:sz w:val="20"/>
          <w:szCs w:val="20"/>
        </w:rPr>
        <w:t>.</w:t>
      </w:r>
    </w:p>
    <w:p w:rsidR="00CC633A" w:rsidRDefault="008145A4">
      <w:pPr>
        <w:spacing w:after="120" w:line="240" w:lineRule="auto"/>
        <w:ind w:left="2835"/>
        <w:rPr>
          <w:rFonts w:ascii="Century Gothic" w:eastAsia="Century Gothic" w:hAnsi="Century Gothic" w:cs="Century Gothic"/>
          <w:sz w:val="20"/>
          <w:szCs w:val="20"/>
        </w:rPr>
      </w:pPr>
    </w:p>
    <w:p w:rsidR="00CC633A" w:rsidRDefault="008145A4" w:rsidP="00C10429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color w:val="CC241C"/>
          <w:sz w:val="20"/>
          <w:szCs w:val="20"/>
        </w:rPr>
        <w:t>10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>/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>1987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 xml:space="preserve"> – 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>07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>/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>1989</w:t>
      </w:r>
    </w:p>
    <w:p w:rsidR="00CC633A" w:rsidRDefault="008145A4" w:rsidP="00C10429">
      <w:pPr>
        <w:spacing w:after="120" w:line="240" w:lineRule="auto"/>
        <w:rPr>
          <w:rFonts w:ascii="Century Gothic" w:eastAsia="Century Gothic" w:hAnsi="Century Gothic" w:cs="Century Gothic"/>
          <w:b/>
          <w:color w:val="40404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404040"/>
          <w:sz w:val="20"/>
          <w:szCs w:val="20"/>
        </w:rPr>
        <w:t>The Hebrew University</w:t>
      </w:r>
      <w:r>
        <w:rPr>
          <w:rFonts w:ascii="Century Gothic" w:eastAsia="Century Gothic" w:hAnsi="Century Gothic" w:cs="Century Gothic"/>
          <w:b/>
          <w:color w:val="404040"/>
          <w:sz w:val="20"/>
          <w:szCs w:val="20"/>
        </w:rPr>
        <w:t xml:space="preserve"> Jerusalem</w:t>
      </w:r>
      <w:r>
        <w:rPr>
          <w:rFonts w:ascii="Century Gothic" w:eastAsia="Century Gothic" w:hAnsi="Century Gothic" w:cs="Century Gothic"/>
          <w:b/>
          <w:color w:val="404040"/>
          <w:sz w:val="20"/>
          <w:szCs w:val="20"/>
        </w:rPr>
        <w:t>|Jerusalem, Israel</w:t>
      </w:r>
    </w:p>
    <w:p w:rsidR="00CC633A" w:rsidRDefault="008145A4" w:rsidP="00C10429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BSc: 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Major in 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Chemistry</w:t>
      </w:r>
    </w:p>
    <w:p w:rsidR="00CC633A" w:rsidRDefault="008145A4">
      <w:pPr>
        <w:spacing w:after="12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B4336A" w:rsidRDefault="008145A4">
      <w:pPr>
        <w:spacing w:after="12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CC633A" w:rsidRDefault="008145A4">
      <w:pPr>
        <w:spacing w:after="12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PUBLICATIONS</w:t>
      </w:r>
    </w:p>
    <w:p w:rsidR="002F58D8" w:rsidRPr="000A6C23" w:rsidRDefault="008145A4" w:rsidP="000A6C23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000A6C23">
        <w:rPr>
          <w:rFonts w:ascii="Century Gothic" w:eastAsia="Century Gothic" w:hAnsi="Century Gothic" w:cs="Century Gothic"/>
          <w:sz w:val="20"/>
          <w:szCs w:val="20"/>
        </w:rPr>
        <w:t>Gels as Energy Dissipation Media for Energetic Materials Desensitization, Weitz, Amir; Korogodsky, Gady; Tsoglin, Alex; Grinstein, Dan; Gottlieb, Levi; Propellants, Explosives, Pyrotechnics, 2015, Vol. 40, pp 706-711.</w:t>
      </w:r>
    </w:p>
    <w:p w:rsidR="002F58D8" w:rsidRPr="000A6C23" w:rsidRDefault="008145A4" w:rsidP="000A6C23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000A6C23">
        <w:rPr>
          <w:rFonts w:ascii="Century Gothic" w:eastAsia="Century Gothic" w:hAnsi="Century Gothic" w:cs="Century Gothic"/>
          <w:sz w:val="20"/>
          <w:szCs w:val="20"/>
        </w:rPr>
        <w:t xml:space="preserve">Two </w:t>
      </w:r>
      <w:r w:rsidRPr="000A6C23">
        <w:rPr>
          <w:rFonts w:ascii="Century Gothic" w:eastAsia="Century Gothic" w:hAnsi="Century Gothic" w:cs="Century Gothic"/>
          <w:sz w:val="20"/>
          <w:szCs w:val="20"/>
        </w:rPr>
        <w:t>Helium Atoms Inside Fullerenes: Probing the Internal Magnetic Field in C</w:t>
      </w:r>
      <w:r w:rsidRPr="000A6C23">
        <w:rPr>
          <w:rFonts w:ascii="Century Gothic" w:eastAsia="Century Gothic" w:hAnsi="Century Gothic" w:cs="Century Gothic"/>
          <w:sz w:val="20"/>
          <w:szCs w:val="20"/>
          <w:vertAlign w:val="subscript"/>
        </w:rPr>
        <w:t>60</w:t>
      </w:r>
      <w:r w:rsidRPr="000A6C23">
        <w:rPr>
          <w:rFonts w:ascii="Century Gothic" w:eastAsia="Century Gothic" w:hAnsi="Century Gothic" w:cs="Century Gothic"/>
          <w:sz w:val="20"/>
          <w:szCs w:val="20"/>
          <w:vertAlign w:val="superscript"/>
        </w:rPr>
        <w:t>6-</w:t>
      </w:r>
      <w:r w:rsidRPr="000A6C23">
        <w:rPr>
          <w:rFonts w:ascii="Century Gothic" w:eastAsia="Century Gothic" w:hAnsi="Century Gothic" w:cs="Century Gothic"/>
          <w:sz w:val="20"/>
          <w:szCs w:val="20"/>
        </w:rPr>
        <w:t>and C</w:t>
      </w:r>
      <w:r w:rsidRPr="000A6C23">
        <w:rPr>
          <w:rFonts w:ascii="Century Gothic" w:eastAsia="Century Gothic" w:hAnsi="Century Gothic" w:cs="Century Gothic"/>
          <w:sz w:val="20"/>
          <w:szCs w:val="20"/>
          <w:vertAlign w:val="subscript"/>
        </w:rPr>
        <w:t>70</w:t>
      </w:r>
      <w:r w:rsidRPr="000A6C23">
        <w:rPr>
          <w:rFonts w:ascii="Century Gothic" w:eastAsia="Century Gothic" w:hAnsi="Century Gothic" w:cs="Century Gothic"/>
          <w:sz w:val="20"/>
          <w:szCs w:val="20"/>
          <w:vertAlign w:val="superscript"/>
        </w:rPr>
        <w:t>6</w:t>
      </w:r>
      <w:r w:rsidRPr="000A6C23">
        <w:rPr>
          <w:rFonts w:ascii="Century Gothic" w:eastAsia="Century Gothic" w:hAnsi="Century Gothic" w:cs="Century Gothic"/>
          <w:sz w:val="20"/>
          <w:szCs w:val="20"/>
          <w:vertAlign w:val="superscript"/>
        </w:rPr>
        <w:t>-</w:t>
      </w:r>
      <w:r w:rsidRPr="000A6C23">
        <w:rPr>
          <w:rFonts w:ascii="Century Gothic" w:eastAsia="Century Gothic" w:hAnsi="Century Gothic" w:cs="Century Gothic"/>
          <w:sz w:val="20"/>
          <w:szCs w:val="20"/>
        </w:rPr>
        <w:t>, Sternfeld, Tamar; Hoffman, Roy E; Saunders, Martin; Cross, R James; Syamala, MS; Rabinovitz, Mordecai; Journal of the American Chemical Society, 2002, Vol. 124, 8786-878</w:t>
      </w:r>
      <w:r w:rsidRPr="000A6C23">
        <w:rPr>
          <w:rFonts w:ascii="Century Gothic" w:eastAsia="Century Gothic" w:hAnsi="Century Gothic" w:cs="Century Gothic"/>
          <w:sz w:val="20"/>
          <w:szCs w:val="20"/>
        </w:rPr>
        <w:t>7.</w:t>
      </w:r>
    </w:p>
    <w:p w:rsidR="00BD2FC9" w:rsidRPr="000A6C23" w:rsidRDefault="008145A4" w:rsidP="000A6C23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000A6C23">
        <w:rPr>
          <w:rFonts w:ascii="Century Gothic" w:eastAsia="Century Gothic" w:hAnsi="Century Gothic" w:cs="Century Gothic"/>
          <w:sz w:val="20"/>
          <w:szCs w:val="20"/>
        </w:rPr>
        <w:t xml:space="preserve">Toward ferromagnetic materials: prediction of a triplet ground state for heterocyclic polyacenes, Strassner, Th; Weitz, Amir; Rose, Jefferson; Wudl, Fred; Houk, KN; Chemical Physics Letters, </w:t>
      </w:r>
      <w:r>
        <w:rPr>
          <w:rFonts w:ascii="Century Gothic" w:eastAsia="Century Gothic" w:hAnsi="Century Gothic" w:cs="Century Gothic"/>
          <w:sz w:val="20"/>
          <w:szCs w:val="20"/>
        </w:rPr>
        <w:t>2000, Vol. 321</w:t>
      </w:r>
      <w:r w:rsidRPr="000A6C23">
        <w:rPr>
          <w:rFonts w:ascii="Century Gothic" w:eastAsia="Century Gothic" w:hAnsi="Century Gothic" w:cs="Century Gothic"/>
          <w:sz w:val="20"/>
          <w:szCs w:val="20"/>
        </w:rPr>
        <w:t>, 459-462</w:t>
      </w:r>
      <w:r>
        <w:rPr>
          <w:rFonts w:ascii="Century Gothic" w:eastAsia="Century Gothic" w:hAnsi="Century Gothic" w:cs="Century Gothic"/>
          <w:sz w:val="20"/>
          <w:szCs w:val="20"/>
        </w:rPr>
        <w:t>.</w:t>
      </w:r>
    </w:p>
    <w:p w:rsidR="003F65FF" w:rsidRPr="000A6C23" w:rsidRDefault="008145A4" w:rsidP="000A6C23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000A6C23">
        <w:rPr>
          <w:rFonts w:ascii="Century Gothic" w:eastAsia="Century Gothic" w:hAnsi="Century Gothic" w:cs="Century Gothic"/>
          <w:sz w:val="20"/>
          <w:szCs w:val="20"/>
        </w:rPr>
        <w:t>A facile nanoparticle synthesis within a polar polysulfone active matrix, Weitz, A; Worrall, J; Wudl, F; Advanced Materials, 2000, Vol. 12, 106-109</w:t>
      </w:r>
      <w:r>
        <w:rPr>
          <w:rFonts w:ascii="Century Gothic" w:eastAsia="Century Gothic" w:hAnsi="Century Gothic" w:cs="Century Gothic"/>
          <w:sz w:val="20"/>
          <w:szCs w:val="20"/>
        </w:rPr>
        <w:t>.</w:t>
      </w:r>
    </w:p>
    <w:p w:rsidR="003F65FF" w:rsidRPr="000A6C23" w:rsidRDefault="008145A4" w:rsidP="000A6C23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000A6C23">
        <w:rPr>
          <w:rFonts w:ascii="Century Gothic" w:eastAsia="Century Gothic" w:hAnsi="Century Gothic" w:cs="Century Gothic"/>
          <w:sz w:val="20"/>
          <w:szCs w:val="20"/>
        </w:rPr>
        <w:t>High-yield formation of giant bis (bicyclic) and crypt-tris (bicyclic) molecules under normal reaction cond</w:t>
      </w:r>
      <w:r w:rsidRPr="000A6C23">
        <w:rPr>
          <w:rFonts w:ascii="Century Gothic" w:eastAsia="Century Gothic" w:hAnsi="Century Gothic" w:cs="Century Gothic"/>
          <w:sz w:val="20"/>
          <w:szCs w:val="20"/>
        </w:rPr>
        <w:t xml:space="preserve">itions, Dam, Matheus Adrianus; Weitz, Amir; Helgeson, Roger; Ma, Bin; Wudl, Fred; The Journal of Organic Chemistry, </w:t>
      </w:r>
      <w:r>
        <w:rPr>
          <w:rFonts w:ascii="Century Gothic" w:eastAsia="Century Gothic" w:hAnsi="Century Gothic" w:cs="Century Gothic"/>
          <w:sz w:val="20"/>
          <w:szCs w:val="20"/>
        </w:rPr>
        <w:t>2000, Vol. 65</w:t>
      </w:r>
      <w:r w:rsidRPr="000A6C23">
        <w:rPr>
          <w:rFonts w:ascii="Century Gothic" w:eastAsia="Century Gothic" w:hAnsi="Century Gothic" w:cs="Century Gothic"/>
          <w:sz w:val="20"/>
          <w:szCs w:val="20"/>
        </w:rPr>
        <w:t>, 3941-3946.</w:t>
      </w:r>
    </w:p>
    <w:p w:rsidR="003F65FF" w:rsidRPr="000A6C23" w:rsidRDefault="008145A4" w:rsidP="000A6C23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000A6C23">
        <w:rPr>
          <w:rFonts w:ascii="Century Gothic" w:eastAsia="Century Gothic" w:hAnsi="Century Gothic" w:cs="Century Gothic"/>
          <w:sz w:val="20"/>
          <w:szCs w:val="20"/>
          <w:vertAlign w:val="superscript"/>
        </w:rPr>
        <w:t>1</w:t>
      </w:r>
      <w:r w:rsidRPr="000A6C23">
        <w:rPr>
          <w:rFonts w:ascii="Century Gothic" w:eastAsia="Century Gothic" w:hAnsi="Century Gothic" w:cs="Century Gothic"/>
          <w:sz w:val="20"/>
          <w:szCs w:val="20"/>
        </w:rPr>
        <w:t>H NMR of C</w:t>
      </w:r>
      <w:r w:rsidRPr="000A6C23">
        <w:rPr>
          <w:rFonts w:ascii="Century Gothic" w:eastAsia="Century Gothic" w:hAnsi="Century Gothic" w:cs="Century Gothic"/>
          <w:sz w:val="20"/>
          <w:szCs w:val="20"/>
          <w:vertAlign w:val="subscript"/>
        </w:rPr>
        <w:t>61</w:t>
      </w:r>
      <w:r w:rsidRPr="000A6C23">
        <w:rPr>
          <w:rFonts w:ascii="Century Gothic" w:eastAsia="Century Gothic" w:hAnsi="Century Gothic" w:cs="Century Gothic"/>
          <w:sz w:val="20"/>
          <w:szCs w:val="20"/>
        </w:rPr>
        <w:t>H</w:t>
      </w:r>
      <w:r w:rsidRPr="000A6C23">
        <w:rPr>
          <w:rFonts w:ascii="Century Gothic" w:eastAsia="Century Gothic" w:hAnsi="Century Gothic" w:cs="Century Gothic"/>
          <w:sz w:val="20"/>
          <w:szCs w:val="20"/>
          <w:vertAlign w:val="subscript"/>
        </w:rPr>
        <w:t>2</w:t>
      </w:r>
      <w:r w:rsidRPr="000A6C23">
        <w:rPr>
          <w:rFonts w:ascii="Century Gothic" w:eastAsia="Century Gothic" w:hAnsi="Century Gothic" w:cs="Century Gothic"/>
          <w:sz w:val="20"/>
          <w:szCs w:val="20"/>
          <w:vertAlign w:val="superscript"/>
        </w:rPr>
        <w:t>6–</w:t>
      </w:r>
      <w:r w:rsidRPr="000A6C23">
        <w:rPr>
          <w:rFonts w:ascii="Century Gothic" w:eastAsia="Century Gothic" w:hAnsi="Century Gothic" w:cs="Century Gothic"/>
          <w:sz w:val="20"/>
          <w:szCs w:val="20"/>
        </w:rPr>
        <w:t>: the aromatic character of C</w:t>
      </w:r>
      <w:r w:rsidRPr="000A6C23">
        <w:rPr>
          <w:rFonts w:ascii="Century Gothic" w:eastAsia="Century Gothic" w:hAnsi="Century Gothic" w:cs="Century Gothic"/>
          <w:sz w:val="20"/>
          <w:szCs w:val="20"/>
          <w:vertAlign w:val="subscript"/>
        </w:rPr>
        <w:t>60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upon reduction - </w:t>
      </w:r>
      <w:r w:rsidRPr="000A6C23">
        <w:rPr>
          <w:rFonts w:ascii="Century Gothic" w:eastAsia="Century Gothic" w:hAnsi="Century Gothic" w:cs="Century Gothic"/>
          <w:sz w:val="20"/>
          <w:szCs w:val="20"/>
        </w:rPr>
        <w:t>a view from the bridge of C</w:t>
      </w:r>
      <w:r w:rsidRPr="000A6C23">
        <w:rPr>
          <w:rFonts w:ascii="Century Gothic" w:eastAsia="Century Gothic" w:hAnsi="Century Gothic" w:cs="Century Gothic"/>
          <w:sz w:val="20"/>
          <w:szCs w:val="20"/>
          <w:vertAlign w:val="subscript"/>
        </w:rPr>
        <w:t>61</w:t>
      </w:r>
      <w:r w:rsidRPr="000A6C23">
        <w:rPr>
          <w:rFonts w:ascii="Century Gothic" w:eastAsia="Century Gothic" w:hAnsi="Century Gothic" w:cs="Century Gothic"/>
          <w:sz w:val="20"/>
          <w:szCs w:val="20"/>
        </w:rPr>
        <w:t>H</w:t>
      </w:r>
      <w:r w:rsidRPr="000A6C23">
        <w:rPr>
          <w:rFonts w:ascii="Century Gothic" w:eastAsia="Century Gothic" w:hAnsi="Century Gothic" w:cs="Century Gothic"/>
          <w:sz w:val="20"/>
          <w:szCs w:val="20"/>
          <w:vertAlign w:val="subscript"/>
        </w:rPr>
        <w:t>2</w:t>
      </w:r>
      <w:r w:rsidRPr="000A6C23">
        <w:rPr>
          <w:rFonts w:ascii="Century Gothic" w:eastAsia="Century Gothic" w:hAnsi="Century Gothic" w:cs="Century Gothic"/>
          <w:sz w:val="20"/>
          <w:szCs w:val="20"/>
        </w:rPr>
        <w:t>, Sternfeld, Tama</w:t>
      </w:r>
      <w:r w:rsidRPr="000A6C23">
        <w:rPr>
          <w:rFonts w:ascii="Century Gothic" w:eastAsia="Century Gothic" w:hAnsi="Century Gothic" w:cs="Century Gothic"/>
          <w:sz w:val="20"/>
          <w:szCs w:val="20"/>
        </w:rPr>
        <w:t>r; Rabinovitz, Mordecai; Wudl, Fred; Hummelen, Kees; Weitz, Amir; Haddon, Robert C; Chemical Communications,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1999, 23</w:t>
      </w:r>
      <w:r w:rsidRPr="000A6C23">
        <w:rPr>
          <w:rFonts w:ascii="Century Gothic" w:eastAsia="Century Gothic" w:hAnsi="Century Gothic" w:cs="Century Gothic"/>
          <w:sz w:val="20"/>
          <w:szCs w:val="20"/>
        </w:rPr>
        <w:t>, 2411-2412.</w:t>
      </w:r>
    </w:p>
    <w:p w:rsidR="003F65FF" w:rsidRDefault="008145A4" w:rsidP="000A6C23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000A6C23">
        <w:rPr>
          <w:rFonts w:ascii="Century Gothic" w:eastAsia="Century Gothic" w:hAnsi="Century Gothic" w:cs="Century Gothic"/>
          <w:sz w:val="20"/>
          <w:szCs w:val="20"/>
        </w:rPr>
        <w:t>Polyazaacenes: new tricks for old dogs, Wudl, Fred; Koutentis, Panayiotis A; Weitz, Amir; Ma, Bin; Strassner, Thomas; Houk, Ke</w:t>
      </w:r>
      <w:r w:rsidRPr="000A6C23">
        <w:rPr>
          <w:rFonts w:ascii="Century Gothic" w:eastAsia="Century Gothic" w:hAnsi="Century Gothic" w:cs="Century Gothic"/>
          <w:sz w:val="20"/>
          <w:szCs w:val="20"/>
        </w:rPr>
        <w:t xml:space="preserve">ndall N; Khan, Saeed I; Pure and Applied Chemistry, </w:t>
      </w:r>
      <w:r>
        <w:rPr>
          <w:rFonts w:ascii="Century Gothic" w:eastAsia="Century Gothic" w:hAnsi="Century Gothic" w:cs="Century Gothic"/>
          <w:sz w:val="20"/>
          <w:szCs w:val="20"/>
        </w:rPr>
        <w:t>1999, Vol. 71</w:t>
      </w:r>
      <w:r w:rsidRPr="000A6C23">
        <w:rPr>
          <w:rFonts w:ascii="Century Gothic" w:eastAsia="Century Gothic" w:hAnsi="Century Gothic" w:cs="Century Gothic"/>
          <w:sz w:val="20"/>
          <w:szCs w:val="20"/>
        </w:rPr>
        <w:t>, 295-302.</w:t>
      </w:r>
    </w:p>
    <w:p w:rsidR="00587464" w:rsidRPr="000A6C23" w:rsidRDefault="008145A4" w:rsidP="000A6C23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00587464">
        <w:rPr>
          <w:rFonts w:ascii="Century Gothic" w:eastAsia="Century Gothic" w:hAnsi="Century Gothic" w:cs="Century Gothic"/>
          <w:sz w:val="20"/>
          <w:szCs w:val="20"/>
          <w:vertAlign w:val="superscript"/>
        </w:rPr>
        <w:t>3</w:t>
      </w:r>
      <w:r>
        <w:rPr>
          <w:rFonts w:ascii="Century Gothic" w:eastAsia="Century Gothic" w:hAnsi="Century Gothic" w:cs="Century Gothic"/>
          <w:sz w:val="20"/>
          <w:szCs w:val="20"/>
        </w:rPr>
        <w:t>He@C</w:t>
      </w:r>
      <w:r w:rsidRPr="00587464">
        <w:rPr>
          <w:rFonts w:ascii="Century Gothic" w:eastAsia="Century Gothic" w:hAnsi="Century Gothic" w:cs="Century Gothic"/>
          <w:sz w:val="20"/>
          <w:szCs w:val="20"/>
          <w:vertAlign w:val="subscript"/>
        </w:rPr>
        <w:t>59</w:t>
      </w:r>
      <w:r>
        <w:rPr>
          <w:rFonts w:ascii="Century Gothic" w:eastAsia="Century Gothic" w:hAnsi="Century Gothic" w:cs="Century Gothic"/>
          <w:sz w:val="20"/>
          <w:szCs w:val="20"/>
        </w:rPr>
        <w:t>N</w:t>
      </w:r>
      <w:r w:rsidRPr="00587464">
        <w:rPr>
          <w:rFonts w:ascii="Century Gothic" w:eastAsia="Century Gothic" w:hAnsi="Century Gothic" w:cs="Century Gothic"/>
          <w:sz w:val="20"/>
          <w:szCs w:val="20"/>
          <w:vertAlign w:val="superscript"/>
        </w:rPr>
        <w:t>-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Electron Spin Resonance Together with Computational Exploration of the Deprotonation of C</w:t>
      </w:r>
      <w:r w:rsidRPr="00587464">
        <w:rPr>
          <w:rFonts w:ascii="Century Gothic" w:eastAsia="Century Gothic" w:hAnsi="Century Gothic" w:cs="Century Gothic"/>
          <w:sz w:val="20"/>
          <w:szCs w:val="20"/>
          <w:vertAlign w:val="subscript"/>
        </w:rPr>
        <w:t>59</w:t>
      </w:r>
      <w:r>
        <w:rPr>
          <w:rFonts w:ascii="Century Gothic" w:eastAsia="Century Gothic" w:hAnsi="Century Gothic" w:cs="Century Gothic"/>
          <w:sz w:val="20"/>
          <w:szCs w:val="20"/>
        </w:rPr>
        <w:t>HN, Weitz, Amir; Holczer, Karoly; Cheryl, Bellavia-Lund; Fred, Wudl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; in Fullerenes Vol. 6: Recent Advances in the Chemistry and Physics of Fullerenes and Related Materials, 1998, 1039-1050 Book Chapter. </w:t>
      </w:r>
    </w:p>
    <w:p w:rsidR="00735E3E" w:rsidRPr="000A6C23" w:rsidRDefault="008145A4" w:rsidP="000A6C23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009538AB">
        <w:rPr>
          <w:rFonts w:ascii="Century Gothic" w:eastAsia="Century Gothic" w:hAnsi="Century Gothic" w:cs="Century Gothic"/>
          <w:sz w:val="20"/>
          <w:szCs w:val="20"/>
          <w:vertAlign w:val="superscript"/>
        </w:rPr>
        <w:t>3</w:t>
      </w:r>
      <w:r w:rsidRPr="000A6C23">
        <w:rPr>
          <w:rFonts w:ascii="Century Gothic" w:eastAsia="Century Gothic" w:hAnsi="Century Gothic" w:cs="Century Gothic"/>
          <w:sz w:val="20"/>
          <w:szCs w:val="20"/>
        </w:rPr>
        <w:t>He NMR of He@C</w:t>
      </w:r>
      <w:r w:rsidRPr="009538AB">
        <w:rPr>
          <w:rFonts w:ascii="Century Gothic" w:eastAsia="Century Gothic" w:hAnsi="Century Gothic" w:cs="Century Gothic"/>
          <w:sz w:val="20"/>
          <w:szCs w:val="20"/>
          <w:vertAlign w:val="subscript"/>
        </w:rPr>
        <w:t>60</w:t>
      </w:r>
      <w:r w:rsidRPr="009538AB">
        <w:rPr>
          <w:rFonts w:ascii="Century Gothic" w:eastAsia="Century Gothic" w:hAnsi="Century Gothic" w:cs="Century Gothic"/>
          <w:sz w:val="20"/>
          <w:szCs w:val="20"/>
          <w:vertAlign w:val="superscript"/>
        </w:rPr>
        <w:t>6-</w:t>
      </w:r>
      <w:r w:rsidRPr="000A6C23">
        <w:rPr>
          <w:rFonts w:ascii="Century Gothic" w:eastAsia="Century Gothic" w:hAnsi="Century Gothic" w:cs="Century Gothic"/>
          <w:sz w:val="20"/>
          <w:szCs w:val="20"/>
        </w:rPr>
        <w:t>and He@C</w:t>
      </w:r>
      <w:r w:rsidRPr="009538AB">
        <w:rPr>
          <w:rFonts w:ascii="Century Gothic" w:eastAsia="Century Gothic" w:hAnsi="Century Gothic" w:cs="Century Gothic"/>
          <w:sz w:val="20"/>
          <w:szCs w:val="20"/>
          <w:vertAlign w:val="subscript"/>
        </w:rPr>
        <w:t>70</w:t>
      </w:r>
      <w:r w:rsidRPr="009538AB">
        <w:rPr>
          <w:rFonts w:ascii="Century Gothic" w:eastAsia="Century Gothic" w:hAnsi="Century Gothic" w:cs="Century Gothic"/>
          <w:sz w:val="20"/>
          <w:szCs w:val="20"/>
          <w:vertAlign w:val="superscript"/>
        </w:rPr>
        <w:t>6-</w:t>
      </w:r>
      <w:r w:rsidRPr="000A6C23">
        <w:rPr>
          <w:rFonts w:ascii="Century Gothic" w:eastAsia="Century Gothic" w:hAnsi="Century Gothic" w:cs="Century Gothic"/>
          <w:sz w:val="20"/>
          <w:szCs w:val="20"/>
        </w:rPr>
        <w:t xml:space="preserve">. New Records for the Most Shielded and the Most Deshielded </w:t>
      </w:r>
      <w:r w:rsidRPr="009538AB">
        <w:rPr>
          <w:rFonts w:ascii="Century Gothic" w:eastAsia="Century Gothic" w:hAnsi="Century Gothic" w:cs="Century Gothic"/>
          <w:sz w:val="20"/>
          <w:szCs w:val="20"/>
          <w:vertAlign w:val="superscript"/>
        </w:rPr>
        <w:t>3</w:t>
      </w:r>
      <w:r w:rsidRPr="000A6C23">
        <w:rPr>
          <w:rFonts w:ascii="Century Gothic" w:eastAsia="Century Gothic" w:hAnsi="Century Gothic" w:cs="Century Gothic"/>
          <w:sz w:val="20"/>
          <w:szCs w:val="20"/>
        </w:rPr>
        <w:t>He Inside a Fullerene, Shab</w:t>
      </w:r>
      <w:r w:rsidRPr="000A6C23">
        <w:rPr>
          <w:rFonts w:ascii="Century Gothic" w:eastAsia="Century Gothic" w:hAnsi="Century Gothic" w:cs="Century Gothic"/>
          <w:sz w:val="20"/>
          <w:szCs w:val="20"/>
        </w:rPr>
        <w:t xml:space="preserve">tai, Elad; Weitz, Amir; Haddon, Robert C; Hoffman, Roy E; Rabinovitz, Mordecai; Khong, Anthony; Cross, R James; Saunders, Martin; Cheng, Pei-Chao; Scott, Lawrence T; Journal of the American Chemical Society, </w:t>
      </w:r>
      <w:r>
        <w:rPr>
          <w:rFonts w:ascii="Century Gothic" w:eastAsia="Century Gothic" w:hAnsi="Century Gothic" w:cs="Century Gothic"/>
          <w:sz w:val="20"/>
          <w:szCs w:val="20"/>
        </w:rPr>
        <w:t>1998, Vol.120</w:t>
      </w:r>
      <w:r w:rsidRPr="000A6C23">
        <w:rPr>
          <w:rFonts w:ascii="Century Gothic" w:eastAsia="Century Gothic" w:hAnsi="Century Gothic" w:cs="Century Gothic"/>
          <w:sz w:val="20"/>
          <w:szCs w:val="20"/>
        </w:rPr>
        <w:t>, 6389-6393</w:t>
      </w:r>
    </w:p>
    <w:p w:rsidR="006950D6" w:rsidRPr="000A6C23" w:rsidRDefault="008145A4" w:rsidP="000A6C23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000A6C23">
        <w:rPr>
          <w:rFonts w:ascii="Century Gothic" w:eastAsia="Century Gothic" w:hAnsi="Century Gothic" w:cs="Century Gothic"/>
          <w:sz w:val="20"/>
          <w:szCs w:val="20"/>
        </w:rPr>
        <w:t>Dianions and Tetraanion</w:t>
      </w:r>
      <w:r w:rsidRPr="000A6C23">
        <w:rPr>
          <w:rFonts w:ascii="Century Gothic" w:eastAsia="Century Gothic" w:hAnsi="Century Gothic" w:cs="Century Gothic"/>
          <w:sz w:val="20"/>
          <w:szCs w:val="20"/>
        </w:rPr>
        <w:t>s of Bowl Shaped Fullerene Fragments Dibenzo [a, g] corannulene and Dibenzo [a, g] cyclopenta [kl] corannulene, Weitz, Amir; Shabtai, Elad; Rabinovitz, Mordecai; Bratcher, Matthew S; McComas, Casey C; Best, Michael D; Scott, Lawrence T; Chemistry–A Europea</w:t>
      </w:r>
      <w:r w:rsidRPr="000A6C23">
        <w:rPr>
          <w:rFonts w:ascii="Century Gothic" w:eastAsia="Century Gothic" w:hAnsi="Century Gothic" w:cs="Century Gothic"/>
          <w:sz w:val="20"/>
          <w:szCs w:val="20"/>
        </w:rPr>
        <w:t xml:space="preserve">n Journal, </w:t>
      </w:r>
      <w:r>
        <w:rPr>
          <w:rFonts w:ascii="Century Gothic" w:eastAsia="Century Gothic" w:hAnsi="Century Gothic" w:cs="Century Gothic"/>
          <w:sz w:val="20"/>
          <w:szCs w:val="20"/>
        </w:rPr>
        <w:t>1998, Vol. 4</w:t>
      </w:r>
      <w:r w:rsidRPr="000A6C23">
        <w:rPr>
          <w:rFonts w:ascii="Century Gothic" w:eastAsia="Century Gothic" w:hAnsi="Century Gothic" w:cs="Century Gothic"/>
          <w:sz w:val="20"/>
          <w:szCs w:val="20"/>
        </w:rPr>
        <w:t>, 234-239</w:t>
      </w:r>
    </w:p>
    <w:p w:rsidR="00031D71" w:rsidRPr="000A6C23" w:rsidRDefault="008145A4" w:rsidP="000A6C23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000A6C23">
        <w:rPr>
          <w:rFonts w:ascii="Century Gothic" w:eastAsia="Century Gothic" w:hAnsi="Century Gothic" w:cs="Century Gothic"/>
          <w:sz w:val="20"/>
          <w:szCs w:val="20"/>
        </w:rPr>
        <w:t xml:space="preserve">Reduction of 1, 3, 5, 7, 9-penta-t-butyl-corannulene: Isomeric sandwiches with multiple lithium cations inside and out, Weitz, Amir; Rabinovitz, Mordecai; Cheng, Pei-Chao; Scott, Lawrence T; Synthetic metals, </w:t>
      </w:r>
      <w:r>
        <w:rPr>
          <w:rFonts w:ascii="Century Gothic" w:eastAsia="Century Gothic" w:hAnsi="Century Gothic" w:cs="Century Gothic"/>
          <w:sz w:val="20"/>
          <w:szCs w:val="20"/>
        </w:rPr>
        <w:t>1997, Vol. 86</w:t>
      </w:r>
      <w:r w:rsidRPr="000A6C23">
        <w:rPr>
          <w:rFonts w:ascii="Century Gothic" w:eastAsia="Century Gothic" w:hAnsi="Century Gothic" w:cs="Century Gothic"/>
          <w:sz w:val="20"/>
          <w:szCs w:val="20"/>
        </w:rPr>
        <w:t>,</w:t>
      </w:r>
      <w:r w:rsidRPr="000A6C23">
        <w:rPr>
          <w:rFonts w:ascii="Century Gothic" w:eastAsia="Century Gothic" w:hAnsi="Century Gothic" w:cs="Century Gothic"/>
          <w:sz w:val="20"/>
          <w:szCs w:val="20"/>
        </w:rPr>
        <w:t xml:space="preserve"> 2159-2160</w:t>
      </w:r>
    </w:p>
    <w:p w:rsidR="00031D71" w:rsidRPr="000A6C23" w:rsidRDefault="008145A4" w:rsidP="000A6C23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000A6C23">
        <w:rPr>
          <w:rFonts w:ascii="Century Gothic" w:eastAsia="Century Gothic" w:hAnsi="Century Gothic" w:cs="Century Gothic"/>
          <w:sz w:val="20"/>
          <w:szCs w:val="20"/>
        </w:rPr>
        <w:t>Corannulene reduction: Spectroscopic detection of all anionic oxidation states, Baumgarten, Martin; Gherghel, Lileta; Wagner, Manfred; Weitz, Amir; Rabinovitz, Mordecai; Cheng, Pei-Chao; Scott, Lawrence T; Journal of the American Chemical Societ</w:t>
      </w:r>
      <w:r w:rsidRPr="000A6C23">
        <w:rPr>
          <w:rFonts w:ascii="Century Gothic" w:eastAsia="Century Gothic" w:hAnsi="Century Gothic" w:cs="Century Gothic"/>
          <w:sz w:val="20"/>
          <w:szCs w:val="20"/>
        </w:rPr>
        <w:t>y, 117, 1995, 6254-6257</w:t>
      </w:r>
    </w:p>
    <w:p w:rsidR="006162C4" w:rsidRPr="000A6C23" w:rsidRDefault="008145A4" w:rsidP="000A6C23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000A6C23">
        <w:rPr>
          <w:rFonts w:ascii="Century Gothic" w:eastAsia="Century Gothic" w:hAnsi="Century Gothic" w:cs="Century Gothic"/>
          <w:sz w:val="20"/>
          <w:szCs w:val="20"/>
        </w:rPr>
        <w:t xml:space="preserve">Reduction of polycyclic hydrocarbons with potassium-graphite intercalate KC8, Weitz, Amir; Rabinovitz, Mordecai; Synthetic metals, </w:t>
      </w:r>
      <w:r>
        <w:rPr>
          <w:rFonts w:ascii="Century Gothic" w:eastAsia="Century Gothic" w:hAnsi="Century Gothic" w:cs="Century Gothic"/>
          <w:sz w:val="20"/>
          <w:szCs w:val="20"/>
        </w:rPr>
        <w:t>1995, 74</w:t>
      </w:r>
      <w:r w:rsidRPr="000A6C23">
        <w:rPr>
          <w:rFonts w:ascii="Century Gothic" w:eastAsia="Century Gothic" w:hAnsi="Century Gothic" w:cs="Century Gothic"/>
          <w:sz w:val="20"/>
          <w:szCs w:val="20"/>
        </w:rPr>
        <w:t>, 201-205</w:t>
      </w:r>
    </w:p>
    <w:p w:rsidR="00CC633A" w:rsidRPr="000A6C23" w:rsidRDefault="008145A4" w:rsidP="000A6C23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000A6C23">
        <w:rPr>
          <w:rFonts w:ascii="Century Gothic" w:eastAsia="Century Gothic" w:hAnsi="Century Gothic" w:cs="Century Gothic"/>
          <w:sz w:val="20"/>
          <w:szCs w:val="20"/>
        </w:rPr>
        <w:t xml:space="preserve">Improved pulse program for long-range heteronuclear correlation, Hoffman, Rov E; </w:t>
      </w:r>
      <w:r w:rsidRPr="000A6C23">
        <w:rPr>
          <w:rFonts w:ascii="Century Gothic" w:eastAsia="Century Gothic" w:hAnsi="Century Gothic" w:cs="Century Gothic"/>
          <w:sz w:val="20"/>
          <w:szCs w:val="20"/>
        </w:rPr>
        <w:t>Weitz, AMIR; Rabinovitz, MORDECAI; Journal of Magnetic Resonance, Series A, 102, 1993.</w:t>
      </w:r>
    </w:p>
    <w:p w:rsidR="00CC633A" w:rsidRDefault="008145A4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:rsidR="00CC633A" w:rsidRDefault="008145A4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:rsidR="00CC633A" w:rsidRDefault="008145A4">
      <w:pPr>
        <w:spacing w:after="12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PATENTS</w:t>
      </w:r>
    </w:p>
    <w:p w:rsidR="00696673" w:rsidRDefault="008145A4" w:rsidP="007A543C">
      <w:pPr>
        <w:pStyle w:val="ListParagraph"/>
        <w:numPr>
          <w:ilvl w:val="0"/>
          <w:numId w:val="8"/>
        </w:num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Weitz, Amir; Iris, Zilberman; Tzachi, Tennbaum; Unified Booster for Artillery Munition Fuses Enabling Detonating of Both Explosion and Ejection Type Shells, Pa</w:t>
      </w:r>
      <w:r>
        <w:rPr>
          <w:rFonts w:ascii="Century Gothic" w:eastAsia="Century Gothic" w:hAnsi="Century Gothic" w:cs="Century Gothic"/>
          <w:sz w:val="20"/>
          <w:szCs w:val="20"/>
        </w:rPr>
        <w:t>tent Application (2018)</w:t>
      </w:r>
    </w:p>
    <w:p w:rsidR="00363FC7" w:rsidRPr="007A543C" w:rsidRDefault="008145A4" w:rsidP="007A543C">
      <w:pPr>
        <w:pStyle w:val="ListParagraph"/>
        <w:numPr>
          <w:ilvl w:val="0"/>
          <w:numId w:val="8"/>
        </w:num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007A543C">
        <w:rPr>
          <w:rFonts w:ascii="Century Gothic" w:eastAsia="Century Gothic" w:hAnsi="Century Gothic" w:cs="Century Gothic"/>
          <w:sz w:val="20"/>
          <w:szCs w:val="20"/>
        </w:rPr>
        <w:t xml:space="preserve">Orlev, Nahum; Weitz, Amir, Pyrophoric Arrows, RAFAEL, Israel, US Patent 8,635,957 (2014) </w:t>
      </w:r>
    </w:p>
    <w:p w:rsidR="00CC633A" w:rsidRDefault="008145A4" w:rsidP="007A543C">
      <w:pPr>
        <w:pStyle w:val="ListParagraph"/>
        <w:numPr>
          <w:ilvl w:val="0"/>
          <w:numId w:val="8"/>
        </w:num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007A543C">
        <w:rPr>
          <w:rFonts w:ascii="Century Gothic" w:eastAsia="Century Gothic" w:hAnsi="Century Gothic" w:cs="Century Gothic"/>
          <w:sz w:val="20"/>
          <w:szCs w:val="20"/>
        </w:rPr>
        <w:t>Weitz, Amir; Shulman, Hagi</w:t>
      </w:r>
      <w:r w:rsidRPr="007A543C">
        <w:rPr>
          <w:rFonts w:ascii="Century Gothic" w:eastAsia="Century Gothic" w:hAnsi="Century Gothic" w:cs="Century Gothic"/>
          <w:sz w:val="20"/>
          <w:szCs w:val="20"/>
        </w:rPr>
        <w:t>t; Dekel, Orly; Steiner, Rachel, Energetic Plasticizer for Explosive C</w:t>
      </w:r>
      <w:r w:rsidRPr="007A543C">
        <w:rPr>
          <w:rFonts w:ascii="Century Gothic" w:eastAsia="Century Gothic" w:hAnsi="Century Gothic" w:cs="Century Gothic"/>
          <w:sz w:val="20"/>
          <w:szCs w:val="20"/>
        </w:rPr>
        <w:t>harges</w:t>
      </w:r>
      <w:r w:rsidRPr="007A543C"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r w:rsidRPr="007A543C">
        <w:rPr>
          <w:rFonts w:ascii="Century Gothic" w:eastAsia="Century Gothic" w:hAnsi="Century Gothic" w:cs="Century Gothic"/>
          <w:sz w:val="20"/>
          <w:szCs w:val="20"/>
        </w:rPr>
        <w:t>RAFAEL, Israel</w:t>
      </w:r>
      <w:r w:rsidRPr="007A543C"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r w:rsidRPr="007A543C">
        <w:rPr>
          <w:rFonts w:ascii="Century Gothic" w:eastAsia="Century Gothic" w:hAnsi="Century Gothic" w:cs="Century Gothic"/>
          <w:sz w:val="20"/>
          <w:szCs w:val="20"/>
        </w:rPr>
        <w:t>US Patent 8,002,916</w:t>
      </w:r>
      <w:r w:rsidRPr="007A543C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007A543C">
        <w:rPr>
          <w:rFonts w:ascii="Century Gothic" w:eastAsia="Century Gothic" w:hAnsi="Century Gothic" w:cs="Century Gothic"/>
          <w:sz w:val="20"/>
          <w:szCs w:val="20"/>
        </w:rPr>
        <w:t>(</w:t>
      </w:r>
      <w:r w:rsidRPr="007A543C">
        <w:rPr>
          <w:rFonts w:ascii="Century Gothic" w:eastAsia="Century Gothic" w:hAnsi="Century Gothic" w:cs="Century Gothic"/>
          <w:sz w:val="20"/>
          <w:szCs w:val="20"/>
        </w:rPr>
        <w:t>2011</w:t>
      </w:r>
      <w:r w:rsidRPr="007A543C">
        <w:rPr>
          <w:rFonts w:ascii="Century Gothic" w:eastAsia="Century Gothic" w:hAnsi="Century Gothic" w:cs="Century Gothic"/>
          <w:sz w:val="20"/>
          <w:szCs w:val="20"/>
        </w:rPr>
        <w:t xml:space="preserve">) </w:t>
      </w:r>
    </w:p>
    <w:p w:rsidR="007A543C" w:rsidRDefault="008145A4" w:rsidP="007A543C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:rsidR="00696673" w:rsidRDefault="008145A4" w:rsidP="007A543C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:rsidR="002535CA" w:rsidRDefault="008145A4" w:rsidP="007A543C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:rsidR="004D3FFF" w:rsidRDefault="008145A4" w:rsidP="007A543C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:rsidR="002535CA" w:rsidRPr="00B4336A" w:rsidRDefault="008145A4" w:rsidP="007A543C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:rsidR="007A543C" w:rsidRPr="007A543C" w:rsidRDefault="008145A4" w:rsidP="007A543C">
      <w:pPr>
        <w:spacing w:after="120" w:line="240" w:lineRule="auto"/>
        <w:rPr>
          <w:rFonts w:ascii="Century Gothic" w:eastAsia="Century Gothic" w:hAnsi="Century Gothic" w:cs="Century Gothic"/>
          <w:b/>
          <w:caps/>
          <w:sz w:val="20"/>
          <w:szCs w:val="20"/>
        </w:rPr>
      </w:pPr>
      <w:r w:rsidRPr="007A543C">
        <w:rPr>
          <w:rFonts w:ascii="Century Gothic" w:eastAsia="Century Gothic" w:hAnsi="Century Gothic" w:cs="Century Gothic"/>
          <w:b/>
          <w:caps/>
          <w:sz w:val="20"/>
          <w:szCs w:val="20"/>
        </w:rPr>
        <w:t>Proceedings</w:t>
      </w:r>
    </w:p>
    <w:p w:rsidR="007A543C" w:rsidRPr="007A543C" w:rsidRDefault="008145A4" w:rsidP="007A543C">
      <w:pPr>
        <w:pStyle w:val="ListParagraph"/>
        <w:numPr>
          <w:ilvl w:val="0"/>
          <w:numId w:val="9"/>
        </w:num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007A543C">
        <w:rPr>
          <w:rFonts w:ascii="Century Gothic" w:eastAsia="Century Gothic" w:hAnsi="Century Gothic" w:cs="Century Gothic"/>
          <w:sz w:val="20"/>
          <w:szCs w:val="20"/>
        </w:rPr>
        <w:t>Adhesion Controlled by Crystal Surface Roughness, and The Creep Properties of LX07 Explosive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r w:rsidRPr="007A543C">
        <w:rPr>
          <w:rFonts w:ascii="Century Gothic" w:eastAsia="Century Gothic" w:hAnsi="Century Gothic" w:cs="Century Gothic"/>
          <w:sz w:val="20"/>
          <w:szCs w:val="20"/>
        </w:rPr>
        <w:t>Weitz Amir, Tamir Erez and Sidess Arieh</w:t>
      </w:r>
      <w:r>
        <w:rPr>
          <w:rFonts w:ascii="Century Gothic" w:eastAsia="Century Gothic" w:hAnsi="Century Gothic" w:cs="Century Gothic"/>
          <w:sz w:val="20"/>
          <w:szCs w:val="20"/>
        </w:rPr>
        <w:t>,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16th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International Detonation Symposium, </w:t>
      </w:r>
      <w:r>
        <w:rPr>
          <w:rFonts w:ascii="Century Gothic" w:eastAsia="Century Gothic" w:hAnsi="Century Gothic" w:cs="Century Gothic"/>
          <w:sz w:val="20"/>
          <w:szCs w:val="20"/>
        </w:rPr>
        <w:t>Detonation, 2018</w:t>
      </w:r>
      <w:r w:rsidRPr="007A543C"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:rsidR="00696673" w:rsidRDefault="008145A4" w:rsidP="00696673">
      <w:pPr>
        <w:pStyle w:val="ListParagraph"/>
        <w:numPr>
          <w:ilvl w:val="0"/>
          <w:numId w:val="9"/>
        </w:num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00696673">
        <w:rPr>
          <w:rFonts w:ascii="Century Gothic" w:eastAsia="Century Gothic" w:hAnsi="Century Gothic" w:cs="Century Gothic"/>
          <w:sz w:val="20"/>
          <w:szCs w:val="20"/>
        </w:rPr>
        <w:t xml:space="preserve">Influence of Grain Size Distribution </w:t>
      </w:r>
      <w:r w:rsidRPr="00696673">
        <w:rPr>
          <w:rFonts w:ascii="Century Gothic" w:eastAsia="Century Gothic" w:hAnsi="Century Gothic" w:cs="Century Gothic"/>
          <w:sz w:val="20"/>
          <w:szCs w:val="20"/>
        </w:rPr>
        <w:t>on the Shock Sensitivity of RDX Based Flexible PBX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r w:rsidRPr="00696673">
        <w:rPr>
          <w:rFonts w:ascii="Century Gothic" w:eastAsia="Century Gothic" w:hAnsi="Century Gothic" w:cs="Century Gothic"/>
          <w:sz w:val="20"/>
          <w:szCs w:val="20"/>
        </w:rPr>
        <w:t>Sokol, E; Weitz, A; Cohen-Arazi, Y;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International Annual Conference – Fraunhofer </w:t>
      </w:r>
      <w:r>
        <w:rPr>
          <w:rFonts w:ascii="Century Gothic" w:eastAsia="Century Gothic" w:hAnsi="Century Gothic" w:cs="Century Gothic"/>
          <w:sz w:val="20"/>
          <w:szCs w:val="20"/>
        </w:rPr>
        <w:t>Institute fur T</w:t>
      </w:r>
      <w:r>
        <w:rPr>
          <w:rFonts w:ascii="Century Gothic" w:eastAsia="Century Gothic" w:hAnsi="Century Gothic" w:cs="Century Gothic"/>
          <w:sz w:val="20"/>
          <w:szCs w:val="20"/>
        </w:rPr>
        <w:t>echnologie, 2007</w:t>
      </w:r>
    </w:p>
    <w:p w:rsidR="0093337F" w:rsidRDefault="008145A4" w:rsidP="0093337F">
      <w:pPr>
        <w:pStyle w:val="ListParagraph"/>
        <w:numPr>
          <w:ilvl w:val="0"/>
          <w:numId w:val="9"/>
        </w:num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0093337F">
        <w:rPr>
          <w:rFonts w:ascii="Century Gothic" w:eastAsia="Century Gothic" w:hAnsi="Century Gothic" w:cs="Century Gothic"/>
          <w:sz w:val="20"/>
          <w:szCs w:val="20"/>
        </w:rPr>
        <w:t>New Nitramine Cage Molecule-Synthesis and DFT Calculations</w:t>
      </w:r>
      <w:r w:rsidRPr="007A543C"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r w:rsidRPr="0093337F">
        <w:rPr>
          <w:rFonts w:ascii="Century Gothic" w:eastAsia="Century Gothic" w:hAnsi="Century Gothic" w:cs="Century Gothic"/>
          <w:sz w:val="20"/>
          <w:szCs w:val="20"/>
        </w:rPr>
        <w:t xml:space="preserve">Gottlieb, L; Weitz, A; </w:t>
      </w:r>
      <w:r w:rsidRPr="0093337F">
        <w:rPr>
          <w:rFonts w:ascii="Century Gothic" w:eastAsia="Century Gothic" w:hAnsi="Century Gothic" w:cs="Century Gothic"/>
          <w:sz w:val="20"/>
          <w:szCs w:val="20"/>
        </w:rPr>
        <w:t xml:space="preserve">Korogodsky, G; </w:t>
      </w:r>
      <w:r>
        <w:rPr>
          <w:rFonts w:ascii="Century Gothic" w:eastAsia="Century Gothic" w:hAnsi="Century Gothic" w:cs="Century Gothic"/>
          <w:sz w:val="20"/>
          <w:szCs w:val="20"/>
        </w:rPr>
        <w:t>International Annual Conference – Fraunhofer Institute fur technologie, 2004</w:t>
      </w:r>
    </w:p>
    <w:p w:rsidR="0093337F" w:rsidRDefault="008145A4" w:rsidP="0093337F">
      <w:pPr>
        <w:pStyle w:val="ListParagraph"/>
        <w:numPr>
          <w:ilvl w:val="0"/>
          <w:numId w:val="9"/>
        </w:num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0093337F">
        <w:rPr>
          <w:rFonts w:ascii="Century Gothic" w:eastAsia="Century Gothic" w:hAnsi="Century Gothic" w:cs="Century Gothic"/>
          <w:sz w:val="20"/>
          <w:szCs w:val="20"/>
        </w:rPr>
        <w:t>Synthesis of 2, 2-dinitrobutanol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; </w:t>
      </w:r>
      <w:r w:rsidRPr="0093337F">
        <w:rPr>
          <w:rFonts w:ascii="Century Gothic" w:eastAsia="Century Gothic" w:hAnsi="Century Gothic" w:cs="Century Gothic"/>
          <w:sz w:val="20"/>
          <w:szCs w:val="20"/>
        </w:rPr>
        <w:t xml:space="preserve">Shulman, Hagit; Weitz, Amir; Kloper, Yehiel; Dekel, O; Tishler, L; </w:t>
      </w:r>
      <w:r w:rsidRPr="00696673">
        <w:rPr>
          <w:rFonts w:ascii="Century Gothic" w:eastAsia="Century Gothic" w:hAnsi="Century Gothic" w:cs="Century Gothic"/>
          <w:sz w:val="20"/>
          <w:szCs w:val="20"/>
        </w:rPr>
        <w:t>;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International Annual Conference – Fraunhofer Institute fur Te</w:t>
      </w:r>
      <w:r>
        <w:rPr>
          <w:rFonts w:ascii="Century Gothic" w:eastAsia="Century Gothic" w:hAnsi="Century Gothic" w:cs="Century Gothic"/>
          <w:sz w:val="20"/>
          <w:szCs w:val="20"/>
        </w:rPr>
        <w:t>chnologie, 2003</w:t>
      </w:r>
    </w:p>
    <w:p w:rsidR="007A543C" w:rsidRDefault="008145A4" w:rsidP="0093337F">
      <w:pPr>
        <w:pStyle w:val="ListParagraph"/>
        <w:numPr>
          <w:ilvl w:val="0"/>
          <w:numId w:val="9"/>
        </w:num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0093337F">
        <w:rPr>
          <w:rFonts w:ascii="Century Gothic" w:eastAsia="Century Gothic" w:hAnsi="Century Gothic" w:cs="Century Gothic"/>
          <w:sz w:val="20"/>
          <w:szCs w:val="20"/>
        </w:rPr>
        <w:t>Optimizing the synthesis of mixed formals-an energetic plasticizer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; </w:t>
      </w:r>
      <w:r w:rsidRPr="0093337F">
        <w:rPr>
          <w:rFonts w:ascii="Century Gothic" w:eastAsia="Century Gothic" w:hAnsi="Century Gothic" w:cs="Century Gothic"/>
          <w:sz w:val="20"/>
          <w:szCs w:val="20"/>
        </w:rPr>
        <w:t>Weitz, Amir; Dekel, Orly; Shulman, Hagit;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0093337F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International Annual Conference – Fraunhofer Institute fur Technologie, 2002 </w:t>
      </w:r>
    </w:p>
    <w:p w:rsidR="007A543C" w:rsidRDefault="008145A4" w:rsidP="007A543C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:rsidR="007A543C" w:rsidRPr="007A543C" w:rsidRDefault="008145A4" w:rsidP="007A543C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:rsidR="00CC633A" w:rsidRDefault="008145A4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sectPr w:rsidR="00CC633A">
      <w:pgSz w:w="11906" w:h="16838"/>
      <w:pgMar w:top="1020" w:right="1020" w:bottom="1020" w:left="10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8140D"/>
    <w:multiLevelType w:val="multilevel"/>
    <w:tmpl w:val="B05AEC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E61022"/>
    <w:multiLevelType w:val="multilevel"/>
    <w:tmpl w:val="1B76CC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FB3325"/>
    <w:multiLevelType w:val="multilevel"/>
    <w:tmpl w:val="7CDA40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750187D"/>
    <w:multiLevelType w:val="hybridMultilevel"/>
    <w:tmpl w:val="64D0EEDC"/>
    <w:lvl w:ilvl="0" w:tplc="BE3A6F38">
      <w:start w:val="1"/>
      <w:numFmt w:val="decimal"/>
      <w:lvlText w:val="%1."/>
      <w:lvlJc w:val="left"/>
      <w:pPr>
        <w:ind w:left="720" w:hanging="360"/>
      </w:pPr>
    </w:lvl>
    <w:lvl w:ilvl="1" w:tplc="0F4AF468" w:tentative="1">
      <w:start w:val="1"/>
      <w:numFmt w:val="lowerLetter"/>
      <w:lvlText w:val="%2."/>
      <w:lvlJc w:val="left"/>
      <w:pPr>
        <w:ind w:left="1440" w:hanging="360"/>
      </w:pPr>
    </w:lvl>
    <w:lvl w:ilvl="2" w:tplc="F9B8B76C" w:tentative="1">
      <w:start w:val="1"/>
      <w:numFmt w:val="lowerRoman"/>
      <w:lvlText w:val="%3."/>
      <w:lvlJc w:val="right"/>
      <w:pPr>
        <w:ind w:left="2160" w:hanging="180"/>
      </w:pPr>
    </w:lvl>
    <w:lvl w:ilvl="3" w:tplc="41CA5F0A" w:tentative="1">
      <w:start w:val="1"/>
      <w:numFmt w:val="decimal"/>
      <w:lvlText w:val="%4."/>
      <w:lvlJc w:val="left"/>
      <w:pPr>
        <w:ind w:left="2880" w:hanging="360"/>
      </w:pPr>
    </w:lvl>
    <w:lvl w:ilvl="4" w:tplc="5C08F9D6" w:tentative="1">
      <w:start w:val="1"/>
      <w:numFmt w:val="lowerLetter"/>
      <w:lvlText w:val="%5."/>
      <w:lvlJc w:val="left"/>
      <w:pPr>
        <w:ind w:left="3600" w:hanging="360"/>
      </w:pPr>
    </w:lvl>
    <w:lvl w:ilvl="5" w:tplc="089A53EE" w:tentative="1">
      <w:start w:val="1"/>
      <w:numFmt w:val="lowerRoman"/>
      <w:lvlText w:val="%6."/>
      <w:lvlJc w:val="right"/>
      <w:pPr>
        <w:ind w:left="4320" w:hanging="180"/>
      </w:pPr>
    </w:lvl>
    <w:lvl w:ilvl="6" w:tplc="4AA2A8C6" w:tentative="1">
      <w:start w:val="1"/>
      <w:numFmt w:val="decimal"/>
      <w:lvlText w:val="%7."/>
      <w:lvlJc w:val="left"/>
      <w:pPr>
        <w:ind w:left="5040" w:hanging="360"/>
      </w:pPr>
    </w:lvl>
    <w:lvl w:ilvl="7" w:tplc="56009AC8" w:tentative="1">
      <w:start w:val="1"/>
      <w:numFmt w:val="lowerLetter"/>
      <w:lvlText w:val="%8."/>
      <w:lvlJc w:val="left"/>
      <w:pPr>
        <w:ind w:left="5760" w:hanging="360"/>
      </w:pPr>
    </w:lvl>
    <w:lvl w:ilvl="8" w:tplc="8946BA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60B31"/>
    <w:multiLevelType w:val="hybridMultilevel"/>
    <w:tmpl w:val="1646D34A"/>
    <w:lvl w:ilvl="0" w:tplc="2626E5D4">
      <w:start w:val="1"/>
      <w:numFmt w:val="decimal"/>
      <w:lvlText w:val="%1."/>
      <w:lvlJc w:val="left"/>
      <w:pPr>
        <w:ind w:left="720" w:hanging="360"/>
      </w:pPr>
    </w:lvl>
    <w:lvl w:ilvl="1" w:tplc="80269EEC" w:tentative="1">
      <w:start w:val="1"/>
      <w:numFmt w:val="lowerLetter"/>
      <w:lvlText w:val="%2."/>
      <w:lvlJc w:val="left"/>
      <w:pPr>
        <w:ind w:left="1440" w:hanging="360"/>
      </w:pPr>
    </w:lvl>
    <w:lvl w:ilvl="2" w:tplc="68A85DD4" w:tentative="1">
      <w:start w:val="1"/>
      <w:numFmt w:val="lowerRoman"/>
      <w:lvlText w:val="%3."/>
      <w:lvlJc w:val="right"/>
      <w:pPr>
        <w:ind w:left="2160" w:hanging="180"/>
      </w:pPr>
    </w:lvl>
    <w:lvl w:ilvl="3" w:tplc="059EF9FA" w:tentative="1">
      <w:start w:val="1"/>
      <w:numFmt w:val="decimal"/>
      <w:lvlText w:val="%4."/>
      <w:lvlJc w:val="left"/>
      <w:pPr>
        <w:ind w:left="2880" w:hanging="360"/>
      </w:pPr>
    </w:lvl>
    <w:lvl w:ilvl="4" w:tplc="A2D0838C" w:tentative="1">
      <w:start w:val="1"/>
      <w:numFmt w:val="lowerLetter"/>
      <w:lvlText w:val="%5."/>
      <w:lvlJc w:val="left"/>
      <w:pPr>
        <w:ind w:left="3600" w:hanging="360"/>
      </w:pPr>
    </w:lvl>
    <w:lvl w:ilvl="5" w:tplc="00C00B62" w:tentative="1">
      <w:start w:val="1"/>
      <w:numFmt w:val="lowerRoman"/>
      <w:lvlText w:val="%6."/>
      <w:lvlJc w:val="right"/>
      <w:pPr>
        <w:ind w:left="4320" w:hanging="180"/>
      </w:pPr>
    </w:lvl>
    <w:lvl w:ilvl="6" w:tplc="01BE1A00" w:tentative="1">
      <w:start w:val="1"/>
      <w:numFmt w:val="decimal"/>
      <w:lvlText w:val="%7."/>
      <w:lvlJc w:val="left"/>
      <w:pPr>
        <w:ind w:left="5040" w:hanging="360"/>
      </w:pPr>
    </w:lvl>
    <w:lvl w:ilvl="7" w:tplc="F188888E" w:tentative="1">
      <w:start w:val="1"/>
      <w:numFmt w:val="lowerLetter"/>
      <w:lvlText w:val="%8."/>
      <w:lvlJc w:val="left"/>
      <w:pPr>
        <w:ind w:left="5760" w:hanging="360"/>
      </w:pPr>
    </w:lvl>
    <w:lvl w:ilvl="8" w:tplc="5A3E66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175AD"/>
    <w:multiLevelType w:val="multilevel"/>
    <w:tmpl w:val="9F3E85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EF02016"/>
    <w:multiLevelType w:val="multilevel"/>
    <w:tmpl w:val="225EFA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16115DC"/>
    <w:multiLevelType w:val="hybridMultilevel"/>
    <w:tmpl w:val="1646D34A"/>
    <w:lvl w:ilvl="0" w:tplc="85324FEE">
      <w:start w:val="1"/>
      <w:numFmt w:val="decimal"/>
      <w:lvlText w:val="%1."/>
      <w:lvlJc w:val="left"/>
      <w:pPr>
        <w:ind w:left="720" w:hanging="360"/>
      </w:pPr>
    </w:lvl>
    <w:lvl w:ilvl="1" w:tplc="C3CCDDC4" w:tentative="1">
      <w:start w:val="1"/>
      <w:numFmt w:val="lowerLetter"/>
      <w:lvlText w:val="%2."/>
      <w:lvlJc w:val="left"/>
      <w:pPr>
        <w:ind w:left="1440" w:hanging="360"/>
      </w:pPr>
    </w:lvl>
    <w:lvl w:ilvl="2" w:tplc="5DB0B1B8" w:tentative="1">
      <w:start w:val="1"/>
      <w:numFmt w:val="lowerRoman"/>
      <w:lvlText w:val="%3."/>
      <w:lvlJc w:val="right"/>
      <w:pPr>
        <w:ind w:left="2160" w:hanging="180"/>
      </w:pPr>
    </w:lvl>
    <w:lvl w:ilvl="3" w:tplc="5AF4BA1A" w:tentative="1">
      <w:start w:val="1"/>
      <w:numFmt w:val="decimal"/>
      <w:lvlText w:val="%4."/>
      <w:lvlJc w:val="left"/>
      <w:pPr>
        <w:ind w:left="2880" w:hanging="360"/>
      </w:pPr>
    </w:lvl>
    <w:lvl w:ilvl="4" w:tplc="FE280A4A" w:tentative="1">
      <w:start w:val="1"/>
      <w:numFmt w:val="lowerLetter"/>
      <w:lvlText w:val="%5."/>
      <w:lvlJc w:val="left"/>
      <w:pPr>
        <w:ind w:left="3600" w:hanging="360"/>
      </w:pPr>
    </w:lvl>
    <w:lvl w:ilvl="5" w:tplc="36D4DDC6" w:tentative="1">
      <w:start w:val="1"/>
      <w:numFmt w:val="lowerRoman"/>
      <w:lvlText w:val="%6."/>
      <w:lvlJc w:val="right"/>
      <w:pPr>
        <w:ind w:left="4320" w:hanging="180"/>
      </w:pPr>
    </w:lvl>
    <w:lvl w:ilvl="6" w:tplc="B64C08E2" w:tentative="1">
      <w:start w:val="1"/>
      <w:numFmt w:val="decimal"/>
      <w:lvlText w:val="%7."/>
      <w:lvlJc w:val="left"/>
      <w:pPr>
        <w:ind w:left="5040" w:hanging="360"/>
      </w:pPr>
    </w:lvl>
    <w:lvl w:ilvl="7" w:tplc="44AABB6C" w:tentative="1">
      <w:start w:val="1"/>
      <w:numFmt w:val="lowerLetter"/>
      <w:lvlText w:val="%8."/>
      <w:lvlJc w:val="left"/>
      <w:pPr>
        <w:ind w:left="5760" w:hanging="360"/>
      </w:pPr>
    </w:lvl>
    <w:lvl w:ilvl="8" w:tplc="9A425F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97F6D"/>
    <w:multiLevelType w:val="multilevel"/>
    <w:tmpl w:val="78DE46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5A4"/>
    <w:rsid w:val="0081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DA498E-413F-4719-85AC-BC09F99D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de-DE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503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6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90427BF</Template>
  <TotalTime>0</TotalTime>
  <Pages>3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 WEITZ</dc:creator>
  <cp:lastModifiedBy>amirw</cp:lastModifiedBy>
  <cp:revision>2</cp:revision>
  <dcterms:created xsi:type="dcterms:W3CDTF">2019-02-03T13:41:00Z</dcterms:created>
  <dcterms:modified xsi:type="dcterms:W3CDTF">2019-02-03T13:41:00Z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-1462879899</vt:i4>
  </property>
  <property fmtid="{D5CDD505-2E9C-101B-9397-08002B2CF9AE}" pid="3" name="_NewReviewCycle">
    <vt:lpwstr/>
  </property>
  <property fmtid="{D5CDD505-2E9C-101B-9397-08002B2CF9AE}" pid="4" name="_EmailSubject">
    <vt:lpwstr>קורות חיים אמיר ויץ</vt:lpwstr>
  </property>
  <property fmtid="{D5CDD505-2E9C-101B-9397-08002B2CF9AE}" pid="5" name="_AuthorEmail">
    <vt:lpwstr>amirw@rafael.co.il</vt:lpwstr>
  </property>
  <property fmtid="{D5CDD505-2E9C-101B-9397-08002B2CF9AE}" pid="6" name="_AuthorEmailDisplayName">
    <vt:lpwstr>AMIR WEITZ</vt:lpwstr>
  </property>
</Properties>
</file>