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ונונו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31/10/1994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ישראל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דימונה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רחוב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26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נגישות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רשיון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נהיגה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בתוקף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רישיון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לרכב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פרטי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מסחרי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3.5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0528348892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205775679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giladvano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רווק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השכלה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2017-2016: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הנדסאי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כימיה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המכללה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הטכנולוגית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2022-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ממונה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בעבדוה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המכללה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הטכנולוגית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שבע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תעסוקתי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2017 – 20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לבורנט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פריגו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  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חברה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המפתחת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מייצרת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ומשווקת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תרופות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גנריות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במעבדת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צברתי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ובמיכשור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מעבדתי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הסמכתי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אנליזות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משמר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צמיגות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התמקצעתי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במיכשור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מעבדתי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צברתי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כימית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HPLC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אנליזות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חישוב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כומטוגרמות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מכשיר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uplc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2020-2021-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פריגו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כראש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דאגתי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לפרוייקטי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שיפור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הטמעת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מילוי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במידת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חדשים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וותיקים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במידת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בבעיות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שנוצרו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2021-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יציבויות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פריגו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לוז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בחריגות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ותקלות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בתלונות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לקוח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יציבות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חודשית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היציבות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הכללית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ניסויי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מעבדה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גורמים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במקביל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מתן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לדרישות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הבריאות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FDA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פרוטוקולי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יציבות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העברת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שיטות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מגוון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ישיר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אנלטקאיים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מהנדסים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כימאים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והנדסאים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),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אישור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חופשה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בבעיות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אישיות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סביבת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מיכשור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תוכנות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למכשירי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צבאי</w:t>
      </w:r>
    </w:p>
    <w:p w:rsidR="00000000" w:rsidDel="00000000" w:rsidP="00000000" w:rsidRDefault="00000000" w:rsidRPr="00000000" w14:paraId="0000001D">
      <w:pPr>
        <w:bidi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2016-2013 -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גדוד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202-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צנחנים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ביסלמ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</w:t>
      </w:r>
    </w:p>
    <w:p w:rsidR="00000000" w:rsidDel="00000000" w:rsidP="00000000" w:rsidRDefault="00000000" w:rsidRPr="00000000" w14:paraId="0000001E">
      <w:pPr>
        <w:bidi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לוחם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ומפקד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בדרגת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סמל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כלוחם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ומפקד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בצבא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רכשתי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בהנעת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חלוקת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במקרים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מסויימים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תיפקוד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ממשקים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במקביל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ודאגה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לפרט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פיקדתי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80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לוחמים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ותומכות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לחימה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18"/>
          <w:szCs w:val="18"/>
          <w:u w:val="none"/>
          <w:shd w:fill="auto" w:val="clear"/>
          <w:vertAlign w:val="baseline"/>
          <w:rtl w:val="1"/>
        </w:rPr>
        <w:t xml:space="preserve">שפות</w:t>
      </w:r>
    </w:p>
    <w:p w:rsidR="00000000" w:rsidDel="00000000" w:rsidP="00000000" w:rsidRDefault="00000000" w:rsidRPr="00000000" w14:paraId="00000021">
      <w:pPr>
        <w:bidi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עברית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22">
      <w:pPr>
        <w:bidi w:val="1"/>
        <w:rPr>
          <w:rFonts w:ascii="Arial" w:cs="Arial" w:eastAsia="Arial" w:hAnsi="Arial"/>
          <w:b w:val="1"/>
          <w:i w:val="0"/>
          <w:smallCaps w:val="0"/>
          <w:strike w:val="0"/>
          <w:color w:val="02117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אנגלית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2117c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99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0xMr3idTs6YtMc2biamW62fZUw==">AMUW2mWQUihqsDyO+rG9Bgy27J+fVlL7lgTWm5TZ5/F2wD+Edgi2DYl1+kcaZYUVs9KgbZIPM3fH+tXqOSYFTl3JKFG+NL5njz50VjEct8F3ETBlJFBT6kAKB1ppB8rggV8T2i9Qa9yq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